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[denomination_societe]</w:t>
      </w:r>
    </w:p>
    <w:p w:rsidR="00000000" w:rsidDel="00000000" w:rsidP="00000000" w:rsidRDefault="00000000" w:rsidRPr="00000000" w14:paraId="00000002">
      <w:pPr>
        <w:jc w:val="center"/>
        <w:rPr>
          <w:rFonts w:ascii="Roboto" w:cs="Roboto" w:eastAsia="Roboto" w:hAnsi="Roboto"/>
        </w:rPr>
      </w:pPr>
      <w:r w:rsidDel="00000000" w:rsidR="00000000" w:rsidRPr="00000000">
        <w:rPr>
          <w:rFonts w:ascii="Roboto" w:cs="Roboto" w:eastAsia="Roboto" w:hAnsi="Roboto"/>
          <w:rtl w:val="0"/>
        </w:rPr>
        <w:t xml:space="preserve">[forme_sociale_complete] de [profession_reglementee]</w:t>
      </w:r>
    </w:p>
    <w:p w:rsidR="00000000" w:rsidDel="00000000" w:rsidP="00000000" w:rsidRDefault="00000000" w:rsidRPr="00000000" w14:paraId="00000003">
      <w:pPr>
        <w:jc w:val="center"/>
        <w:rPr>
          <w:rFonts w:ascii="Roboto" w:cs="Roboto" w:eastAsia="Roboto" w:hAnsi="Roboto"/>
        </w:rPr>
      </w:pPr>
      <w:r w:rsidDel="00000000" w:rsidR="00000000" w:rsidRPr="00000000">
        <w:rPr>
          <w:rFonts w:ascii="Roboto" w:cs="Roboto" w:eastAsia="Roboto" w:hAnsi="Roboto"/>
          <w:rtl w:val="0"/>
        </w:rPr>
        <w:t xml:space="preserve">Au capital de [capital_social]</w:t>
      </w:r>
    </w:p>
    <w:p w:rsidR="00000000" w:rsidDel="00000000" w:rsidP="00000000" w:rsidRDefault="00000000" w:rsidRPr="00000000" w14:paraId="00000004">
      <w:pPr>
        <w:jc w:val="center"/>
        <w:rPr>
          <w:rFonts w:ascii="Roboto" w:cs="Roboto" w:eastAsia="Roboto" w:hAnsi="Roboto"/>
        </w:rPr>
      </w:pPr>
      <w:r w:rsidDel="00000000" w:rsidR="00000000" w:rsidRPr="00000000">
        <w:rPr>
          <w:rFonts w:ascii="Roboto" w:cs="Roboto" w:eastAsia="Roboto" w:hAnsi="Roboto"/>
          <w:rtl w:val="0"/>
        </w:rPr>
        <w:t xml:space="preserve">Siège social : [adresse_siege]</w:t>
      </w:r>
    </w:p>
    <w:p w:rsidR="00000000" w:rsidDel="00000000" w:rsidP="00000000" w:rsidRDefault="00000000" w:rsidRPr="00000000" w14:paraId="00000005">
      <w:pPr>
        <w:rPr>
          <w:rFonts w:ascii="Roboto" w:cs="Roboto" w:eastAsia="Roboto" w:hAnsi="Roboto"/>
        </w:rPr>
      </w:pP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b w:val="1"/>
          <w:bCs w:val="1"/>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rHeight w:val="2567" w:hRule="atLeast"/>
          <w:tblHeader w:val="0"/>
        </w:trPr>
        <w:tc>
          <w:tcPr/>
          <w:p w:rsidR="00000000" w:rsidDel="00000000" w:rsidP="00000000" w:rsidRDefault="00000000" w:rsidRPr="00000000" w14:paraId="00000008">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STATUTS</w:t>
            </w:r>
          </w:p>
          <w:p w:rsidR="00000000" w:rsidDel="00000000" w:rsidP="00000000" w:rsidRDefault="00000000" w:rsidRPr="00000000" w14:paraId="0000000D">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11">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LE SOUSSIGNE :</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highlight w:val="yellow"/>
        </w:rPr>
      </w:pPr>
      <w:r w:rsidDel="00000000" w:rsidR="00000000" w:rsidRPr="00000000">
        <w:rPr>
          <w:rFonts w:ascii="Roboto" w:cs="Roboto" w:eastAsia="Roboto" w:hAnsi="Roboto"/>
          <w:b w:val="1"/>
          <w:bCs w:val="1"/>
          <w:rtl w:val="0"/>
        </w:rPr>
        <w:t xml:space="preserve">[civilite] [prenom] [nom], [profession], né le [date_naissance] à [ville_naissance] ([departement_naissance]), de nationalité [nationalite], demeurant [adresse_personnelle].</w:t>
      </w:r>
      <w:r w:rsidDel="00000000" w:rsidR="00000000" w:rsidRPr="00000000">
        <w:rPr>
          <w:rtl w:val="0"/>
        </w:rPr>
      </w:r>
    </w:p>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Inscrit au Tableau de l’ordre départemental des [profession_reglementee_pluriel] de [ordre_departemental] sous le numéro RPPS [numero_rpps]. </w:t>
      </w:r>
    </w:p>
    <w:p w:rsidR="00000000" w:rsidDel="00000000" w:rsidP="00000000" w:rsidRDefault="00000000" w:rsidRPr="00000000" w14:paraId="00000019">
      <w:pPr>
        <w:rPr>
          <w:rFonts w:ascii="Roboto" w:cs="Roboto" w:eastAsia="Roboto" w:hAnsi="Roboto"/>
        </w:rPr>
      </w:pPr>
      <w:r w:rsidDel="00000000" w:rsidR="00000000" w:rsidRPr="00000000">
        <w:rPr>
          <w:rtl w:val="0"/>
        </w:rPr>
      </w:r>
    </w:p>
    <w:p w:rsidR="00000000" w:rsidDel="00000000" w:rsidP="00000000" w:rsidRDefault="00000000" w:rsidRPr="00000000" w14:paraId="0000001A">
      <w:pPr>
        <w:rPr>
          <w:rFonts w:ascii="Roboto" w:cs="Roboto" w:eastAsia="Roboto" w:hAnsi="Roboto"/>
        </w:rPr>
      </w:pPr>
      <w:r w:rsidDel="00000000" w:rsidR="00000000" w:rsidRPr="00000000">
        <w:rPr>
          <w:rFonts w:ascii="Roboto" w:cs="Roboto" w:eastAsia="Roboto" w:hAnsi="Roboto"/>
          <w:rtl w:val="0"/>
        </w:rPr>
        <w:t xml:space="preserve">A établi ainsi qu’il suit les statuts de la [forme_sociale] de [profession_reglementee] qu’il a décidé d’instituer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 – FORME</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est une société d'exercice libéral à responsabilité limitée de [profession_reglementee_pluriel] (SELARL), régie par les dispositions du Code de commerce relatives aux sociétés commerciales et les lois en vigueur, les dispositions législatives et réglementaires applicables à la profession de [profession_reglementee], notamment l’ordonnance n°2023-77 du 8 février 2023 relative à l'exercice en société des professions libérales réglementées et les présents statuts.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tout moment la présente Société peut devenir pluripersonnelle puis redevenir unipersonnelle par tous moyens compatibles avec la législation concernant ce type de société.</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tabs>
          <w:tab w:val="left" w:leader="none" w:pos="1695"/>
        </w:tabs>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ARTICLE 2 - OBJET SOCIAL </w:t>
      </w:r>
      <w:r w:rsidDel="00000000" w:rsidR="00000000" w:rsidRPr="00000000">
        <w:rPr>
          <w:rtl w:val="0"/>
        </w:rPr>
      </w:r>
    </w:p>
    <w:p w:rsidR="00000000" w:rsidDel="00000000" w:rsidP="00000000" w:rsidRDefault="00000000" w:rsidRPr="00000000" w14:paraId="00000025">
      <w:pPr>
        <w:tabs>
          <w:tab w:val="left" w:leader="none" w:pos="1695"/>
        </w:tabs>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a pour objet l'exercice de la profession de [profession_reglementee],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Et généralement, toutes opérations civiles, mobilières, financières ou immobilières, pouvant se rattacher directement ou indirectement à l'objet visé ci-dessus, ou en faciliter l'accomplissement.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Elle ne peut accomplir les actes de cette profession que par l'intermédiaire d'un de ses membres ayant qualité pour l'exercer.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3 - DENOMINATION SOCIALE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tabs>
          <w:tab w:val="left" w:leader="none" w:pos="1695"/>
        </w:tabs>
        <w:rPr>
          <w:rFonts w:ascii="Roboto" w:cs="Roboto" w:eastAsia="Roboto" w:hAnsi="Roboto"/>
        </w:rPr>
      </w:pPr>
      <w:r w:rsidDel="00000000" w:rsidR="00000000" w:rsidRPr="00000000">
        <w:rPr>
          <w:rFonts w:ascii="Roboto" w:cs="Roboto" w:eastAsia="Roboto" w:hAnsi="Roboto"/>
          <w:rtl w:val="0"/>
        </w:rPr>
        <w:t xml:space="preserve">La société a pour dénomination sociale :</w:t>
      </w:r>
    </w:p>
    <w:p w:rsidR="00000000" w:rsidDel="00000000" w:rsidP="00000000" w:rsidRDefault="00000000" w:rsidRPr="00000000" w14:paraId="0000002F">
      <w:pPr>
        <w:tabs>
          <w:tab w:val="left" w:leader="none" w:pos="1695"/>
        </w:tabs>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0">
      <w:pPr>
        <w:tabs>
          <w:tab w:val="left" w:leader="none" w:pos="1695"/>
        </w:tabs>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[denomination_societe]</w:t>
      </w:r>
    </w:p>
    <w:p w:rsidR="00000000" w:rsidDel="00000000" w:rsidP="00000000" w:rsidRDefault="00000000" w:rsidRPr="00000000" w14:paraId="00000031">
      <w:pPr>
        <w:tabs>
          <w:tab w:val="left" w:leader="none" w:pos="1695"/>
        </w:tabs>
        <w:rPr>
          <w:rFonts w:ascii="Roboto" w:cs="Roboto" w:eastAsia="Roboto" w:hAnsi="Roboto"/>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Tous les actes et documents émanant de la Société et destinés aux tiers doivent indiquer la dénomination sociale précédée ou suivie immédiatement des mots "société d'exercice libéral à responsabilité limitée de [profession_reglementee_pluriel]" ou "SELARL de [profession_reglementee_pluriel] ", le montant du capital social, son siège social et le tableau de la circonscription de l'ordre où la Société est inscrite.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Cette dénomination pourra comprendre le nom d'un ou plusieurs associés exerçant leur profession au sein de la Société.</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outre, la Société doit indiquer en tête de ses factures, notes de commandes, tarifs, ainsi que sur toutes correspondances et récépissés concernant son activité et signés par elle ou en son nom, le siège du tribunal au greffe duquel elle est immatriculée au Registre du commerce et des sociétés, et le numéro d'immatriculation qu'elle a reçu.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1"/>
          <w:bCs w:val="1"/>
          <w:i w:val="1"/>
          <w:iCs w:val="1"/>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4 - SIEGE SOCIAL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tabs>
          <w:tab w:val="left" w:leader="none" w:pos="1695"/>
        </w:tabs>
        <w:rPr>
          <w:rFonts w:ascii="Roboto" w:cs="Roboto" w:eastAsia="Roboto" w:hAnsi="Roboto"/>
          <w:b w:val="1"/>
          <w:bCs w:val="1"/>
        </w:rPr>
      </w:pPr>
      <w:r w:rsidDel="00000000" w:rsidR="00000000" w:rsidRPr="00000000">
        <w:rPr>
          <w:rFonts w:ascii="Roboto" w:cs="Roboto" w:eastAsia="Roboto" w:hAnsi="Roboto"/>
          <w:rtl w:val="0"/>
        </w:rPr>
        <w:t xml:space="preserve">Le siège social est fixé : [adresse_siege]</w:t>
      </w:r>
      <w:r w:rsidDel="00000000" w:rsidR="00000000" w:rsidRPr="00000000">
        <w:rPr>
          <w:rtl w:val="0"/>
        </w:rPr>
      </w:r>
    </w:p>
    <w:p w:rsidR="00000000" w:rsidDel="00000000" w:rsidP="00000000" w:rsidRDefault="00000000" w:rsidRPr="00000000" w14:paraId="0000003B">
      <w:pPr>
        <w:tabs>
          <w:tab w:val="left" w:leader="none" w:pos="1695"/>
        </w:tabs>
        <w:rPr>
          <w:rFonts w:ascii="Roboto" w:cs="Roboto" w:eastAsia="Roboto" w:hAnsi="Roboto"/>
        </w:rPr>
      </w:pPr>
      <w:r w:rsidDel="00000000" w:rsidR="00000000" w:rsidRPr="00000000">
        <w:rPr>
          <w:rtl w:val="0"/>
        </w:rPr>
      </w:r>
    </w:p>
    <w:p w:rsidR="00000000" w:rsidDel="00000000" w:rsidP="00000000" w:rsidRDefault="00000000" w:rsidRPr="00000000" w14:paraId="0000003C">
      <w:pPr>
        <w:tabs>
          <w:tab w:val="left" w:leader="none" w:pos="1695"/>
        </w:tabs>
        <w:rPr>
          <w:rFonts w:ascii="Roboto" w:cs="Roboto" w:eastAsia="Roboto" w:hAnsi="Roboto"/>
        </w:rPr>
      </w:pPr>
      <w:r w:rsidDel="00000000" w:rsidR="00000000" w:rsidRPr="00000000">
        <w:rPr>
          <w:rFonts w:ascii="Roboto" w:cs="Roboto" w:eastAsia="Roboto" w:hAnsi="Roboto"/>
          <w:rtl w:val="0"/>
        </w:rPr>
        <w:t xml:space="preserve">Il pourra être transféré en tout autre endroit de la même ville, du même département ou d’un département limitrophe, par simple décision du gérant et en tout autre lieu en vertu d’une décision extraordinaire des associés.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5 - LIEU(X) D’EXERCICE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singl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lieu d’exercice de la société est situé au [adresse_lieu_exercice]. Il constitue le lieu d’exercice unique de la société</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6 - DUREE DE VIE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4">
      <w:pPr>
        <w:tabs>
          <w:tab w:val="left" w:leader="none" w:pos="1695"/>
        </w:tabs>
        <w:rPr>
          <w:rFonts w:ascii="Roboto" w:cs="Roboto" w:eastAsia="Roboto" w:hAnsi="Roboto"/>
        </w:rPr>
      </w:pPr>
      <w:r w:rsidDel="00000000" w:rsidR="00000000" w:rsidRPr="00000000">
        <w:rPr>
          <w:rFonts w:ascii="Roboto" w:cs="Roboto" w:eastAsia="Roboto" w:hAnsi="Roboto"/>
          <w:rtl w:val="0"/>
        </w:rPr>
        <w:t xml:space="preserve">La durée de la Société est fixée à [duree_societe] à compter de la date d'immatriculation au Registre du Commerce et des Sociétés, sauf les cas de prorogation ou de dissolution anticipée.</w:t>
      </w:r>
    </w:p>
    <w:p w:rsidR="00000000" w:rsidDel="00000000" w:rsidP="00000000" w:rsidRDefault="00000000" w:rsidRPr="00000000" w14:paraId="00000045">
      <w:pPr>
        <w:tabs>
          <w:tab w:val="left" w:leader="none" w:pos="1695"/>
        </w:tabs>
        <w:rPr>
          <w:rFonts w:ascii="Roboto" w:cs="Roboto" w:eastAsia="Roboto" w:hAnsi="Roboto"/>
        </w:rPr>
      </w:pPr>
      <w:r w:rsidDel="00000000" w:rsidR="00000000" w:rsidRPr="00000000">
        <w:rPr>
          <w:rtl w:val="0"/>
        </w:rPr>
      </w:r>
    </w:p>
    <w:p w:rsidR="00000000" w:rsidDel="00000000" w:rsidP="00000000" w:rsidRDefault="00000000" w:rsidRPr="00000000" w14:paraId="00000046">
      <w:pPr>
        <w:tabs>
          <w:tab w:val="left" w:leader="none" w:pos="1695"/>
        </w:tabs>
        <w:rPr>
          <w:rFonts w:ascii="Roboto" w:cs="Roboto" w:eastAsia="Roboto" w:hAnsi="Roboto"/>
        </w:rPr>
      </w:pPr>
      <w:r w:rsidDel="00000000" w:rsidR="00000000" w:rsidRPr="00000000">
        <w:rPr>
          <w:rFonts w:ascii="Roboto" w:cs="Roboto" w:eastAsia="Roboto" w:hAnsi="Roboto"/>
          <w:rtl w:val="0"/>
        </w:rPr>
        <w:t xml:space="preserve">Cette immatriculation ne peut intervenir qu'après inscription de la Société au tableau de l'ordre des [profession_reglementee_pluriel].</w:t>
      </w:r>
    </w:p>
    <w:p w:rsidR="00000000" w:rsidDel="00000000" w:rsidP="00000000" w:rsidRDefault="00000000" w:rsidRPr="00000000" w14:paraId="00000047">
      <w:pPr>
        <w:tabs>
          <w:tab w:val="left" w:leader="none" w:pos="1695"/>
        </w:tabs>
        <w:rPr>
          <w:rFonts w:ascii="Roboto" w:cs="Roboto" w:eastAsia="Roboto" w:hAnsi="Roboto"/>
        </w:rPr>
      </w:pPr>
      <w:r w:rsidDel="00000000" w:rsidR="00000000" w:rsidRPr="00000000">
        <w:rPr>
          <w:rtl w:val="0"/>
        </w:rPr>
      </w:r>
    </w:p>
    <w:p w:rsidR="00000000" w:rsidDel="00000000" w:rsidP="00000000" w:rsidRDefault="00000000" w:rsidRPr="00000000" w14:paraId="00000048">
      <w:pPr>
        <w:tabs>
          <w:tab w:val="left" w:leader="none" w:pos="1695"/>
        </w:tabs>
        <w:rPr>
          <w:rFonts w:ascii="Roboto" w:cs="Roboto" w:eastAsia="Roboto" w:hAnsi="Roboto"/>
        </w:rPr>
      </w:pPr>
      <w:r w:rsidDel="00000000" w:rsidR="00000000" w:rsidRPr="00000000">
        <w:rPr>
          <w:rFonts w:ascii="Roboto" w:cs="Roboto" w:eastAsia="Roboto" w:hAnsi="Roboto"/>
          <w:rtl w:val="0"/>
        </w:rPr>
        <w:t xml:space="preserve">Un an au moins avant la date d'expiration de la Société, la gérance doit provoquer une réunion de la collectivité des associés à l'effet de décider, dans les conditions requises pour les décisions collectives extraordinaires, si la Société doit être prorogée. Toute décision de proroger la Société doit être transmise au Conseil départemental de l'ordre des [profession_reglementee_pluriel] par lettre recommandée avec demande d'avis de réception.</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7 – APPORTS </w:t>
      </w:r>
    </w:p>
    <w:p w:rsidR="00000000" w:rsidDel="00000000" w:rsidP="00000000" w:rsidRDefault="00000000" w:rsidRPr="00000000" w14:paraId="0000004B">
      <w:pPr>
        <w:tabs>
          <w:tab w:val="left" w:leader="none" w:pos="1695"/>
        </w:tabs>
        <w:rPr>
          <w:rFonts w:ascii="Roboto" w:cs="Roboto" w:eastAsia="Roboto" w:hAnsi="Roboto"/>
        </w:rPr>
      </w:pPr>
      <w:r w:rsidDel="00000000" w:rsidR="00000000" w:rsidRPr="00000000">
        <w:rPr>
          <w:rtl w:val="0"/>
        </w:rPr>
      </w:r>
    </w:p>
    <w:p w:rsidR="00000000" w:rsidDel="00000000" w:rsidP="00000000" w:rsidRDefault="00000000" w:rsidRPr="00000000" w14:paraId="0000004C">
      <w:pPr>
        <w:rPr>
          <w:rFonts w:ascii="Roboto" w:cs="Roboto" w:eastAsia="Roboto" w:hAnsi="Roboto"/>
        </w:rPr>
      </w:pPr>
      <w:r w:rsidDel="00000000" w:rsidR="00000000" w:rsidRPr="00000000">
        <w:rPr>
          <w:rFonts w:ascii="Roboto" w:cs="Roboto" w:eastAsia="Roboto" w:hAnsi="Roboto"/>
          <w:rtl w:val="0"/>
        </w:rPr>
        <w:t xml:space="preserve">[civilite] [prenom] [nom] apporte à la Société la somme de [montant_apport].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Roboto" w:cs="Roboto" w:eastAsia="Roboto" w:hAnsi="Roboto"/>
        </w:rPr>
      </w:pPr>
      <w:r w:rsidDel="00000000" w:rsidR="00000000" w:rsidRPr="00000000">
        <w:rPr>
          <w:rFonts w:ascii="Roboto" w:cs="Roboto" w:eastAsia="Roboto" w:hAnsi="Roboto"/>
          <w:rtl w:val="0"/>
        </w:rPr>
        <w:t xml:space="preserve">Total des apports en numéraire : ci- [montant_apport].</w:t>
      </w:r>
    </w:p>
    <w:p w:rsidR="00000000" w:rsidDel="00000000" w:rsidP="00000000" w:rsidRDefault="00000000" w:rsidRPr="00000000" w14:paraId="0000004F">
      <w:pPr>
        <w:rPr>
          <w:rFonts w:ascii="Roboto" w:cs="Roboto" w:eastAsia="Roboto" w:hAnsi="Roboto"/>
        </w:rPr>
      </w:pPr>
      <w:r w:rsidDel="00000000" w:rsidR="00000000" w:rsidRPr="00000000">
        <w:rPr>
          <w:rtl w:val="0"/>
        </w:rPr>
      </w:r>
    </w:p>
    <w:p w:rsidR="00000000" w:rsidDel="00000000" w:rsidP="00000000" w:rsidRDefault="00000000" w:rsidRPr="00000000" w14:paraId="00000050">
      <w:pPr>
        <w:rPr>
          <w:rFonts w:ascii="Roboto" w:cs="Roboto" w:eastAsia="Roboto" w:hAnsi="Roboto"/>
        </w:rPr>
      </w:pPr>
      <w:r w:rsidDel="00000000" w:rsidR="00000000" w:rsidRPr="00000000">
        <w:rPr>
          <w:rFonts w:ascii="Roboto" w:cs="Roboto" w:eastAsia="Roboto" w:hAnsi="Roboto"/>
          <w:rtl w:val="0"/>
        </w:rPr>
        <w:t xml:space="preserve">Cette somme de [montant_apport_lettres] a été déposée par l’associé unique conformément à la loi, au crédit d’un compte ouvert au nom de la société en formation dans les livres de la </w:t>
      </w:r>
      <w:r w:rsidDel="00000000" w:rsidR="00000000" w:rsidRPr="00000000">
        <w:rPr>
          <w:rFonts w:ascii="Roboto" w:cs="Roboto" w:eastAsia="Roboto" w:hAnsi="Roboto"/>
          <w:highlight w:val="yellow"/>
          <w:rtl w:val="0"/>
        </w:rPr>
        <w:t xml:space="preserve">banque [nom_banque].</w:t>
      </w:r>
      <w:r w:rsidDel="00000000" w:rsidR="00000000" w:rsidRPr="00000000">
        <w:rPr>
          <w:rtl w:val="0"/>
        </w:rPr>
      </w:r>
    </w:p>
    <w:p w:rsidR="00000000" w:rsidDel="00000000" w:rsidP="00000000" w:rsidRDefault="00000000" w:rsidRPr="00000000" w14:paraId="00000051">
      <w:pPr>
        <w:rPr>
          <w:rFonts w:ascii="Roboto" w:cs="Roboto" w:eastAsia="Roboto" w:hAnsi="Roboto"/>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8 - CAPITAL SOCIAL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4">
      <w:pPr>
        <w:tabs>
          <w:tab w:val="left" w:leader="none" w:pos="720"/>
          <w:tab w:val="left" w:leader="none" w:pos="1695"/>
        </w:tabs>
        <w:rPr>
          <w:rFonts w:ascii="Roboto" w:cs="Roboto" w:eastAsia="Roboto" w:hAnsi="Roboto"/>
        </w:rPr>
      </w:pPr>
      <w:r w:rsidDel="00000000" w:rsidR="00000000" w:rsidRPr="00000000">
        <w:rPr>
          <w:rFonts w:ascii="Roboto" w:cs="Roboto" w:eastAsia="Roboto" w:hAnsi="Roboto"/>
          <w:rtl w:val="0"/>
        </w:rPr>
        <w:t xml:space="preserve">Le capital social est fixé à la somme de [capital_lettres].</w:t>
      </w:r>
    </w:p>
    <w:p w:rsidR="00000000" w:rsidDel="00000000" w:rsidP="00000000" w:rsidRDefault="00000000" w:rsidRPr="00000000" w14:paraId="00000055">
      <w:pPr>
        <w:tabs>
          <w:tab w:val="left" w:leader="none" w:pos="720"/>
          <w:tab w:val="left" w:leader="none" w:pos="1695"/>
        </w:tabs>
        <w:rPr>
          <w:rFonts w:ascii="Roboto" w:cs="Roboto" w:eastAsia="Roboto" w:hAnsi="Roboto"/>
        </w:rPr>
      </w:pPr>
      <w:r w:rsidDel="00000000" w:rsidR="00000000" w:rsidRPr="00000000">
        <w:rPr>
          <w:rtl w:val="0"/>
        </w:rPr>
      </w:r>
    </w:p>
    <w:p w:rsidR="00000000" w:rsidDel="00000000" w:rsidP="00000000" w:rsidRDefault="00000000" w:rsidRPr="00000000" w14:paraId="00000056">
      <w:pPr>
        <w:tabs>
          <w:tab w:val="left" w:leader="none" w:pos="720"/>
        </w:tabs>
        <w:rPr>
          <w:rFonts w:ascii="Roboto" w:cs="Roboto" w:eastAsia="Roboto" w:hAnsi="Roboto"/>
        </w:rPr>
      </w:pPr>
      <w:r w:rsidDel="00000000" w:rsidR="00000000" w:rsidRPr="00000000">
        <w:rPr>
          <w:rFonts w:ascii="Roboto" w:cs="Roboto" w:eastAsia="Roboto" w:hAnsi="Roboto"/>
          <w:rtl w:val="0"/>
        </w:rPr>
        <w:t xml:space="preserve">Il est divisé en [nb_parts_total] parts de [valeur_nominale_part] chacune, entièrement souscrites et libérées dans les conditions exposées ci-dessus et attribuées comme suit : </w:t>
      </w:r>
    </w:p>
    <w:p w:rsidR="00000000" w:rsidDel="00000000" w:rsidP="00000000" w:rsidRDefault="00000000" w:rsidRPr="00000000" w14:paraId="00000057">
      <w:pPr>
        <w:tabs>
          <w:tab w:val="left" w:leader="none" w:pos="720"/>
        </w:tabs>
        <w:rPr>
          <w:rFonts w:ascii="Roboto" w:cs="Roboto" w:eastAsia="Roboto" w:hAnsi="Roboto"/>
        </w:rPr>
      </w:pPr>
      <w:r w:rsidDel="00000000" w:rsidR="00000000" w:rsidRPr="00000000">
        <w:rPr>
          <w:rtl w:val="0"/>
        </w:rPr>
      </w:r>
    </w:p>
    <w:p w:rsidR="00000000" w:rsidDel="00000000" w:rsidP="00000000" w:rsidRDefault="00000000" w:rsidRPr="00000000" w14:paraId="00000058">
      <w:pPr>
        <w:numPr>
          <w:ilvl w:val="0"/>
          <w:numId w:val="8"/>
        </w:numPr>
        <w:tabs>
          <w:tab w:val="left" w:leader="none" w:pos="720"/>
        </w:tabs>
        <w:ind w:left="720" w:hanging="360"/>
        <w:rPr>
          <w:rFonts w:ascii="Roboto" w:cs="Roboto" w:eastAsia="Roboto" w:hAnsi="Roboto"/>
        </w:rPr>
      </w:pPr>
      <w:r w:rsidDel="00000000" w:rsidR="00000000" w:rsidRPr="00000000">
        <w:rPr>
          <w:rFonts w:ascii="Roboto" w:cs="Roboto" w:eastAsia="Roboto" w:hAnsi="Roboto"/>
          <w:rtl w:val="0"/>
        </w:rPr>
        <w:t xml:space="preserve">à Monsieur [prenom] [nom], mille parts sociales en pleine propriété, ci </w:t>
        <w:tab/>
        <w:t xml:space="preserve">1000 parts  </w:t>
      </w:r>
    </w:p>
    <w:p w:rsidR="00000000" w:rsidDel="00000000" w:rsidP="00000000" w:rsidRDefault="00000000" w:rsidRPr="00000000" w14:paraId="00000059">
      <w:pPr>
        <w:tabs>
          <w:tab w:val="left" w:leader="none" w:pos="720"/>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5A">
      <w:pPr>
        <w:tabs>
          <w:tab w:val="left" w:leader="none" w:pos="720"/>
          <w:tab w:val="left" w:leader="none" w:pos="1695"/>
        </w:tabs>
        <w:rPr>
          <w:rFonts w:ascii="Roboto" w:cs="Roboto" w:eastAsia="Roboto" w:hAnsi="Roboto"/>
        </w:rPr>
      </w:pPr>
      <w:r w:rsidDel="00000000" w:rsidR="00000000" w:rsidRPr="00000000">
        <w:rPr>
          <w:rFonts w:ascii="Roboto" w:cs="Roboto" w:eastAsia="Roboto" w:hAnsi="Roboto"/>
          <w:rtl w:val="0"/>
        </w:rPr>
        <w:t xml:space="preserve">Total du nombre de parts composant le capital social : ………………………………………. [nb_parts_total] parts</w:t>
      </w:r>
    </w:p>
    <w:p w:rsidR="00000000" w:rsidDel="00000000" w:rsidP="00000000" w:rsidRDefault="00000000" w:rsidRPr="00000000" w14:paraId="0000005B">
      <w:pPr>
        <w:tabs>
          <w:tab w:val="left" w:leader="none" w:pos="720"/>
          <w:tab w:val="left" w:leader="none" w:pos="1695"/>
        </w:tabs>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90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9 - QUALITE D’ASSOCIE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D">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5E">
      <w:pPr>
        <w:rPr>
          <w:rFonts w:ascii="Roboto" w:cs="Roboto" w:eastAsia="Roboto" w:hAnsi="Roboto"/>
          <w:b w:val="1"/>
          <w:bCs w:val="1"/>
          <w:u w:val="single"/>
        </w:rPr>
      </w:pPr>
      <w:bookmarkStart w:colFirst="0" w:colLast="0" w:name="_heading=h.cualg18m1cl7" w:id="0"/>
      <w:bookmarkEnd w:id="0"/>
      <w:r w:rsidDel="00000000" w:rsidR="00000000" w:rsidRPr="00000000">
        <w:rPr>
          <w:rFonts w:ascii="Roboto" w:cs="Roboto" w:eastAsia="Roboto" w:hAnsi="Roboto"/>
          <w:b w:val="1"/>
          <w:bCs w:val="1"/>
          <w:u w:val="single"/>
          <w:rtl w:val="0"/>
        </w:rPr>
        <w:t xml:space="preserve">Associés professionnels exerçant dans la société</w:t>
      </w:r>
    </w:p>
    <w:p w:rsidR="00000000" w:rsidDel="00000000" w:rsidP="00000000" w:rsidRDefault="00000000" w:rsidRPr="00000000" w14:paraId="0000005F">
      <w:pPr>
        <w:rPr>
          <w:rFonts w:ascii="Roboto" w:cs="Roboto" w:eastAsia="Roboto" w:hAnsi="Roboto"/>
        </w:rPr>
      </w:pPr>
      <w:r w:rsidDel="00000000" w:rsidR="00000000" w:rsidRPr="00000000">
        <w:rPr>
          <w:rtl w:val="0"/>
        </w:rPr>
      </w:r>
    </w:p>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Conformément aux article 46 et suivants de l’Ordonnance 2023-77</w:t>
      </w:r>
      <w:r w:rsidDel="00000000" w:rsidR="00000000" w:rsidRPr="00000000">
        <w:rPr>
          <w:rtl w:val="0"/>
        </w:rPr>
        <w:t xml:space="preserve"> </w:t>
      </w:r>
      <w:r w:rsidDel="00000000" w:rsidR="00000000" w:rsidRPr="00000000">
        <w:rPr>
          <w:rFonts w:ascii="Roboto" w:cs="Roboto" w:eastAsia="Roboto" w:hAnsi="Roboto"/>
          <w:rtl w:val="0"/>
        </w:rPr>
        <w:t xml:space="preserve">du 8 février 2023, plus de la moitié du capital social et des droits de vote est détenue, soit directement, soit par l'intermédiaire d'une société de participations financières de professions libérales, par des professionnels exerçant au sein de la société, ci-après désignés "associés professionnels".</w:t>
      </w:r>
    </w:p>
    <w:p w:rsidR="00000000" w:rsidDel="00000000" w:rsidP="00000000" w:rsidRDefault="00000000" w:rsidRPr="00000000" w14:paraId="00000061">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62">
      <w:pP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Associés extérieurs</w:t>
      </w:r>
    </w:p>
    <w:p w:rsidR="00000000" w:rsidDel="00000000" w:rsidP="00000000" w:rsidRDefault="00000000" w:rsidRPr="00000000" w14:paraId="00000063">
      <w:pPr>
        <w:rPr>
          <w:rFonts w:ascii="Roboto" w:cs="Roboto" w:eastAsia="Roboto" w:hAnsi="Roboto"/>
        </w:rPr>
      </w:pPr>
      <w:r w:rsidDel="00000000" w:rsidR="00000000" w:rsidRPr="00000000">
        <w:rPr>
          <w:rtl w:val="0"/>
        </w:rPr>
      </w:r>
    </w:p>
    <w:p w:rsidR="00000000" w:rsidDel="00000000" w:rsidP="00000000" w:rsidRDefault="00000000" w:rsidRPr="00000000" w14:paraId="00000064">
      <w:pPr>
        <w:rPr>
          <w:rFonts w:ascii="Roboto" w:cs="Roboto" w:eastAsia="Roboto" w:hAnsi="Roboto"/>
        </w:rPr>
      </w:pPr>
      <w:r w:rsidDel="00000000" w:rsidR="00000000" w:rsidRPr="00000000">
        <w:rPr>
          <w:rFonts w:ascii="Roboto" w:cs="Roboto" w:eastAsia="Roboto" w:hAnsi="Roboto"/>
          <w:rtl w:val="0"/>
        </w:rPr>
        <w:t xml:space="preserve">Le complément peut être détenu par :</w:t>
      </w:r>
    </w:p>
    <w:p w:rsidR="00000000" w:rsidDel="00000000" w:rsidP="00000000" w:rsidRDefault="00000000" w:rsidRPr="00000000" w14:paraId="00000065">
      <w:pPr>
        <w:rPr>
          <w:rFonts w:ascii="Roboto" w:cs="Roboto" w:eastAsia="Roboto" w:hAnsi="Roboto"/>
        </w:rPr>
      </w:pPr>
      <w:r w:rsidDel="00000000" w:rsidR="00000000" w:rsidRPr="00000000">
        <w:rPr>
          <w:rtl w:val="0"/>
        </w:rPr>
      </w:r>
    </w:p>
    <w:p w:rsidR="00000000" w:rsidDel="00000000" w:rsidP="00000000" w:rsidRDefault="00000000" w:rsidRPr="00000000" w14:paraId="00000066">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des personnes physiques ou morales exerçant la profession de [profession_reglementee] en dehors de la Société, ci-après désignés "professionnels extérieurs",</w:t>
      </w:r>
    </w:p>
    <w:p w:rsidR="00000000" w:rsidDel="00000000" w:rsidP="00000000" w:rsidRDefault="00000000" w:rsidRPr="00000000" w14:paraId="00000067">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pendant un délai de dix ans, des personnes physiques qui, ayant cessé toute activité professionnelle, ont exercé la profession de [profession_reglementee] au sein de la Société, sous réserve de l’article 54, ci-après désignés "anciens associés professionnels",</w:t>
      </w:r>
    </w:p>
    <w:p w:rsidR="00000000" w:rsidDel="00000000" w:rsidP="00000000" w:rsidRDefault="00000000" w:rsidRPr="00000000" w14:paraId="00000068">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les ayants droit des personnes physiques mentionnées ci-dessus, pendant un délai de cinq ans suivant leur décès, ci-après désignés "ayants droit",</w:t>
      </w:r>
    </w:p>
    <w:p w:rsidR="00000000" w:rsidDel="00000000" w:rsidP="00000000" w:rsidRDefault="00000000" w:rsidRPr="00000000" w14:paraId="00000069">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une société de participations financières de professions libérales régie par le livre V de l‘ordonnance du 08 février 2023, si les membres de cette société exercent leur profession au sein de la société d'exercice libéral,</w:t>
      </w:r>
    </w:p>
    <w:p w:rsidR="00000000" w:rsidDel="00000000" w:rsidP="00000000" w:rsidRDefault="00000000" w:rsidRPr="00000000" w14:paraId="0000006A">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des personnes exerçant l’une quelconque de professions libérales de santé à l’exception de la profession de médecin en qualité de spécialiste en stomatologie, en oto-rhino-laryngologie, en radiologie ou en biologie médicale, ou la profession de pharmacien ou de masseur-kinésithérapeute ou d’orthophoniste,</w:t>
      </w:r>
    </w:p>
    <w:p w:rsidR="00000000" w:rsidDel="00000000" w:rsidP="00000000" w:rsidRDefault="00000000" w:rsidRPr="00000000" w14:paraId="0000006B">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des personnes européennes dont l’activité constitue l’objet social de la société. S’il s’agit d’une personne morale contrôlée, partiellement ou totalement, par une autre personne morale, elle respecte les exigences en matière de détention du capital et des droits de vote prévues par l’Ordonnance susvisée. </w:t>
      </w:r>
    </w:p>
    <w:p w:rsidR="00000000" w:rsidDel="00000000" w:rsidP="00000000" w:rsidRDefault="00000000" w:rsidRPr="00000000" w14:paraId="0000006C">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6D">
      <w:pP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Solutions des dépassements des délais</w:t>
      </w:r>
    </w:p>
    <w:p w:rsidR="00000000" w:rsidDel="00000000" w:rsidP="00000000" w:rsidRDefault="00000000" w:rsidRPr="00000000" w14:paraId="0000006E">
      <w:pPr>
        <w:rPr>
          <w:rFonts w:ascii="Roboto" w:cs="Roboto" w:eastAsia="Roboto" w:hAnsi="Roboto"/>
        </w:rPr>
      </w:pPr>
      <w:r w:rsidDel="00000000" w:rsidR="00000000" w:rsidRPr="00000000">
        <w:rPr>
          <w:rtl w:val="0"/>
        </w:rPr>
      </w:r>
    </w:p>
    <w:p w:rsidR="00000000" w:rsidDel="00000000" w:rsidP="00000000" w:rsidRDefault="00000000" w:rsidRPr="00000000" w14:paraId="0000006F">
      <w:pPr>
        <w:rPr>
          <w:rFonts w:ascii="Roboto" w:cs="Roboto" w:eastAsia="Roboto" w:hAnsi="Roboto"/>
        </w:rPr>
      </w:pPr>
      <w:r w:rsidDel="00000000" w:rsidR="00000000" w:rsidRPr="00000000">
        <w:rPr>
          <w:rFonts w:ascii="Roboto" w:cs="Roboto" w:eastAsia="Roboto" w:hAnsi="Roboto"/>
          <w:rtl w:val="0"/>
        </w:rPr>
        <w:t xml:space="preserve">Toutes modifications du nombre des parts sociales doivent respecter les conditions visées ci-dessus relatives à la répartition du capital. Dans l’hypothèse où l’une d’entre elles viendrait à ne plus être remplie, la société dispose d’un délai d’un an pour se mettre en conformité avec les dispositions légales.</w:t>
      </w:r>
    </w:p>
    <w:p w:rsidR="00000000" w:rsidDel="00000000" w:rsidP="00000000" w:rsidRDefault="00000000" w:rsidRPr="00000000" w14:paraId="00000070">
      <w:pPr>
        <w:rPr>
          <w:rFonts w:ascii="Roboto" w:cs="Roboto" w:eastAsia="Roboto" w:hAnsi="Roboto"/>
        </w:rPr>
      </w:pPr>
      <w:r w:rsidDel="00000000" w:rsidR="00000000" w:rsidRPr="00000000">
        <w:rPr>
          <w:rtl w:val="0"/>
        </w:rPr>
      </w:r>
    </w:p>
    <w:p w:rsidR="00000000" w:rsidDel="00000000" w:rsidP="00000000" w:rsidRDefault="00000000" w:rsidRPr="00000000" w14:paraId="00000071">
      <w:pPr>
        <w:rPr>
          <w:rFonts w:ascii="Roboto" w:cs="Roboto" w:eastAsia="Roboto" w:hAnsi="Roboto"/>
        </w:rPr>
      </w:pPr>
      <w:r w:rsidDel="00000000" w:rsidR="00000000" w:rsidRPr="00000000">
        <w:rPr>
          <w:rFonts w:ascii="Roboto" w:cs="Roboto" w:eastAsia="Roboto" w:hAnsi="Roboto"/>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p>
    <w:p w:rsidR="00000000" w:rsidDel="00000000" w:rsidP="00000000" w:rsidRDefault="00000000" w:rsidRPr="00000000" w14:paraId="00000072">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73">
      <w:pP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ARTICLE 10 – AUGMENTATION ET REDUCTION DE CAPITAL</w:t>
      </w:r>
    </w:p>
    <w:p w:rsidR="00000000" w:rsidDel="00000000" w:rsidP="00000000" w:rsidRDefault="00000000" w:rsidRPr="00000000" w14:paraId="00000074">
      <w:pPr>
        <w:rPr>
          <w:rFonts w:ascii="Roboto" w:cs="Roboto" w:eastAsia="Roboto" w:hAnsi="Robo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10.1 – Modalités de l’augmentation du capital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capital social peut, en vertu d’une décision extraordinaire des associés, être augmenté, en une ou plusieurs fois, en représentation d’apports en nature ou en numéraire, ou par incorporation de tout ou partie des bénéfices ou réserves disponibles, au moyen de la création des parts sociales nouvelles ou de l’élévation de la valeur nominale des parts existantes.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parts nouvelles peuvent être créées au pair avec prime ; dans ce cas, la collectivité des associés, par la décision extraordinaire portant augmentation du capital, fixe le montant de la prime et détermine son affectation.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10.2 – Souscription en numéraire et apports en nature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capital social doit être intégralement libéré avant toute souscription de nouvelles parts à libérer en numéraire.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d’augmentation de capital par souscription de parts sociales en numéraire, les fonds provenant de la libération des parts sociales doivent faire l’objet d’un dépôt à la Caisse des dépôts et consignations, chez un notaire ou dans une banque.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l’augmentation de capital est réalisée en tout ou partie au moyen d’apports en nature, l’évaluation de chaque apport en nature doit être faite au vu d’un rapport établi sous sa responsabilité par un Commissaire aux apports désigné à l’unanimité des associés ou à défaut par ordonnance du Président du Tribunal de Commerce à la requête de l’un des Gérants.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parts représentatives de toute augmentation de capital en numéraire devront être libérées entièrement de leur montant au jour où l’augmentation du capital est devenue définitive.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10.3 – Rompus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augmentations de capital sont réalisées nonobstant l’existence de rompus ; les associés disposant d’un nombre insuffisant de droits de souscription ou d’attribution pour obtenir la délivrance d’un nombre entier de parts sociales nouvelles devront faire leur affaire personnelle de toute acquisition ou cession nécessaire de droits.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10.4 – Apporteurs ou acquéreur communs en biens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d’apport de biens communs ou d’acquisition de parts au moyen de fonds communs, le conjoint de l’apporteur ou de l’acquéreur peut revendiquer la qualité d’associé à concurrence de la moitié des parts souscrites ou acquises et sous réserve de respecter les conditions de l’article 9 des présents statuts.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cet effet, il doit être informé de cet apport ou de cette acquisition ; justification de cette information doit être donnée dans l’acte d’apport ou d’acquisition.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L’acceptation ou l’agrément des associés vaut pour les deux époux si la revendication intervient lors de l’apport ou de l’acquisition.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cette revendication intervient après la réalisation de l’apport ou de l’acquisition des parts, le conjoint doit être agréé dans les conditions ci-après prévues sous l’article « Transmission des parts sociales », l’associé époux de ce conjoint étant exclu du vote et ses parts n’étant pas prises en compte pour le calcul de la majorité.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10.5 – Apporteurs ou acquéreurs liés par un PACS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d’apport de biens indivis ou d’acquisition de parts par un tiers souscripteur lié à un PACS, l’acte d’apport ou d’acquisition devra mentionner les dispositions retenues dans le cadre de l’article 515-5 du Code civil.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(La) partenaire de l’apporteur ou de l’acquéreur lié(e) par un PACS devra être agréé selon les conditions ci-après prévues sous l’article « Transmission des parts sociales » et en respectant les conditions de l’article 9 des présents statuts.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10.6 – Droit préférentiel de souscription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d’augmentation du capital par voie d’apport en numéraire, chacun des associés a, proportionnellement au nombre de parts qu’il possède, un droit de préférence à la souscription des parts sociales nouvelles représentatives de l’augmentation de capital.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de souscription attaché aux parts anciennes peut être cédé, sous réserve de l’agrément du cessionnaire, dans les conditions prévues par l’article « Transmission des parts sociales » des présents statuts.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associé peut également renoncer individuellement à son droit préférentiel de souscription, soit en avisant la Société par lettre recommandée avec demande d’avis de réception, qu’il renonce à l’exercer, soit en souscrivant un nombre de parts inférieur au nombre de parts qu’il aurait pu souscrire.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même, les associés peuvent, par décision collective extraordinaire, supprimer le droit préférentiel de souscription.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préférentiel de souscription institué ci-dessus sera exercé dans les formes et les délais fixés par la gérance.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11 – REDUCTION DU CAPITAL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capital social peut être réduit, pour quelque cause et de quelque manière que ce soit, par décision extraordinaire de l’assemblée générale des associés. En aucun cas, cette réduction ne peut porter atteinte à l’égalité des associés.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12 – PERTE AYANT POUR EFFET DE RAMENER LES CAPITAUX PROPRES A UN MONTANT INFERIEUR A LA MOITIE DU CAPITAL SOCIAL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du fait de pertes constatées dans les documents comptables, le montant des capitaux propres de la Société devient inférieur à la moitié du capital social, la gérance est tenue, dans les quatre mois qui suivent l’approbation des comptes ayant fait apparaitre ces pertes, de consulter les associés à l’effet de décider, dans les conditions prévues ci-après pour les décisions collectives extraordinaires, s’il y a lieu de prononcer la dissolution de la Société. Si la dissolution n’est pas prononcée à la majorité exigée pour la modification des statuts, la Société est tenue, au plus tard à la clôture du deuxième exercice suivant celui au cours duquel la constatation des pertes est intervenue, et, sous réserve des dispositions relatives au montant minimum du capital, de réduire son capital d’un montant au moins égal à celui des pertes qui n’ont pu être imputées sur les réserves si, dans ce délai, les capitaux propres n’ont pu être reconstitués à concurrence d’une valeur au moins égale à la moitié du capital.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la dissolution soit ou non décidée, la résolution adoptée par les associés est publiée dans un journal habilité à recevoir des annonces légales dans le département du siège social, déposée au Greffe du tribunal de commerce du lieu du siège social, et inscrite au Registre du Commerce et des Sociétés.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défaut par la gérance ou le Commissaire aux comptes de provoquer une décision, ou si les associés n’ont pu valablement délibérer, tout intéressé peut demander au tribunal de commerce la dissolution de la société. Il en est de même si les dispositions du deuxième alinéa ci-dessus n’ont pas été appliquées. Dans tous les cas, le tribunal peut accorder un délai maximal de six mois pour régulariser la situation. Il ne peut prononcer la dissolution si, au jour où il statue sur le fond, cette régularisation a eu lieu.</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13 – DROITS ET OBLIGATIONS DES PARTS SOCIALES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part sociale confère à son propriétaire un droit égal dans les bénéfices sociaux et dans tout l’actif social. Elle donne également le droit de participer aux décisions collectives.</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associés ne supportent les pertes qu’à concurrence de leurs apports.</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associé professionnel exerçant répond sur l’ensemble de son patrimoine des actes professionnels qu’il accomplit. La société est solidairement responsable avec lui.</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propriétaire d’une part emporte de plein droit adhésion aux présents statuts et aux décisions prises par la collectivité des associés.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14 - COMPTE COURANT D’ASSOCIES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associé exerçant sa profession au sein de la Société ainsi que ses ayants droit devenus associés peuvent mettre à la disposition de la Société, au titre de comptes d'associés, des sommes dont le montant ne pourra excéder trois fois celui de leur participation au capital.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autre associé peut mettre, au même titre, à la disposition de la Société, des sommes dont le montant ne peut excéder celui de sa participation au capital.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Ces sommes ne peuvent être retirées, en tout ou partie, qu'après notification à la Société, par lettre recommandée avec demande d'avis de réception, avec un préavis dont la durée ne peut être inférieure à six mois.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15 - TRANSMISSION DES PARTS SOCIALES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parts sociales ne peuvent être transmises ou cédées qu’au profit d’une personne qui n’est pas frappée d’une interdiction d’exercer la profession constituant l’objet social. Cette réserve vaut pour tous les cas de transmission ou de cession ci-après prévus.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Toutes notifications de demandes, réponses, avis et mises en demeure et sommations sont faites par acte extrajudiciaire ou par lettre recommandée avec demande d’avis de réception.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15.1 - Démembrement de parts sociales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démembrement de propriété des parts sociales, les règles suivantes devront être respectées : </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s’il s’agit d’un démembrement successoral de parts d’associés professionnels, il conviendra de veiller à ce que les règles relatives à la composition du capital social et aux majorités de vote prévues soient respectées ;</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démembrement non successoral de parts d’associés professionnels, l’associé professionnel conservera la totalité des droits de vote afférents aux parts démembrées.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Dans les deux cas, le conseil départemental devra être informé du démembrement et de ces conditions par l’associé dont les parts sociales sont démembrées.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15.2 - Cession de parts sociales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Agrément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parts ne peuvent être cédées à quelque titre que ce soit à des tiers étrangers à la Société et même entre associés, entre conjoints, entre ascendants et descendants des associés qu'avec le consentement de la majorité des trois quarts des associés exerçant leur activité au sein de la Société.</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Ces dispositions sont notamment applicables en cas de vente, donation, apport, fusion, scission, dissolution d'une société après réunion de toutes les parts ou actions en une même main, partage d'une personne morale.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dispositions légales et réglementaires relatives à la procédure d'agrément et au refus d'agrément sont applicables.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procédure d’agrément est celle fixée par la loi.</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même, il est fait application, le cas échéant, des dispositions légales et réglementaires prévues en cas de refus d’agrément.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Evaluation des parts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À défaut d'accord entre les parties, le prix des parts est fixé dans les conditions prévues à l'article 1843-4 du Code civil, il est payable comptant.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rachat des parts par la société, un délai de paiement qui ne saurait excéder deux ans peut, sur justification, être accordé à la société par décision de justice.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15.3 - Transmission par décès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décès d'un associé professionnel, d'un professionnel externe ou d'un ancien associé professionnel, ses parts sont transmises librement à ses héritiers et ayants droit qui doivent justifier à la société de leur identité et de leurs qualités héréditaires.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Toutefois, lorsque, à l’expiration du délai de cinq ans à compter du décès de leur auteur, les héritiers et ayants droit n’ont pas cédé les parts qu’ils détiennent, la société peut, nonobstant leur opposition, décider de réduire son capital et de les racheter.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dispositions de l’alinéa qui précède ne sont pas applicables aux héritiers et ayants droit qui, au jour du décès de leur auteur, sont déjà membres de la société ni à ceux qui acquièrent la qualité d’associés professionnels avant l’expiration du délai visé à cet alinéa.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décès d’un ayant droit, ses parts sont librement transmises au profit de toute personne qui est déjà membre de la société.</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Tous autres héritiers ou ayants droit ne deviennent associés que s’ils reçoivent l’agrément de la majorité des trois-quarts des associés professionnels.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15.4 – Liquidation d’une communauté de biens entre époux</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dissolution de communauté par le décès du conjoint de l'époux associé et lorsque ce dernier n'obtient pas le droit, lors de la liquidation de la communauté, de conserver la totalité des parts inscrites à son nom, aucun agrément n'est exigé de l'attributaire qui est déjà associé.</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Tous autres attributaires ne deviennent associés que s'ils reçoivent l'agrément de la majorité des trois quarts des associés professionnels. La procédure d'agrément et les conséquences du refus d'agrément sont celles prévues par la loi. Toutefois, le conjoint associé bénéficie d'une priorité de rachat des parts du ou des héritiers ou ayants droits non agréés.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liquidation de communauté du vivant des époux, les parts se transmettent librement lorsque les deux conjoints sont déjà associés. Hormis cette hypothèse, la liquidation ne peut attribuer définitivement au conjoint de l'associé des parts sociales que si ce conjoint est agréé par la majorité des trois quarts des associés professionnels.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conjoint non agréé, attributaire de parts, est créancier de la valeur de celles-ci qui lui seront rachetées selon les dispositions prévues à l'alinéa précédent.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durant la communauté de biens existant entre deux époux, le conjoint de l’époux associé notifie son intention d’être personnellement associé, postérieurement à l’apport ou à l’acquisition de parts effectué par son conjoint associé, conformément aux dispositions de l’article 1832-2 du Code civil, il doit être agréé par une décision prise à la majorité des trois quarts des associés professionnels, l’époux associé, s’il a cette qualité, ne participant pas au vote.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conjoint doit impérativement remplir les conditions fixées par l’article 9 des présents statuts.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15.5 - Nantissement de parts sociales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projet de nantissement de parts sociales doit être signifié à la Société et à chaque associé. Le nantissement doit être agréé par une décision prise à la majorité des trois quarts des associés professionnels.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réalisation forcée des parts nanties et de défaut d'agrément préalable, le cessionnaire devra être agréé par une décision prise à la majorité des trois quarts des associés professionnels.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16 - EXCLUSION DE L’ASSOCIE CHIRURGIEN-DENTISTE EN EXERCICE DANS LA SOCIETE</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C">
      <w:pPr>
        <w:spacing w:after="280" w:before="280" w:lineRule="auto"/>
        <w:rPr>
          <w:rFonts w:ascii="Roboto" w:cs="Roboto" w:eastAsia="Roboto" w:hAnsi="Roboto"/>
        </w:rPr>
      </w:pPr>
      <w:r w:rsidDel="00000000" w:rsidR="00000000" w:rsidRPr="00000000">
        <w:rPr>
          <w:rFonts w:ascii="Roboto" w:cs="Roboto" w:eastAsia="Roboto" w:hAnsi="Roboto"/>
          <w:rtl w:val="0"/>
        </w:rPr>
        <w:t xml:space="preserve">Tout associé professionnel peut être exclu :</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Lorsqu’il est frappé d'une mesure disciplinaire entraînant une interdiction d'exercice professionnel ou de dispenser des soins aux assurés sociaux d’une durée égale ou supérieure à trois mois ;</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Lorsqu’il contrevient aux règles de fonctionnement de la société et viole les présents statuts ;</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Soit en faisant obstacle par son action, à l’adoption des décisions collectives, et paralysant ainsi la gestion de la société conformément à son objet.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Cette exclusion est décidée par les associés statuant à la majorité des trois quarts des parts sociales, calculée en excluant, outre l'intéressé, les associés ayant fait l'objet d'une sanction pour les mêmes faits ou pour des faits connexes, l’unanimité des autres associés exerçant au sein de la société et habilités à se prononcer en l’espèce devant être recueillie.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Aucune décision d'exclusion ne peut être prise si l'associé n'a pas été régulièrement convoqué à l'assemblée générale, quinze jours au moins avant la date prévue et par lettre recommandée avec demande d'avis de réception, et s'il n'a pas été mis à même de présenter sa défense sur les faits précis qui lui sont reprochés.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parts de l'associé exclu sont soit achetées par un acquéreur agréé par les associés subsistants, soit achetées par la Société, qui doit alors réduire son capital.</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À défaut d'accord sur le prix de cession des titres ou sur leurs valeurs de rachat, il est recouru à la procédure de l’article 1843-4 du Code civil.</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d’interdiction temporaire d’exercer ou de dispenser des soins aux assurés sociaux, sauf à être exclu par les autres associés dans les conditions prévues ci-dessus, l’intéressé conserve ses droits et obligations d’associé à l’exclusion de la rémunération liée à l’exercice de son activité professionnelle.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17 – SANCTIONS DISCIPLINAIRES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est soumise aux dispositions disciplinaires applicables à la profession de [profession_reglementee].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Elle ne peut faire l’objet de poursuites disciplinaires indépendamment de celles qui seraient intentées contre un ou plusieurs associés exerçant leurs fonctions en son sein.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18 - CESSATION D’ACTIVITE DE L’ASSOCIE CHIRURGIEN-DENTISTE</w:t>
      </w:r>
      <w:r w:rsidDel="00000000" w:rsidR="00000000" w:rsidRPr="00000000">
        <w:rPr>
          <w:rFonts w:ascii="Roboto" w:cs="Roboto" w:eastAsia="Roboto" w:hAnsi="Roboto"/>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EN EXERCICE DANS LA SOCIETE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18.1 - Cessation de l'activité professionnelle d'un associé professionnel</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associé professionnel peut, à la condition d'en informer la Société par lettre recommandée avec demande d'avis de réception, cesser l'activité professionnelle qu'il exerce au sein de la Société. Il doit respecter un délai de trois mois à compter de la notification relative à la cessation d'activité.</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Il avise le Conseil départemental de l'ordre des [profession_reglementee_pluriel] de sa décision.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L'associé professionnel qui cesse toute activité professionnelle, sans être frappé d'une interdiction d'exercer sa profession, a la faculté de demeurer associé, avec la qualité d'ancien  associé professionnel pendant une durée de dix années à compter de la date où la cessation de son activité est effective.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Toutefois, si sa cessation d'activité a pour effet de réduire la quotité de capital des associés professionnels à une fraction inférieure au minimum légal, il perd, dès la survenance de l'événement, l'exercice des droits attachés aux parts qu'il détient.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Ses parts sont alors rachetées à la diligence de la gérance.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Lorsque, à l'expiration du délai de dix ans, s'il est applicable, l'ancien associé professionnel n'a pas cédé la totalité des parts qu'il détient, la Société peut, nonobstant son opposition, décider de réduire son capital et de les racheter.</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associé professionnel qui cesse définitivement d'exercer sa profession au sein de la Société, sans mettre fin à toute activité professionnelle, comme tout associé professionnel frappé d'une interdiction définitive d'exercer la profession, perdent, dès ce moment, l'exercice des droits attachés aux parts qu'ils détiennent. Leurs parts sont rachetées à la diligence de la gérance.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18.2 - Cessation de l'activité professionnelle d'un professionnel externe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professionnel extérieur frappé d'une interdiction d'exercer sa profession ou cessant définitivement son activité professionnelle perd, dès le jour où l'événement survient, l'exercice des droits attachés aux parts qu'il détient.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Ses parts sont rachetées à la diligence de la gérance.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18.3 – Dispositions communes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141"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Dans tous les cas où le présent article prévoit la cession obligatoire des parts, il sera fait application des dispositions de l’article 16. En outre, lorsque le rachat est soumis à la diligence de la gérance, il est réalisé soit par les associés restants ou par des tiers, dûment agréés, soit, si l’intéressé y consent, par la société elle-même, qui réduira son capital en conséquence.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19 - GERANCE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bookmarkStart w:colFirst="0" w:colLast="0" w:name="_heading=h.h7s43lr9r675" w:id="1"/>
      <w:bookmarkEnd w:id="1"/>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est administrée par un ou plusieurs gérants, personnes physiques ayant la qualité d’associé exerçant la profession constituant l’objet social au sein de la Société, choisi parmi les associés exerçant leur activité au sein de la société.</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ou les premiers gérants sont nommés par décision des associés aussitôt après la signature des statuts.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cours de vie sociale, le gérant est nommé et révoqué par décision des associés représentant plus de la moitié des parts sociales.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gérant dispose des pouvoirs les plus étendus pour agir au nom de la Société en toutes circonstances sans avoir à justifier de pouvoirs spéciaux.</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Dans les rapports entre associés, la gérance peut faire tous les actes de gestion dans l’intérêt de la société.</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Dans tous les cas, les pouvoirs de la gérance ne doivent jamais s’exercer de telle sorte que les associés ou la société risquent d’être en infraction avec les règles de déontologie.</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rémunération de l'associé gérant se divise en deux parties : une correspondant à la rémunération technique et une autre liée à ses fonctions de gestion. Le montant total de cette rémunération pourra être fixé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20 – CONVENTIONS REGLEMENTES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conventions conclues entre la société et l’un de ses gérants ou associés, autres que celles portant sur des opérations courantes conclues à des conditions normales, sont soumises à la procédure d’approbation des associés telle que prévue par la loi.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Lorsque de telles conventions portent sur les conditions dans lesquelles les associés exercent leur profession, seuls les associés exerçant au sein de la société participent aux délibérations comme le prévoit la loi.</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Ces conventions devront être communiquées par les intéressés au conseil départemental concerné dans le mois suivant leur conclusion, conformément à l’article L 4113-9 du code de la santé publique.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21 - DECISIONS COLLECTIVES DES ASSOCIES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Toutes les décisions collectives doivent être prises en assemblée.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décisions collectives sont qualifiées d’ordinaires ou d'extraordinaires.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ab/>
        <w:t xml:space="preserve">Elles sont qualifiées d'extraordinaires lorsqu’elles ont pour objet la modification des statuts.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ab/>
        <w:t xml:space="preserve">Elles sont qualifiées d’ordinaires dans les autres cas.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décisions ordinaires doivent être adoptées par un ou plusieurs associés représentant plus de la moitié des parts sociales.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08"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en raison d’absence ou d'abstention d'associés, cette majorité n'est pas obtenue à la première consultation, les associés sont convoqués ou consultés une seconde fois et les décisions sont alors prises à la seule majorité des votes émis, quel que soit le nombre des votants, mais à la condition expresse de ne porter que sur les questions ayant fait l'objet de la première consultation.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08"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décisions extraordinaires ne sont valablement adoptées que si les associés représentés ou présents possèdent au moins le quart des parts sociales.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défaut d’avoir atteint ce quorum, une deuxième assemblée doit être convoquée dans les deux mois de la première assemblée, le quorum requis est alors le cinquième des parts sociales.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modifications statutaires sont décidées à la majorité des deux tiers des parts détenues par les associés présents ou représentés.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Toutefois, l’agrément des cessions ou mutations de parts sociales, réglementé par l’article 15.2 des présents statuts, doit être donné à la majorité des trois-quarts des porteurs de parts exerçant au sein de la société.</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même, la modification statutaire résultant de la suppression du nom du gérant en cas de cessation des fonctions de celui-ci, pour quelque cause que ce soit, est valablement décidée par la majorité des associés représentant plus de trois quarts des parts sociales.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Par ailleurs, l’augmentation du capital social par incorporation de bénéfices ou de réserves est valablement décidée par les associés représentant seulement la moitié des parts sociales. La transformation de la Société est décidée dans les conditions fixées par l’article 223-43 du Code de commerce.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transformation de la société en société par actions ou en société par actions simplifiée, le changement de nationalité de la société et l’augmentation des engagements des associés exigent l’unanimité de ceux-ci.</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22 – ASSEMBLEES GENERALES</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22.1 – Convocation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assemblées générales d’associés sont convoquées par la gérance ; à défaut, elles peuvent également être convoquées par le Commissaire aux comptes s’il en existe un.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réunion d’une assemblée peut être demandée par un ou plusieurs associés représentant au moins la moitié des parts sociales, ou par 10% des associés détenant au moins 10% des parts sociales.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associé peut demander au Président du Tribunal de Commerce statuant par ordonnance de référé, la désignation d’un mandataire chargé de convoquer l’assemblée et de fixer son ordre du jour.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associés sont convoqués, quinze jours au moins avant la réunion de l’assemblée, par lettre recommandée comportant l’ordre du jour. Dans le cas du décès du gérant unique, le délai de convocation de l’assemblée générale est réduit de 15 à 8 jours.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 assemblée irrégulièrement convoquée peut être annulée. Toutefois, l’action en nullité n’est pas recevable lorsque tous les associés étaient présents ou représentés, sous réserve qu’ait été respecté leur droit de communication prévu à l’article « Information des associés » des présents statuts.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appelée à statuer sur les comptes doit être réunie dans le délai de six mois à compter de la clôture de l’exercice.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Lorsque le Commissaire aux comptes convoque l’assemblée des associés, il fixe l’ordre du jour et peut, pour des motifs déterminants, choisir un lieu de réunion autre que celui éventuellement prévu par les statuts mais situé dans le même département. Il expose les motifs de la convocation dans un rapport lu à l’assemblée.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22.2 – Ordre du jour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L’ordre du jour de l’assemblée, qui doit être indiqué dans la lettre de convocation, est arrêté par l’auteur de la convocation.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Sous réserve des questions diverses qui ne doivent présenter qu’une minime importance, les questions inscrites à l’ordre du jour sont libellées de telle sorte que leur contenu et leur portée apparaissent clairement sans qu’il y ait lieu de se reporter à d’autres documents.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22.3 – Participation aux décisions et nombre de voix</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associé a le droit de participer aux décisions et dispose d’un nombre de voix égal à celui des parts qu’il possède.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22.4 – Représentation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associé peut se faire représenter par son conjoint ou par un autre associé, à moins que la Société ne comprenne que les deux époux, ou seulement deux associés. Dans ces deux derniers cas seulement, l’associé peut se faire représenter par une autre personne de son choix. Un associé ne peut constituer un mandataire pour voter du chef d’une partie de ses parts et voter en personne du chef de l’autre partie.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représentants légaux d’associés juridiquement incapables peuvent participer au vote, même s’ils ne sont pas eux-mêmes associés.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mandat de représentation d’un associé est donné pour une seule assemblée. Il peut cependant être donné pour deux assemblées tenues le même jour ou dans un délai de sept jours.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mandat donné pour une assemblée vaut pour les assemblées successives convoquées avec le même ordre du jour.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22.5 – Réunion – Présidence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est réunie au lieu indiqué dans la convocation.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est présidée par le Gérant ou l’un des Gérants.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23 – CONSULTATION ECRITE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l’appui de la demande de consultation écrite, le texte des résolutions proposées ainsi que les documents nécessaires à l’information des associés sont adressés à ceux-ci par lettre recommandée.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associés doivent, dans un délai de quinze jours à compter de la date de réception des projets de résolutions, émettre leur vote par écrit. Pendant ledit délai, les associés peuvent demander à la gérance les explications complémentaires qu’ils jugent utiles.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associé dispose d’un nombre de voix égal à celui des parts sociales qu’il possède.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Pour chaque résolution, le vote est exprimé par ‘OUI’ ou par ‘NON’. Tout associé qui n’aura pas adressé sa réponse dans le délai fixé ci-dessus sera considéré comme s’étant abstenu.</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24 – PROCES-VERBAUX</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 délibération de l’assemblée générale des associés est constatée par un procès-verbal établi et signé par la gérance et, le cas échéant, par le Président de séance.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procès-verbal indique la date et lieu de réunion, les nom, prénoms et qualité du Président de séance, les nom et prénoms des associés présents et représentés avec l’indication du nombre de parts détenues par chacun d’eux, les documents et rapports soumis à l’assemblée, un résumé des débats, les textes des résolutions mises aux voix et le résultat des votes.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consultation écrite, il en est fait mention dans le procès-verbal auquel est annexée la réponse de chaque associé.</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procès-verbaux sont établis sur un registre spécial tenu au siège social, et cotés et paraphés soit par un juge du tribunal de commerce, soit par un juge du tribunal d’instance, soit par le maire de la commune du siège social ou un adjoint au maire, dans les formes ordinaires et sans frais.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Toutefois, les procès-verbaux peuvent être établis sur des feuilles mobiles numérotées sans discontinuité, paraphées dans les conditions prévues à l’alinéa précédent et revêtues du sceau de l’autorité qui les a paraphées.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copies ou extraits des délibérations des associés sont valablement certifiés conforme par un Gérant.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Au cours de la liquidation de la Société, leur certification est valablement effectuée par un seul Liquidateur.</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25 – INFORMATION DES ASSOCIES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ou les Gérants doivent adresser aux associés, quinze jours au moins avant la date de l’assemblée générale appelée à statuer sur les comptes d’un exercice social, le rapport de gestion, ainsi que les comptes annuels, le texte des résolutions proposées et, le cas échéant, le rapport du ou des Commissaires aux comptes.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compter de cette communication, tout associé a la faculté de poser par écrit des questions auxquelles le ou les Gérants sont tenus de répondre au cours de l’assemblée.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Pendant un délai de quinze jours qui précède l’assemblée, l’inventaire est tenu au siège social à la disposition des associés, qui ne peuvent en prendre copie.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convocation d’une assemblée autre que celle appelée à statuer sur les comptes d’un exercice, le texte des résolutions, le rapport de la gérance, ainsi que, le cas échéant, celui du ou des Commissaires aux comptes sont adressés aux associés quinze jours au moins avant la date de la réunion. En outre, pendant le même délai, ces mêmes documents sont tenus, au siège social, à la disposition des associés qui peuvent en prendre connaissance ou copie.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associé a le droit, à toute époque, de prendre, par lui-même et au siège social, connaissance des documents suivants, concernant les trois derniers exercices : comptes annuels, inventaires, rapports soumis aux assemblées et procès-verbaux de ces assemblées. Sauf en ce qui concerne l’inventaire, le droit de prendre connaissance emporte celui de prendre copie.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Une expertise sur une ou plusieurs opérations de gestion peut être demandée par un ou plusieurs associés représentant au moins le dixième du capital social. Le ministère public et le Comité d’entreprise sont habilités à agir aux mêmes fins.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associé non Gérant peut poser, deux fois par exercice, des questions au Gérant sur tout fait de nature à compromettre la continuité de l’exploitation. La réponse du Gérant est communiquée, le cas échéant, aux Commissaires aux comptes.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26 - EXERCICE SOCIAL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AD">
      <w:pPr>
        <w:tabs>
          <w:tab w:val="left" w:leader="none" w:pos="1080"/>
        </w:tabs>
        <w:rPr>
          <w:rFonts w:ascii="Roboto" w:cs="Roboto" w:eastAsia="Roboto" w:hAnsi="Roboto"/>
        </w:rPr>
      </w:pPr>
      <w:r w:rsidDel="00000000" w:rsidR="00000000" w:rsidRPr="00000000">
        <w:rPr>
          <w:rFonts w:ascii="Roboto" w:cs="Roboto" w:eastAsia="Roboto" w:hAnsi="Roboto"/>
          <w:rtl w:val="0"/>
        </w:rPr>
        <w:t xml:space="preserve">L’exercice social a une durée de douze mois. Il commence le [debut_exercice] pour se terminer le [fin_exercice].</w:t>
      </w:r>
    </w:p>
    <w:p w:rsidR="00000000" w:rsidDel="00000000" w:rsidP="00000000" w:rsidRDefault="00000000" w:rsidRPr="00000000" w14:paraId="000001AE">
      <w:pPr>
        <w:tabs>
          <w:tab w:val="left" w:leader="none" w:pos="1080"/>
        </w:tabs>
        <w:rPr>
          <w:rFonts w:ascii="Roboto" w:cs="Roboto" w:eastAsia="Roboto" w:hAnsi="Roboto"/>
        </w:rPr>
      </w:pPr>
      <w:r w:rsidDel="00000000" w:rsidR="00000000" w:rsidRPr="00000000">
        <w:rPr>
          <w:rtl w:val="0"/>
        </w:rPr>
      </w:r>
    </w:p>
    <w:p w:rsidR="00000000" w:rsidDel="00000000" w:rsidP="00000000" w:rsidRDefault="00000000" w:rsidRPr="00000000" w14:paraId="000001AF">
      <w:pPr>
        <w:tabs>
          <w:tab w:val="left" w:leader="none" w:pos="1080"/>
        </w:tabs>
        <w:rPr>
          <w:rFonts w:ascii="Roboto" w:cs="Roboto" w:eastAsia="Roboto" w:hAnsi="Roboto"/>
        </w:rPr>
      </w:pPr>
      <w:r w:rsidDel="00000000" w:rsidR="00000000" w:rsidRPr="00000000">
        <w:rPr>
          <w:rFonts w:ascii="Roboto" w:cs="Roboto" w:eastAsia="Roboto" w:hAnsi="Roboto"/>
          <w:rtl w:val="0"/>
        </w:rPr>
        <w:t xml:space="preserve">Exceptionnellement, le premier exercice social comprendra le temps écoulé depuis l’immatriculation de la société au registre du commerce et des sociétés jusqu’au</w:t>
      </w:r>
      <w:r w:rsidDel="00000000" w:rsidR="00000000" w:rsidRPr="00000000">
        <w:rPr>
          <w:rFonts w:ascii="Roboto" w:cs="Roboto" w:eastAsia="Roboto" w:hAnsi="Roboto"/>
          <w:color w:val="ff0000"/>
          <w:rtl w:val="0"/>
        </w:rPr>
        <w:t xml:space="preserve"> </w:t>
      </w:r>
      <w:r w:rsidDel="00000000" w:rsidR="00000000" w:rsidRPr="00000000">
        <w:rPr>
          <w:rFonts w:ascii="Roboto" w:cs="Roboto" w:eastAsia="Roboto" w:hAnsi="Roboto"/>
          <w:rtl w:val="0"/>
        </w:rPr>
        <w:t xml:space="preserve">[date_cloture_exercice_1].</w:t>
      </w:r>
    </w:p>
    <w:p w:rsidR="00000000" w:rsidDel="00000000" w:rsidP="00000000" w:rsidRDefault="00000000" w:rsidRPr="00000000" w14:paraId="000001B0">
      <w:pPr>
        <w:tabs>
          <w:tab w:val="left" w:leader="none" w:pos="1080"/>
        </w:tabs>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1B1">
      <w:pPr>
        <w:tabs>
          <w:tab w:val="left" w:leader="none" w:pos="1080"/>
        </w:tabs>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ARTICLE 27 – COMPTES SOCIAUX</w:t>
      </w:r>
    </w:p>
    <w:p w:rsidR="00000000" w:rsidDel="00000000" w:rsidP="00000000" w:rsidRDefault="00000000" w:rsidRPr="00000000" w14:paraId="000001B2">
      <w:pPr>
        <w:tabs>
          <w:tab w:val="left" w:leader="none" w:pos="1080"/>
        </w:tabs>
        <w:rPr>
          <w:rFonts w:ascii="Roboto" w:cs="Roboto" w:eastAsia="Roboto" w:hAnsi="Roboto"/>
        </w:rPr>
      </w:pPr>
      <w:r w:rsidDel="00000000" w:rsidR="00000000" w:rsidRPr="00000000">
        <w:rPr>
          <w:rtl w:val="0"/>
        </w:rPr>
      </w:r>
    </w:p>
    <w:p w:rsidR="00000000" w:rsidDel="00000000" w:rsidP="00000000" w:rsidRDefault="00000000" w:rsidRPr="00000000" w14:paraId="000001B3">
      <w:pPr>
        <w:tabs>
          <w:tab w:val="left" w:leader="none" w:pos="1080"/>
        </w:tabs>
        <w:rPr>
          <w:rFonts w:ascii="Roboto" w:cs="Roboto" w:eastAsia="Roboto" w:hAnsi="Roboto"/>
        </w:rPr>
      </w:pPr>
      <w:r w:rsidDel="00000000" w:rsidR="00000000" w:rsidRPr="00000000">
        <w:rPr>
          <w:rFonts w:ascii="Roboto" w:cs="Roboto" w:eastAsia="Roboto" w:hAnsi="Roboto"/>
          <w:rtl w:val="0"/>
        </w:rPr>
        <w:t xml:space="preserve">A la clôture de chaque exercice, la gérance dresse l’inventaire des divers éléments de l’actif et du passif. Elle établit également les comptes annuels et le rapport de gestion prévus par la loi. </w:t>
      </w:r>
    </w:p>
    <w:p w:rsidR="00000000" w:rsidDel="00000000" w:rsidP="00000000" w:rsidRDefault="00000000" w:rsidRPr="00000000" w14:paraId="000001B4">
      <w:pPr>
        <w:tabs>
          <w:tab w:val="left" w:leader="none" w:pos="1080"/>
        </w:tabs>
        <w:rPr>
          <w:rFonts w:ascii="Roboto" w:cs="Roboto" w:eastAsia="Roboto" w:hAnsi="Roboto"/>
        </w:rPr>
      </w:pPr>
      <w:r w:rsidDel="00000000" w:rsidR="00000000" w:rsidRPr="00000000">
        <w:rPr>
          <w:rtl w:val="0"/>
        </w:rPr>
      </w:r>
    </w:p>
    <w:p w:rsidR="00000000" w:rsidDel="00000000" w:rsidP="00000000" w:rsidRDefault="00000000" w:rsidRPr="00000000" w14:paraId="000001B5">
      <w:pPr>
        <w:tabs>
          <w:tab w:val="left" w:leader="none" w:pos="1080"/>
        </w:tabs>
        <w:rPr>
          <w:rFonts w:ascii="Roboto" w:cs="Roboto" w:eastAsia="Roboto" w:hAnsi="Roboto"/>
        </w:rPr>
      </w:pPr>
      <w:r w:rsidDel="00000000" w:rsidR="00000000" w:rsidRPr="00000000">
        <w:rPr>
          <w:rFonts w:ascii="Roboto" w:cs="Roboto" w:eastAsia="Roboto" w:hAnsi="Roboto"/>
          <w:rtl w:val="0"/>
        </w:rPr>
        <w:t xml:space="preserve">L’assemblée générale annuelle doit se réunir dans les six mois de la date de clôture de l’exercice afin de statuer sur l’approbation des comptes annuels.</w:t>
      </w:r>
    </w:p>
    <w:p w:rsidR="00000000" w:rsidDel="00000000" w:rsidP="00000000" w:rsidRDefault="00000000" w:rsidRPr="00000000" w14:paraId="000001B6">
      <w:pPr>
        <w:tabs>
          <w:tab w:val="left" w:leader="none" w:pos="1080"/>
        </w:tabs>
        <w:rPr>
          <w:rFonts w:ascii="Roboto" w:cs="Roboto" w:eastAsia="Roboto" w:hAnsi="Roboto"/>
        </w:rPr>
      </w:pPr>
      <w:r w:rsidDel="00000000" w:rsidR="00000000" w:rsidRPr="00000000">
        <w:rPr>
          <w:rtl w:val="0"/>
        </w:rPr>
      </w:r>
    </w:p>
    <w:p w:rsidR="00000000" w:rsidDel="00000000" w:rsidP="00000000" w:rsidRDefault="00000000" w:rsidRPr="00000000" w14:paraId="000001B7">
      <w:pPr>
        <w:tabs>
          <w:tab w:val="left" w:leader="none" w:pos="1080"/>
        </w:tabs>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ARTICLE 28 – COMMISSAIRE AUX COMPTES</w:t>
      </w:r>
    </w:p>
    <w:p w:rsidR="00000000" w:rsidDel="00000000" w:rsidP="00000000" w:rsidRDefault="00000000" w:rsidRPr="00000000" w14:paraId="000001B8">
      <w:pPr>
        <w:tabs>
          <w:tab w:val="left" w:leader="none" w:pos="1080"/>
        </w:tabs>
        <w:rPr>
          <w:rFonts w:ascii="Roboto" w:cs="Roboto" w:eastAsia="Roboto" w:hAnsi="Roboto"/>
        </w:rPr>
      </w:pPr>
      <w:r w:rsidDel="00000000" w:rsidR="00000000" w:rsidRPr="00000000">
        <w:rPr>
          <w:rtl w:val="0"/>
        </w:rPr>
      </w:r>
    </w:p>
    <w:p w:rsidR="00000000" w:rsidDel="00000000" w:rsidP="00000000" w:rsidRDefault="00000000" w:rsidRPr="00000000" w14:paraId="000001B9">
      <w:pPr>
        <w:tabs>
          <w:tab w:val="left" w:leader="none" w:pos="1080"/>
        </w:tabs>
        <w:rPr>
          <w:rFonts w:ascii="Roboto" w:cs="Roboto" w:eastAsia="Roboto" w:hAnsi="Roboto"/>
        </w:rPr>
      </w:pPr>
      <w:r w:rsidDel="00000000" w:rsidR="00000000" w:rsidRPr="00000000">
        <w:rPr>
          <w:rFonts w:ascii="Roboto" w:cs="Roboto" w:eastAsia="Roboto" w:hAnsi="Roboto"/>
          <w:rtl w:val="0"/>
        </w:rPr>
        <w:t xml:space="preserve">Un ou plusieurs Commissaires aux comptes, titulaires ou suppléants, peuvent être désignés. Cette désignation est obligatoire lorsque la Société atteint les seuils prévus par la loi.</w:t>
      </w:r>
    </w:p>
    <w:p w:rsidR="00000000" w:rsidDel="00000000" w:rsidP="00000000" w:rsidRDefault="00000000" w:rsidRPr="00000000" w14:paraId="000001BA">
      <w:pPr>
        <w:tabs>
          <w:tab w:val="left" w:leader="none" w:pos="1080"/>
        </w:tabs>
        <w:rPr>
          <w:rFonts w:ascii="Roboto" w:cs="Roboto" w:eastAsia="Roboto" w:hAnsi="Roboto"/>
        </w:rPr>
      </w:pPr>
      <w:r w:rsidDel="00000000" w:rsidR="00000000" w:rsidRPr="00000000">
        <w:rPr>
          <w:rtl w:val="0"/>
        </w:rPr>
      </w:r>
    </w:p>
    <w:p w:rsidR="00000000" w:rsidDel="00000000" w:rsidP="00000000" w:rsidRDefault="00000000" w:rsidRPr="00000000" w14:paraId="000001BB">
      <w:pPr>
        <w:tabs>
          <w:tab w:val="left" w:leader="none" w:pos="1080"/>
        </w:tabs>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ARTICLE 29 – AFFECTATION DES RESULTATS</w:t>
      </w:r>
    </w:p>
    <w:p w:rsidR="00000000" w:rsidDel="00000000" w:rsidP="00000000" w:rsidRDefault="00000000" w:rsidRPr="00000000" w14:paraId="000001BC">
      <w:pPr>
        <w:tabs>
          <w:tab w:val="left" w:leader="none" w:pos="1080"/>
        </w:tabs>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bénéfice distribuable est déterminé conformément à la loi.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Après approbation des comptes annuels et constations de l’existence d’un bénéfice distribuable, l’assemblée générale peut décider de le reporter à nouveau, de l’affecter à des fonds de réserves généraux ou spéciaux ou de le distribuer à titre de dividende.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annuelle peut décider la distribution de sommes prélevées sur les réserves disponibles. En ce cas, la décision indique expressément les postes de réserves sur lesquels les prélèvements sont effectués.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Toutefois, les dividendes sont prélevés par priorité sur le bénéfice distribuable de l'exercice.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30 – DISSOLUTION – LIQUIDATION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dissolution entraîne la liquidation de la Société effectuée conformément aux dispositions légales.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31 – CONTESTATIONS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Toutes contestations qui pourraient surgir concernant l’interprétation ou l’exécution des statuts ou relativement aux affaires sociales, entre les associés et la Société ou entre les associés, pendant la durée de la Société ou de sa liquidation, seront soumises à une procédure de conciliation devant le Président du Conseil départemental conformément à l’article R. 4127-259 du Code de la Santé Publique.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32 - REPRISE DES ACTES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 état des actes accomplis pour le compte de la société en formation a été annexé aux présents statuts, avec indication pour chacun d’eux de l’engagement qui en résultera pour la société.</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signature des présents statuts emporte reprise de ces engagements par la société dès son immatriculation au registre du commerce et des sociétés.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ARTICLE 33 – CONDITION SUSPENSIVE – JOUISSANCE DE LA PERSONNALITE MORALE - POUVOIRS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ne pourra débuter l’exercice de la profession de [profession_reglementee] qu’après son inscription au tableau de l’Ordre départemental des [profession_reglementee_pluriel].</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ne jouira de sa personnalité morale qu’à compter de son immatriculation au registre du commerce et des sociétés. Cette immatriculation n’est possible qu’après son inscription au Tableau de l’Ordre.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Tous pouvoirs sont donnés au porteur d’un original ou copie certifiée conforme des présents statuts à l’effet d’accomplir toutes les formalités de publicités.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ARTICLE 34 - CONVENTION SUR LA PREUVE – SIGNATURE ELECTRONIQUE</w:t>
      </w:r>
    </w:p>
    <w:p w:rsidR="00000000" w:rsidDel="00000000" w:rsidP="00000000" w:rsidRDefault="00000000" w:rsidRPr="00000000" w14:paraId="000001DD">
      <w:pPr>
        <w:rPr>
          <w:rFonts w:ascii="Roboto" w:cs="Roboto" w:eastAsia="Roboto" w:hAnsi="Roboto"/>
        </w:rPr>
      </w:pPr>
      <w:r w:rsidDel="00000000" w:rsidR="00000000" w:rsidRPr="00000000">
        <w:rPr>
          <w:rtl w:val="0"/>
        </w:rPr>
      </w:r>
    </w:p>
    <w:p w:rsidR="00000000" w:rsidDel="00000000" w:rsidP="00000000" w:rsidRDefault="00000000" w:rsidRPr="00000000" w14:paraId="000001DE">
      <w:pPr>
        <w:spacing w:line="276" w:lineRule="auto"/>
        <w:rPr>
          <w:rFonts w:ascii="Roboto" w:cs="Roboto" w:eastAsia="Roboto" w:hAnsi="Roboto"/>
        </w:rPr>
      </w:pPr>
      <w:r w:rsidDel="00000000" w:rsidR="00000000" w:rsidRPr="00000000">
        <w:rPr>
          <w:rFonts w:ascii="Roboto" w:cs="Roboto" w:eastAsia="Roboto" w:hAnsi="Roboto"/>
          <w:rtl w:val="0"/>
        </w:rPr>
        <w:t xml:space="preserve">Le présent acte est signé par les Parties au moyen d'un procédé de signature électronique avancée mis en œuvre par un prestataire de services tiers, [prestataire_signature_electronique],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w:rsidR="00000000" w:rsidDel="00000000" w:rsidP="00000000" w:rsidRDefault="00000000" w:rsidRPr="00000000" w14:paraId="000001DF">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E0">
      <w:pPr>
        <w:spacing w:line="276" w:lineRule="auto"/>
        <w:rPr>
          <w:rFonts w:ascii="Roboto" w:cs="Roboto" w:eastAsia="Roboto" w:hAnsi="Roboto"/>
        </w:rPr>
      </w:pPr>
      <w:r w:rsidDel="00000000" w:rsidR="00000000" w:rsidRPr="00000000">
        <w:rPr>
          <w:rFonts w:ascii="Roboto" w:cs="Roboto" w:eastAsia="Roboto" w:hAnsi="Roboto"/>
          <w:rtl w:val="0"/>
        </w:rPr>
        <w:t xml:space="preserve">Les Parties conviennent expressément que le présent acte, signé électroniquement via [prestataire_signature_electronique],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rsidR="00000000" w:rsidDel="00000000" w:rsidP="00000000" w:rsidRDefault="00000000" w:rsidRPr="00000000" w14:paraId="000001E1">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E2">
      <w:pPr>
        <w:spacing w:line="276" w:lineRule="auto"/>
        <w:rPr>
          <w:rFonts w:ascii="Roboto" w:cs="Roboto" w:eastAsia="Roboto" w:hAnsi="Roboto"/>
        </w:rPr>
      </w:pPr>
      <w:r w:rsidDel="00000000" w:rsidR="00000000" w:rsidRPr="00000000">
        <w:rPr>
          <w:rFonts w:ascii="Roboto" w:cs="Roboto" w:eastAsia="Roboto" w:hAnsi="Roboto"/>
          <w:rtl w:val="0"/>
        </w:rPr>
        <w:t xml:space="preserve">Conformément au paragraphe 4 de l'article 1375 du Code civil, le présent acte est établi en un seul exemplaire numérique original, dont une copie sera délivrée à chacune des Parties directement par le prestataire de services tiers, [prestataire_signature_electronique], qui est chargé de la mise en œuvre de la solution de signature électronique avancée dans les conditions prévues par l'article 1367du Code civil et le décret d'application n°2017-1416 du 28 septembre 2017 relatif à la signature électronique.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rPr>
          <w:rFonts w:ascii="Roboto" w:cs="Roboto" w:eastAsia="Roboto" w:hAnsi="Roboto"/>
        </w:rPr>
      </w:pPr>
      <w:r w:rsidDel="00000000" w:rsidR="00000000" w:rsidRPr="00000000">
        <w:rPr>
          <w:rtl w:val="0"/>
        </w:rPr>
      </w:r>
    </w:p>
    <w:p w:rsidR="00000000" w:rsidDel="00000000" w:rsidP="00000000" w:rsidRDefault="00000000" w:rsidRPr="00000000" w14:paraId="000001E5">
      <w:pPr>
        <w:rPr>
          <w:rFonts w:ascii="Roboto" w:cs="Roboto" w:eastAsia="Roboto" w:hAnsi="Roboto"/>
        </w:rPr>
      </w:pPr>
      <w:r w:rsidDel="00000000" w:rsidR="00000000" w:rsidRPr="00000000">
        <w:rPr>
          <w:rFonts w:ascii="Roboto" w:cs="Roboto" w:eastAsia="Roboto" w:hAnsi="Roboto"/>
          <w:rtl w:val="0"/>
        </w:rPr>
        <w:t xml:space="preserve">Fait à [lieu_signature], Le [date_signature] </w:t>
      </w:r>
    </w:p>
    <w:p w:rsidR="00000000" w:rsidDel="00000000" w:rsidP="00000000" w:rsidRDefault="00000000" w:rsidRPr="00000000" w14:paraId="000001E6">
      <w:pPr>
        <w:rPr>
          <w:rFonts w:ascii="Roboto" w:cs="Roboto" w:eastAsia="Roboto" w:hAnsi="Roboto"/>
        </w:rPr>
      </w:pPr>
      <w:r w:rsidDel="00000000" w:rsidR="00000000" w:rsidRPr="00000000">
        <w:rPr>
          <w:rtl w:val="0"/>
        </w:rPr>
      </w:r>
    </w:p>
    <w:p w:rsidR="00000000" w:rsidDel="00000000" w:rsidP="00000000" w:rsidRDefault="00000000" w:rsidRPr="00000000" w14:paraId="000001E7">
      <w:pPr>
        <w:ind w:firstLine="2268"/>
        <w:jc w:val="center"/>
        <w:rPr>
          <w:rFonts w:ascii="Roboto" w:cs="Roboto" w:eastAsia="Roboto" w:hAnsi="Roboto"/>
          <w:b w:val="1"/>
          <w:bCs w:val="1"/>
          <w:i w:val="1"/>
          <w:iCs w:val="1"/>
        </w:rPr>
      </w:pPr>
      <w:r w:rsidDel="00000000" w:rsidR="00000000" w:rsidRPr="00000000">
        <w:rPr>
          <w:rFonts w:ascii="Roboto" w:cs="Roboto" w:eastAsia="Roboto" w:hAnsi="Roboto"/>
          <w:b w:val="1"/>
          <w:bCs w:val="1"/>
          <w:rtl w:val="0"/>
        </w:rPr>
        <w:t xml:space="preserve">[prenom] [nom]</w:t>
      </w:r>
      <w:r w:rsidDel="00000000" w:rsidR="00000000" w:rsidRPr="00000000">
        <w:rPr>
          <w:rtl w:val="0"/>
        </w:rPr>
      </w:r>
    </w:p>
    <w:p w:rsidR="00000000" w:rsidDel="00000000" w:rsidP="00000000" w:rsidRDefault="00000000" w:rsidRPr="00000000" w14:paraId="000001E8">
      <w:pPr>
        <w:ind w:firstLine="2268"/>
        <w:jc w:val="center"/>
        <w:rPr>
          <w:rFonts w:ascii="Roboto" w:cs="Roboto" w:eastAsia="Roboto" w:hAnsi="Roboto"/>
          <w:i w:val="1"/>
          <w:iCs w:val="1"/>
        </w:rPr>
      </w:pPr>
      <w:r w:rsidDel="00000000" w:rsidR="00000000" w:rsidRPr="00000000">
        <w:rPr>
          <w:rFonts w:ascii="Roboto" w:cs="Roboto" w:eastAsia="Roboto" w:hAnsi="Roboto"/>
          <w:i w:val="1"/>
          <w:iCs w:val="1"/>
          <w:rtl w:val="0"/>
        </w:rPr>
        <w:t xml:space="preserve">(Faire précéder de la mention </w:t>
      </w:r>
    </w:p>
    <w:p w:rsidR="00000000" w:rsidDel="00000000" w:rsidP="00000000" w:rsidRDefault="00000000" w:rsidRPr="00000000" w14:paraId="000001E9">
      <w:pPr>
        <w:ind w:firstLine="2268"/>
        <w:jc w:val="center"/>
        <w:rPr>
          <w:rFonts w:ascii="Roboto" w:cs="Roboto" w:eastAsia="Roboto" w:hAnsi="Roboto"/>
          <w:i w:val="1"/>
          <w:iCs w:val="1"/>
        </w:rPr>
      </w:pPr>
      <w:r w:rsidDel="00000000" w:rsidR="00000000" w:rsidRPr="00000000">
        <w:rPr>
          <w:rFonts w:ascii="Roboto" w:cs="Roboto" w:eastAsia="Roboto" w:hAnsi="Roboto"/>
          <w:i w:val="1"/>
          <w:iCs w:val="1"/>
          <w:rtl w:val="0"/>
        </w:rPr>
        <w:t xml:space="preserve">« Lu et approuvé »)</w:t>
      </w:r>
    </w:p>
    <w:p w:rsidR="00000000" w:rsidDel="00000000" w:rsidP="00000000" w:rsidRDefault="00000000" w:rsidRPr="00000000" w14:paraId="000001EA">
      <w:pPr>
        <w:ind w:left="4678" w:firstLine="0"/>
        <w:rPr>
          <w:rFonts w:ascii="Roboto" w:cs="Roboto" w:eastAsia="Roboto" w:hAnsi="Roboto"/>
          <w:b w:val="1"/>
          <w:bCs w:val="1"/>
          <w:color w:val="ff0000"/>
        </w:rPr>
      </w:pPr>
      <w:r w:rsidDel="00000000" w:rsidR="00000000" w:rsidRPr="00000000">
        <w:rPr>
          <w:rtl w:val="0"/>
        </w:rPr>
      </w:r>
    </w:p>
    <w:p w:rsidR="00000000" w:rsidDel="00000000" w:rsidP="00000000" w:rsidRDefault="00000000" w:rsidRPr="00000000" w14:paraId="000001EB">
      <w:pPr>
        <w:spacing w:after="200" w:line="276" w:lineRule="auto"/>
        <w:rPr>
          <w:rFonts w:ascii="Roboto" w:cs="Roboto" w:eastAsia="Roboto" w:hAnsi="Roboto"/>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EC">
      <w:pPr>
        <w:ind w:left="4678" w:firstLine="0"/>
        <w:rPr>
          <w:rFonts w:ascii="Roboto" w:cs="Roboto" w:eastAsia="Roboto" w:hAnsi="Roboto"/>
          <w:b w:val="1"/>
          <w:bCs w:val="1"/>
          <w:color w:val="ff0000"/>
        </w:rPr>
      </w:pPr>
      <w:r w:rsidDel="00000000" w:rsidR="00000000" w:rsidRPr="00000000">
        <w:rPr>
          <w:rtl w:val="0"/>
        </w:rPr>
      </w:r>
    </w:p>
    <w:p w:rsidR="00000000" w:rsidDel="00000000" w:rsidP="00000000" w:rsidRDefault="00000000" w:rsidRPr="00000000" w14:paraId="000001ED">
      <w:pPr>
        <w:ind w:left="4678" w:firstLine="0"/>
        <w:rPr>
          <w:rFonts w:ascii="Roboto" w:cs="Roboto" w:eastAsia="Roboto" w:hAnsi="Roboto"/>
          <w:b w:val="1"/>
          <w:bCs w:val="1"/>
          <w:color w:val="ff0000"/>
        </w:rPr>
      </w:pPr>
      <w:r w:rsidDel="00000000" w:rsidR="00000000" w:rsidRPr="00000000">
        <w:rPr>
          <w:rtl w:val="0"/>
        </w:rPr>
      </w:r>
    </w:p>
    <w:p w:rsidR="00000000" w:rsidDel="00000000" w:rsidP="00000000" w:rsidRDefault="00000000" w:rsidRPr="00000000" w14:paraId="000001E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F">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ANNEXE</w:t>
      </w:r>
    </w:p>
    <w:p w:rsidR="00000000" w:rsidDel="00000000" w:rsidP="00000000" w:rsidRDefault="00000000" w:rsidRPr="00000000" w14:paraId="000001F0">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F1">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Liste des actes accomplis pour le compte de la société en formation</w:t>
      </w:r>
    </w:p>
    <w:p w:rsidR="00000000" w:rsidDel="00000000" w:rsidP="00000000" w:rsidRDefault="00000000" w:rsidRPr="00000000" w14:paraId="000001F2">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F3">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F4">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F5">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Ouverture d’un compte bancaire</w:t>
      </w:r>
    </w:p>
    <w:p w:rsidR="00000000" w:rsidDel="00000000" w:rsidP="00000000" w:rsidRDefault="00000000" w:rsidRPr="00000000" w14:paraId="000001F6">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418" w:right="141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0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f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5387"/>
    </w:pPr>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cfhnYUVt9yUgjI1fxvBVlKCCXw==">CgMxLjAyDmguY3VhbGcxOG0xY2w3Mg5oLmg3czQzbHI5cjY3NTgAciExdlYwbUxtUXBJaDdLaWFBdDA0MWN4enVTUnFMREpYb1g=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2026-06-08T10:58:48Z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2023-02-15T08:00:00Z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80427fd2-a7e6-4a79-b480-d89d38074826</vt:lpwstr>
  </property>
  <property fmtid="{D5CDD505-2E9C-101B-9397-08002B2CF9AE}" pid="8" name="MSIP_Label_549ac42a-3eb4-4074-b885-aea26bd6241e_ContentBits">
    <vt:lpwstr>0</vt:lpwstr>
  </property>
</Properties>
</file>