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REGLEMENT INTERIEUR DE LA SOCIETE CIVILE DE MOYENS</w:t>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[denomination_societe]</w:t>
            </w:r>
            <w:r w:rsidDel="00000000" w:rsidR="00000000" w:rsidRPr="00000000">
              <w:rPr>
                <w:rtl w:val="0"/>
              </w:rPr>
            </w:r>
          </w:p>
        </w:tc>
      </w:tr>
    </w:tbl>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ENTRE LES SOUSSIGNEES : </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[denomination_societe_1]</w:t>
      </w:r>
    </w:p>
    <w:p w:rsidR="00000000" w:rsidDel="00000000" w:rsidP="00000000" w:rsidRDefault="00000000" w:rsidRPr="00000000" w14:paraId="00000008">
      <w:pPr>
        <w:rPr>
          <w:sz w:val="20"/>
          <w:szCs w:val="20"/>
        </w:rPr>
      </w:pPr>
      <w:r w:rsidDel="00000000" w:rsidR="00000000" w:rsidRPr="00000000">
        <w:rPr>
          <w:sz w:val="20"/>
          <w:szCs w:val="20"/>
          <w:rtl w:val="0"/>
        </w:rPr>
        <w:t xml:space="preserve">[forme_sociale]</w:t>
      </w:r>
    </w:p>
    <w:p w:rsidR="00000000" w:rsidDel="00000000" w:rsidP="00000000" w:rsidRDefault="00000000" w:rsidRPr="00000000" w14:paraId="00000009">
      <w:pPr>
        <w:rPr>
          <w:sz w:val="20"/>
          <w:szCs w:val="20"/>
        </w:rPr>
      </w:pPr>
      <w:r w:rsidDel="00000000" w:rsidR="00000000" w:rsidRPr="00000000">
        <w:rPr>
          <w:sz w:val="20"/>
          <w:szCs w:val="20"/>
          <w:rtl w:val="0"/>
        </w:rPr>
        <w:t xml:space="preserve">Au capital social de [capital_social_societe_1]</w:t>
      </w:r>
    </w:p>
    <w:p w:rsidR="00000000" w:rsidDel="00000000" w:rsidP="00000000" w:rsidRDefault="00000000" w:rsidRPr="00000000" w14:paraId="0000000A">
      <w:pPr>
        <w:rPr>
          <w:sz w:val="20"/>
          <w:szCs w:val="20"/>
        </w:rPr>
      </w:pPr>
      <w:r w:rsidDel="00000000" w:rsidR="00000000" w:rsidRPr="00000000">
        <w:rPr>
          <w:sz w:val="20"/>
          <w:szCs w:val="20"/>
          <w:rtl w:val="0"/>
        </w:rPr>
        <w:t xml:space="preserve">Sise [adresse_siege_societe_1]</w:t>
      </w:r>
    </w:p>
    <w:p w:rsidR="00000000" w:rsidDel="00000000" w:rsidP="00000000" w:rsidRDefault="00000000" w:rsidRPr="00000000" w14:paraId="0000000B">
      <w:pPr>
        <w:rPr>
          <w:sz w:val="20"/>
          <w:szCs w:val="20"/>
        </w:rPr>
      </w:pPr>
      <w:r w:rsidDel="00000000" w:rsidR="00000000" w:rsidRPr="00000000">
        <w:rPr>
          <w:sz w:val="20"/>
          <w:szCs w:val="20"/>
          <w:rtl w:val="0"/>
        </w:rPr>
        <w:t xml:space="preserve">Immatriculée au RCS de [ville_rcs_societe_1] sous le numéro [numero_rcs_societe_1]</w:t>
      </w:r>
    </w:p>
    <w:p w:rsidR="00000000" w:rsidDel="00000000" w:rsidP="00000000" w:rsidRDefault="00000000" w:rsidRPr="00000000" w14:paraId="0000000C">
      <w:pPr>
        <w:rPr>
          <w:sz w:val="20"/>
          <w:szCs w:val="20"/>
        </w:rPr>
      </w:pPr>
      <w:r w:rsidDel="00000000" w:rsidR="00000000" w:rsidRPr="00000000">
        <w:rPr>
          <w:sz w:val="20"/>
          <w:szCs w:val="20"/>
          <w:rtl w:val="0"/>
        </w:rPr>
        <w:t xml:space="preserve">Représentée par le [titre_representant_societe_1] [identite_representant_societe_1], [fonction_representant_societe_1]</w:t>
      </w:r>
    </w:p>
    <w:p w:rsidR="00000000" w:rsidDel="00000000" w:rsidP="00000000" w:rsidRDefault="00000000" w:rsidRPr="00000000" w14:paraId="0000000D">
      <w:pPr>
        <w:ind w:left="360" w:firstLine="0"/>
        <w:rPr>
          <w:sz w:val="20"/>
          <w:szCs w:val="20"/>
        </w:rPr>
      </w:pPr>
      <w:r w:rsidDel="00000000" w:rsidR="00000000" w:rsidRPr="00000000">
        <w:rPr>
          <w:rtl w:val="0"/>
        </w:rPr>
      </w:r>
    </w:p>
    <w:p w:rsidR="00000000" w:rsidDel="00000000" w:rsidP="00000000" w:rsidRDefault="00000000" w:rsidRPr="00000000" w14:paraId="0000000E">
      <w:pPr>
        <w:ind w:left="360" w:firstLine="7153"/>
        <w:rPr>
          <w:sz w:val="20"/>
          <w:szCs w:val="20"/>
        </w:rPr>
      </w:pPr>
      <w:r w:rsidDel="00000000" w:rsidR="00000000" w:rsidRPr="00000000">
        <w:rPr>
          <w:sz w:val="20"/>
          <w:szCs w:val="20"/>
          <w:rtl w:val="0"/>
        </w:rPr>
        <w:t xml:space="preserve">D’UNE PART</w:t>
      </w:r>
      <w:r w:rsidDel="00000000" w:rsidR="00000000" w:rsidRPr="00000000">
        <w:rPr>
          <w:rtl w:val="0"/>
        </w:rPr>
      </w:r>
    </w:p>
    <w:p w:rsidR="00000000" w:rsidDel="00000000" w:rsidP="00000000" w:rsidRDefault="00000000" w:rsidRPr="00000000" w14:paraId="0000000F">
      <w:pPr>
        <w:ind w:left="360" w:firstLine="0"/>
        <w:rPr>
          <w:sz w:val="20"/>
          <w:szCs w:val="20"/>
        </w:rPr>
      </w:pPr>
      <w:r w:rsidDel="00000000" w:rsidR="00000000" w:rsidRPr="00000000">
        <w:rPr>
          <w:rtl w:val="0"/>
        </w:rPr>
      </w:r>
    </w:p>
    <w:p w:rsidR="00000000" w:rsidDel="00000000" w:rsidP="00000000" w:rsidRDefault="00000000" w:rsidRPr="00000000" w14:paraId="00000010">
      <w:pPr>
        <w:ind w:left="360" w:firstLine="0"/>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426"/>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[denomination_societe_2]</w:t>
      </w:r>
    </w:p>
    <w:p w:rsidR="00000000" w:rsidDel="00000000" w:rsidP="00000000" w:rsidRDefault="00000000" w:rsidRPr="00000000" w14:paraId="00000012">
      <w:pPr>
        <w:ind w:left="284" w:hanging="426"/>
        <w:rPr>
          <w:sz w:val="20"/>
          <w:szCs w:val="20"/>
        </w:rPr>
      </w:pPr>
      <w:r w:rsidDel="00000000" w:rsidR="00000000" w:rsidRPr="00000000">
        <w:rPr>
          <w:sz w:val="20"/>
          <w:szCs w:val="20"/>
          <w:rtl w:val="0"/>
        </w:rPr>
        <w:t xml:space="preserve">[forme_sociale]</w:t>
      </w:r>
    </w:p>
    <w:p w:rsidR="00000000" w:rsidDel="00000000" w:rsidP="00000000" w:rsidRDefault="00000000" w:rsidRPr="00000000" w14:paraId="00000013">
      <w:pPr>
        <w:ind w:left="284" w:hanging="426"/>
        <w:rPr>
          <w:sz w:val="20"/>
          <w:szCs w:val="20"/>
        </w:rPr>
      </w:pPr>
      <w:r w:rsidDel="00000000" w:rsidR="00000000" w:rsidRPr="00000000">
        <w:rPr>
          <w:sz w:val="20"/>
          <w:szCs w:val="20"/>
          <w:rtl w:val="0"/>
        </w:rPr>
        <w:t xml:space="preserve">Au capital social de [capital_social_societe_2]</w:t>
      </w:r>
    </w:p>
    <w:p w:rsidR="00000000" w:rsidDel="00000000" w:rsidP="00000000" w:rsidRDefault="00000000" w:rsidRPr="00000000" w14:paraId="00000014">
      <w:pPr>
        <w:ind w:left="284" w:hanging="426"/>
        <w:rPr>
          <w:sz w:val="20"/>
          <w:szCs w:val="20"/>
        </w:rPr>
      </w:pPr>
      <w:r w:rsidDel="00000000" w:rsidR="00000000" w:rsidRPr="00000000">
        <w:rPr>
          <w:sz w:val="20"/>
          <w:szCs w:val="20"/>
          <w:rtl w:val="0"/>
        </w:rPr>
        <w:t xml:space="preserve">Sise [adresse_siege_societe_2]</w:t>
      </w:r>
    </w:p>
    <w:p w:rsidR="00000000" w:rsidDel="00000000" w:rsidP="00000000" w:rsidRDefault="00000000" w:rsidRPr="00000000" w14:paraId="00000015">
      <w:pPr>
        <w:ind w:left="284" w:hanging="426"/>
        <w:rPr>
          <w:sz w:val="20"/>
          <w:szCs w:val="20"/>
        </w:rPr>
      </w:pPr>
      <w:r w:rsidDel="00000000" w:rsidR="00000000" w:rsidRPr="00000000">
        <w:rPr>
          <w:sz w:val="20"/>
          <w:szCs w:val="20"/>
          <w:rtl w:val="0"/>
        </w:rPr>
        <w:t xml:space="preserve">Immatriculée au RCS de [ville_rcs_societe_2] sous le numéro [numero_rcs_societe_2]</w:t>
      </w:r>
    </w:p>
    <w:p w:rsidR="00000000" w:rsidDel="00000000" w:rsidP="00000000" w:rsidRDefault="00000000" w:rsidRPr="00000000" w14:paraId="00000016">
      <w:pPr>
        <w:ind w:left="284" w:hanging="426"/>
        <w:rPr>
          <w:sz w:val="20"/>
          <w:szCs w:val="20"/>
        </w:rPr>
      </w:pPr>
      <w:r w:rsidDel="00000000" w:rsidR="00000000" w:rsidRPr="00000000">
        <w:rPr>
          <w:sz w:val="20"/>
          <w:szCs w:val="20"/>
          <w:rtl w:val="0"/>
        </w:rPr>
        <w:t xml:space="preserve">Représentée par le [titre_representant_societe_2] [identite_representant_societe_2], [fonction_representant_societe_2]</w:t>
      </w:r>
    </w:p>
    <w:p w:rsidR="00000000" w:rsidDel="00000000" w:rsidP="00000000" w:rsidRDefault="00000000" w:rsidRPr="00000000" w14:paraId="00000017">
      <w:pPr>
        <w:ind w:firstLine="360"/>
        <w:rPr>
          <w:sz w:val="20"/>
          <w:szCs w:val="20"/>
        </w:rPr>
      </w:pPr>
      <w:r w:rsidDel="00000000" w:rsidR="00000000" w:rsidRPr="00000000">
        <w:rPr>
          <w:rtl w:val="0"/>
        </w:rPr>
      </w:r>
    </w:p>
    <w:p w:rsidR="00000000" w:rsidDel="00000000" w:rsidP="00000000" w:rsidRDefault="00000000" w:rsidRPr="00000000" w14:paraId="00000018">
      <w:pPr>
        <w:ind w:firstLine="7513"/>
        <w:rPr>
          <w:sz w:val="20"/>
          <w:szCs w:val="20"/>
        </w:rPr>
      </w:pPr>
      <w:r w:rsidDel="00000000" w:rsidR="00000000" w:rsidRPr="00000000">
        <w:rPr>
          <w:sz w:val="20"/>
          <w:szCs w:val="20"/>
          <w:rtl w:val="0"/>
        </w:rPr>
        <w:t xml:space="preserve">D’UNE AUTRE PART</w:t>
      </w:r>
    </w:p>
    <w:p w:rsidR="00000000" w:rsidDel="00000000" w:rsidP="00000000" w:rsidRDefault="00000000" w:rsidRPr="00000000" w14:paraId="00000019">
      <w:pPr>
        <w:ind w:firstLine="360"/>
        <w:rPr>
          <w:sz w:val="20"/>
          <w:szCs w:val="20"/>
        </w:rPr>
      </w:pP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IL A ETE CONVENU ET ARRETE CE QUI SUIT :</w:t>
      </w:r>
    </w:p>
    <w:p w:rsidR="00000000" w:rsidDel="00000000" w:rsidP="00000000" w:rsidRDefault="00000000" w:rsidRPr="00000000" w14:paraId="0000001B">
      <w:pPr>
        <w:ind w:firstLine="360"/>
        <w:rPr>
          <w:sz w:val="20"/>
          <w:szCs w:val="20"/>
        </w:rPr>
      </w:pPr>
      <w:r w:rsidDel="00000000" w:rsidR="00000000" w:rsidRPr="00000000">
        <w:rPr>
          <w:rtl w:val="0"/>
        </w:rPr>
      </w:r>
    </w:p>
    <w:tbl>
      <w:tblPr>
        <w:tblStyle w:val="Table2"/>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1C">
            <w:pPr>
              <w:jc w:val="center"/>
              <w:rPr>
                <w:b w:val="1"/>
                <w:bCs w:val="1"/>
                <w:sz w:val="20"/>
                <w:szCs w:val="20"/>
              </w:rPr>
            </w:pPr>
            <w:r w:rsidDel="00000000" w:rsidR="00000000" w:rsidRPr="00000000">
              <w:rPr>
                <w:b w:val="1"/>
                <w:bCs w:val="1"/>
                <w:sz w:val="20"/>
                <w:szCs w:val="20"/>
                <w:rtl w:val="0"/>
              </w:rPr>
              <w:t xml:space="preserve">PREAMBULE</w:t>
            </w:r>
          </w:p>
        </w:tc>
      </w:tr>
    </w:tbl>
    <w:p w:rsidR="00000000" w:rsidDel="00000000" w:rsidP="00000000" w:rsidRDefault="00000000" w:rsidRPr="00000000" w14:paraId="0000001D">
      <w:pPr>
        <w:ind w:firstLine="360"/>
        <w:rPr>
          <w:sz w:val="20"/>
          <w:szCs w:val="20"/>
        </w:rPr>
      </w:pPr>
      <w:r w:rsidDel="00000000" w:rsidR="00000000" w:rsidRPr="00000000">
        <w:rPr>
          <w:rtl w:val="0"/>
        </w:rPr>
      </w:r>
    </w:p>
    <w:p w:rsidR="00000000" w:rsidDel="00000000" w:rsidP="00000000" w:rsidRDefault="00000000" w:rsidRPr="00000000" w14:paraId="0000001E">
      <w:pPr>
        <w:rPr/>
      </w:pPr>
      <w:r w:rsidDel="00000000" w:rsidR="00000000" w:rsidRPr="00000000">
        <w:rPr>
          <w:sz w:val="20"/>
          <w:szCs w:val="20"/>
          <w:rtl w:val="0"/>
        </w:rPr>
        <w:t xml:space="preserve">Dans le but de faciliter l’exercice de leur profession, les contractants nommés en début du règlement intérieur ont décidé de collaborer, dans le cadre d’une société civile de moyens avec effet à compter de ce jour cis dénommée [denomination_societe]</w:t>
      </w:r>
      <w:r w:rsidDel="00000000" w:rsidR="00000000" w:rsidRPr="00000000">
        <w:rPr>
          <w:rtl w:val="0"/>
        </w:rPr>
      </w:r>
    </w:p>
    <w:p w:rsidR="00000000" w:rsidDel="00000000" w:rsidP="00000000" w:rsidRDefault="00000000" w:rsidRPr="00000000" w14:paraId="0000001F">
      <w:pPr>
        <w:ind w:left="360" w:firstLine="0"/>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Les associés ont décidé de mettre en commun des moyens et de partager des frais de fonctionnement dans les conditions ci-après définies.</w:t>
      </w:r>
    </w:p>
    <w:p w:rsidR="00000000" w:rsidDel="00000000" w:rsidP="00000000" w:rsidRDefault="00000000" w:rsidRPr="00000000" w14:paraId="00000021">
      <w:pPr>
        <w:rPr>
          <w:sz w:val="20"/>
          <w:szCs w:val="20"/>
        </w:rPr>
      </w:pPr>
      <w:r w:rsidDel="00000000" w:rsidR="00000000" w:rsidRPr="00000000">
        <w:rPr>
          <w:rtl w:val="0"/>
        </w:rPr>
      </w:r>
    </w:p>
    <w:tbl>
      <w:tblPr>
        <w:tblStyle w:val="Table3"/>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2">
            <w:pPr>
              <w:jc w:val="center"/>
              <w:rPr>
                <w:b w:val="1"/>
                <w:bCs w:val="1"/>
                <w:sz w:val="20"/>
                <w:szCs w:val="20"/>
              </w:rPr>
            </w:pPr>
            <w:r w:rsidDel="00000000" w:rsidR="00000000" w:rsidRPr="00000000">
              <w:rPr>
                <w:b w:val="1"/>
                <w:bCs w:val="1"/>
                <w:sz w:val="20"/>
                <w:szCs w:val="20"/>
                <w:rtl w:val="0"/>
              </w:rPr>
              <w:t xml:space="preserve">ARTICLE 1 – OBJET ET DUREE DU REGLEMENT INTERIEUR</w:t>
            </w:r>
          </w:p>
        </w:tc>
      </w:tr>
    </w:tbl>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Le présent règlement a pour objet de préciser les modalités et les termes de cette association. Il s’imposera à tous les associés présents et futurs de la société civile de moyens et ne pourra être modifié qu’à l’unanimité des associés.</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Lors de l’intégration de tout nouvel associé, le règlement intérieur devra être revu.</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Le présent règlement intérieur est conclu pour une durée déterminée ; il prendra effet ce jouret expirera au plus tard au jour de la dissolution de la société ci-dessus visée.</w:t>
      </w:r>
    </w:p>
    <w:p w:rsidR="00000000" w:rsidDel="00000000" w:rsidP="00000000" w:rsidRDefault="00000000" w:rsidRPr="00000000" w14:paraId="00000029">
      <w:pPr>
        <w:rPr>
          <w:sz w:val="20"/>
          <w:szCs w:val="20"/>
        </w:rPr>
      </w:pPr>
      <w:r w:rsidDel="00000000" w:rsidR="00000000" w:rsidRPr="00000000">
        <w:rPr>
          <w:rtl w:val="0"/>
        </w:rPr>
      </w:r>
    </w:p>
    <w:tbl>
      <w:tblPr>
        <w:tblStyle w:val="Table4"/>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A">
            <w:pPr>
              <w:jc w:val="center"/>
              <w:rPr>
                <w:b w:val="1"/>
                <w:bCs w:val="1"/>
                <w:sz w:val="20"/>
                <w:szCs w:val="20"/>
              </w:rPr>
            </w:pPr>
            <w:r w:rsidDel="00000000" w:rsidR="00000000" w:rsidRPr="00000000">
              <w:rPr>
                <w:b w:val="1"/>
                <w:bCs w:val="1"/>
                <w:sz w:val="20"/>
                <w:szCs w:val="20"/>
                <w:rtl w:val="0"/>
              </w:rPr>
              <w:t xml:space="preserve">ARTICLE 2 – DEONTOLOGIE - EXERCICE</w:t>
            </w:r>
          </w:p>
        </w:tc>
      </w:tr>
    </w:tbl>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Déontologie</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Les praticiens se présenteront à leur patient sous leur nom personnel. </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Les contractants demeurent soumis aux principes essentiels de leur profession. En particulier, ils continueront à exercer celle-ci en pleine indépendance les uns par rapport aux autres sans mise en commun de leurs honoraires qui relèveront d’une entente directe entre le praticien et son patient et seront perçus individuellement.</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Chacun des contractants gardera la charge de sa responsabilité professionnelle pour laquelle il devra s’être assuré à ses frais auprès de la compagnie d’assurance de son choix ; celle-ci devra être notoirement solvable.</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Les praticiens devront respecter :</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 principe de l’indépendance que, dans toutes circonstances, le praticien doit conserver dans les actes constitutif de son art ;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 principe de la liberté du choix du praticien par le patient ;</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La règle du secret professionnel, laquelle doit être observée même entre le praticien membres de la société.</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La règle du secret professionnel ne met pas obstacle aux communications à caractère impersonnel, et documentaire que peuvent se faire les praticiens associés dans un but de perfectionnement mutuel, et même qu’aux communications qui sont inhérentes à un remplacement ou à une consultation en commun.</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Exercice professionnel</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Dans le cadre des règles déontologiques, afin de conserver une cohérence au sein du groupe de praticiens, les tarifs de traitement seront discutés entre les associés et appliqués de même manière pour tous les associés.</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Dans la mesure du possible, compte tenu de l’exercice propre à chacun praticien (jour de vacances…), les praticiens s’accordent sur une attribution égalitaire entre eux des nouveaux praticiens dans le respect de libre échange des  patients et à défaut de choix par une attribution égalitaire. Cette répartition sera effectuée dans le respect du libre choix des patients.</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Les patients n’ayant pas fait la demande expresse d’être reçu par un des praticiens seront repartis égalitairement sur les plages de rendez-vous du planning de chaque praticien, en favorisant une prise de rendez-vous / prorata du nombre de jours travaillés.</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Chaque année, un état des lieux sera tenu afin d’aménager la clé de répartition le cas échéant sur le planning de l’année suivante.</w:t>
      </w:r>
    </w:p>
    <w:p w:rsidR="00000000" w:rsidDel="00000000" w:rsidP="00000000" w:rsidRDefault="00000000" w:rsidRPr="00000000" w14:paraId="00000048">
      <w:pPr>
        <w:rPr>
          <w:sz w:val="20"/>
          <w:szCs w:val="20"/>
        </w:rPr>
      </w:pPr>
      <w:r w:rsidDel="00000000" w:rsidR="00000000" w:rsidRPr="00000000">
        <w:rPr>
          <w:rtl w:val="0"/>
        </w:rPr>
      </w:r>
    </w:p>
    <w:tbl>
      <w:tblPr>
        <w:tblStyle w:val="Table5"/>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ARTICLE 3 – GESTION DU CABINET</w:t>
            </w:r>
          </w:p>
        </w:tc>
      </w:tr>
    </w:tbl>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Chaque gérant de la société a toute liberté de gestion et de décision dans les limites fixées par les associés.</w:t>
      </w:r>
    </w:p>
    <w:p w:rsidR="00000000" w:rsidDel="00000000" w:rsidP="00000000" w:rsidRDefault="00000000" w:rsidRPr="00000000" w14:paraId="0000004C">
      <w:pPr>
        <w:rPr>
          <w:sz w:val="20"/>
          <w:szCs w:val="20"/>
        </w:rPr>
      </w:pPr>
      <w:r w:rsidDel="00000000" w:rsidR="00000000" w:rsidRPr="00000000">
        <w:rPr>
          <w:rtl w:val="0"/>
        </w:rPr>
      </w:r>
    </w:p>
    <w:tbl>
      <w:tblPr>
        <w:tblStyle w:val="Table6"/>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ARTICLE 4 – MOYENS MIS EN COMMUN</w:t>
            </w:r>
          </w:p>
        </w:tc>
      </w:tr>
    </w:tbl>
    <w:p w:rsidR="00000000" w:rsidDel="00000000" w:rsidP="00000000" w:rsidRDefault="00000000" w:rsidRPr="00000000" w14:paraId="0000004E">
      <w:pPr>
        <w:rPr>
          <w:b w:val="1"/>
          <w:bCs w:val="1"/>
          <w:sz w:val="20"/>
          <w:szCs w:val="20"/>
          <w:u w:val="singl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Moyens mis en commun </w:t>
      </w:r>
    </w:p>
    <w:p w:rsidR="00000000" w:rsidDel="00000000" w:rsidP="00000000" w:rsidRDefault="00000000" w:rsidRPr="00000000" w14:paraId="00000050">
      <w:pPr>
        <w:rPr>
          <w:b w:val="1"/>
          <w:bCs w:val="1"/>
          <w:sz w:val="20"/>
          <w:szCs w:val="20"/>
          <w:u w:val="singl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none"/>
          <w:vertAlign w:val="baseline"/>
          <w:rtl w:val="0"/>
        </w:rPr>
        <w:t xml:space="preserve">Lieu d’exercice des associés</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Principe d’exclusivité </w:t>
      </w:r>
    </w:p>
    <w:p w:rsidR="00000000" w:rsidDel="00000000" w:rsidP="00000000" w:rsidRDefault="00000000" w:rsidRPr="00000000" w14:paraId="00000054">
      <w:pPr>
        <w:rPr>
          <w:sz w:val="20"/>
          <w:szCs w:val="20"/>
          <w:u w:val="single"/>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Chacun des praticiens associés consacrera principalement son activité libérale au sein du groupe.</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Les contractants se sont mis d’accord pour l’utilisation en commun des locaux situés [adresse_locaux]</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Un bail est établi au nom de la société.</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Chacun des praticiens aura la libre disposition des locaux qu’il utilisera aux mieux des intérêts de l’ensemble des praticiens et sans gêner.</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Cependant, afin d’assurer une permanence d’ouverture des cabinets au cours de la semaine, aux heures réputées ouvrables, les horaires de travail seront fixés d’un commun accord entre les praticiens selon un principe d’entente entre les praticiens.</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Ces horaires ne pourront être modifiés qu’avec l’accord des parties.</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Activités extérieures</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L’associé aura la faculté d’exercer sa spécialité en-dehors du groupement des praticiens dans le respect de la législation en vigueur et pourra assurer notamment des responsabilités ordinales, syndicales, sociales, des vacations hospitalières ou autres.</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Collaborateur </w:t>
      </w:r>
    </w:p>
    <w:p w:rsidR="00000000" w:rsidDel="00000000" w:rsidP="00000000" w:rsidRDefault="00000000" w:rsidRPr="00000000" w14:paraId="00000066">
      <w:pPr>
        <w:rPr>
          <w:sz w:val="20"/>
          <w:szCs w:val="20"/>
          <w:u w:val="single"/>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Dans le cadre de son mode d’exercice professionnel, chaque associé est libre de prendre à ses frais et sous sa responsabilité un collaborateur libéral ou salarié avec l’accord de son associé.</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none"/>
          <w:vertAlign w:val="baseline"/>
          <w:rtl w:val="0"/>
        </w:rPr>
        <w:t xml:space="preserve">Personnel</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Toute embauche, tout licenciement, toute rémunération du personnel de l’association nécessite un accord des associés à l’unanimité. Cette règle s’applique aussi pour le personnel stagiaire ou autre.</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Frais mis en commun </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Principe</w:t>
      </w:r>
    </w:p>
    <w:p w:rsidR="00000000" w:rsidDel="00000000" w:rsidP="00000000" w:rsidRDefault="00000000" w:rsidRPr="00000000" w14:paraId="00000070">
      <w:pPr>
        <w:rPr>
          <w:sz w:val="20"/>
          <w:szCs w:val="20"/>
          <w:u w:val="single"/>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Les gérants et associés s’engagent à privilégier, au sein de la société, la prise de décision consensuelle pour toutes les dépenses de la société qualifiées de « dépenses communes ».</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Préalablement à toute décision, chaque associé sera informé des décisions à prendre collégialement et il lui sera communiqué les éléments nécessaires pour prendre judicieusement sa décision.</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Dans un souci de gestion efficiente, d’équité et afin d’assurer la transparence dans le fonctionnement de la société, les associés décideront collégialement de toutes les opérations importantes relatives à la gestion de la société.</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Toute dépense de la société qualifiée de « dépense commune » nécessite l’accord de tous les associés lorsque ladite dépense excède la somme de [seuil_depense_commune]. Dans le cas où une dépense était expressément refusée par un associé, la dépense réalisée sera à la charge de l’associé ayant engagé la dépense.</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Définitions des dépenses communes</w:t>
      </w:r>
    </w:p>
    <w:p w:rsidR="00000000" w:rsidDel="00000000" w:rsidP="00000000" w:rsidRDefault="00000000" w:rsidRPr="00000000" w14:paraId="0000007A">
      <w:pPr>
        <w:rPr>
          <w:i w:val="1"/>
          <w:iCs w:val="1"/>
          <w:sz w:val="20"/>
          <w:szCs w:val="20"/>
          <w:u w:val="single"/>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Les dépenses communes sont divisées en deux catégories : les dépenses constituant des frais fixes et les dépenses constituant des frais variables.</w:t>
      </w:r>
    </w:p>
    <w:p w:rsidR="00000000" w:rsidDel="00000000" w:rsidP="00000000" w:rsidRDefault="00000000" w:rsidRPr="00000000" w14:paraId="0000007C">
      <w:pPr>
        <w:rPr>
          <w:sz w:val="20"/>
          <w:szCs w:val="20"/>
        </w:rPr>
      </w:pPr>
      <w:r w:rsidDel="00000000" w:rsidR="00000000" w:rsidRPr="00000000">
        <w:rPr>
          <w:rtl w:val="0"/>
        </w:rPr>
      </w:r>
    </w:p>
    <w:tbl>
      <w:tblPr>
        <w:tblStyle w:val="Table7"/>
        <w:tblW w:w="9062.0" w:type="dxa"/>
        <w:jc w:val="left"/>
        <w:tblLayout w:type="fixed"/>
        <w:tblLook w:val="0000"/>
      </w:tblPr>
      <w:tblGrid>
        <w:gridCol w:w="6091"/>
        <w:gridCol w:w="1559"/>
        <w:gridCol w:w="1412"/>
        <w:tblGridChange w:id="0">
          <w:tblGrid>
            <w:gridCol w:w="6091"/>
            <w:gridCol w:w="1559"/>
            <w:gridCol w:w="1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D">
            <w:pPr>
              <w:rPr>
                <w:b w:val="1"/>
                <w:bCs w:val="1"/>
                <w:sz w:val="20"/>
                <w:szCs w:val="20"/>
              </w:rPr>
            </w:pPr>
            <w:r w:rsidDel="00000000" w:rsidR="00000000" w:rsidRPr="00000000">
              <w:rPr>
                <w:rtl w:val="0"/>
              </w:rPr>
            </w:r>
          </w:p>
          <w:p w:rsidR="00000000" w:rsidDel="00000000" w:rsidP="00000000" w:rsidRDefault="00000000" w:rsidRPr="00000000" w14:paraId="0000007E">
            <w:pPr>
              <w:jc w:val="center"/>
              <w:rPr>
                <w:b w:val="1"/>
                <w:bCs w:val="1"/>
                <w:sz w:val="20"/>
                <w:szCs w:val="20"/>
              </w:rPr>
            </w:pPr>
            <w:r w:rsidDel="00000000" w:rsidR="00000000" w:rsidRPr="00000000">
              <w:rPr>
                <w:b w:val="1"/>
                <w:bCs w:val="1"/>
                <w:sz w:val="20"/>
                <w:szCs w:val="20"/>
                <w:rtl w:val="0"/>
              </w:rPr>
              <w:t xml:space="preserve">DENOMINATION DE LA DEPENSE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F">
            <w:pPr>
              <w:jc w:val="center"/>
              <w:rPr>
                <w:b w:val="1"/>
                <w:bCs w:val="1"/>
                <w:sz w:val="20"/>
                <w:szCs w:val="20"/>
              </w:rPr>
            </w:pPr>
            <w:r w:rsidDel="00000000" w:rsidR="00000000" w:rsidRPr="00000000">
              <w:rPr>
                <w:b w:val="1"/>
                <w:bCs w:val="1"/>
                <w:sz w:val="20"/>
                <w:szCs w:val="20"/>
                <w:rtl w:val="0"/>
              </w:rPr>
              <w:t xml:space="preserve">AU PRORATA DES PARTS DE SCM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0">
            <w:pPr>
              <w:jc w:val="center"/>
              <w:rPr>
                <w:b w:val="1"/>
                <w:bCs w:val="1"/>
                <w:sz w:val="20"/>
                <w:szCs w:val="20"/>
              </w:rPr>
            </w:pPr>
            <w:r w:rsidDel="00000000" w:rsidR="00000000" w:rsidRPr="00000000">
              <w:rPr>
                <w:b w:val="1"/>
                <w:bCs w:val="1"/>
                <w:sz w:val="20"/>
                <w:szCs w:val="20"/>
                <w:rtl w:val="0"/>
              </w:rPr>
              <w:t xml:space="preserve">AU PRORATA DU NOMBRE DE PATIENTS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1">
            <w:pPr>
              <w:rPr>
                <w:sz w:val="20"/>
                <w:szCs w:val="20"/>
              </w:rPr>
            </w:pPr>
            <w:r w:rsidDel="00000000" w:rsidR="00000000" w:rsidRPr="00000000">
              <w:rPr>
                <w:sz w:val="20"/>
                <w:szCs w:val="20"/>
                <w:rtl w:val="0"/>
              </w:rPr>
              <w:t xml:space="preserve">Loyer et charges locatives d’eau, gaz, électricité</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2">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3">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4">
            <w:pPr>
              <w:rPr>
                <w:sz w:val="20"/>
                <w:szCs w:val="20"/>
              </w:rPr>
            </w:pPr>
            <w:r w:rsidDel="00000000" w:rsidR="00000000" w:rsidRPr="00000000">
              <w:rPr>
                <w:sz w:val="20"/>
                <w:szCs w:val="20"/>
                <w:rtl w:val="0"/>
              </w:rPr>
              <w:t xml:space="preserve">Consommation de téléphone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6">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7">
            <w:pPr>
              <w:rPr>
                <w:sz w:val="20"/>
                <w:szCs w:val="20"/>
              </w:rPr>
            </w:pPr>
            <w:r w:rsidDel="00000000" w:rsidR="00000000" w:rsidRPr="00000000">
              <w:rPr>
                <w:sz w:val="20"/>
                <w:szCs w:val="20"/>
                <w:rtl w:val="0"/>
              </w:rPr>
              <w:t xml:space="preserve">Assurance de biens mobiliers, immobiliers et du personnel de l’association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9">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A">
            <w:pPr>
              <w:rPr>
                <w:sz w:val="20"/>
                <w:szCs w:val="20"/>
              </w:rPr>
            </w:pPr>
            <w:r w:rsidDel="00000000" w:rsidR="00000000" w:rsidRPr="00000000">
              <w:rPr>
                <w:sz w:val="20"/>
                <w:szCs w:val="20"/>
                <w:rtl w:val="0"/>
              </w:rPr>
              <w:t xml:space="preserve">Frais d’entretien, de réparation des locaux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B">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C">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D">
            <w:pPr>
              <w:rPr>
                <w:sz w:val="20"/>
                <w:szCs w:val="20"/>
              </w:rPr>
            </w:pPr>
            <w:r w:rsidDel="00000000" w:rsidR="00000000" w:rsidRPr="00000000">
              <w:rPr>
                <w:sz w:val="20"/>
                <w:szCs w:val="20"/>
                <w:rtl w:val="0"/>
              </w:rPr>
              <w:t xml:space="preserve">Salaires et charges sociales du personnel de la SCM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E">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F">
            <w:pPr>
              <w:jc w:val="center"/>
              <w:rPr>
                <w:sz w:val="20"/>
                <w:szCs w:val="20"/>
              </w:rPr>
            </w:pPr>
            <w:r w:rsidDel="00000000" w:rsidR="00000000" w:rsidRPr="00000000">
              <w:rPr>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0">
            <w:pPr>
              <w:rPr>
                <w:sz w:val="20"/>
                <w:szCs w:val="20"/>
              </w:rPr>
            </w:pPr>
            <w:r w:rsidDel="00000000" w:rsidR="00000000" w:rsidRPr="00000000">
              <w:rPr>
                <w:sz w:val="20"/>
                <w:szCs w:val="20"/>
                <w:rtl w:val="0"/>
              </w:rPr>
              <w:t xml:space="preserve">Frais d’honoraires versés par la SCM à des tiers (comptable)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2">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3">
            <w:pPr>
              <w:rPr>
                <w:sz w:val="20"/>
                <w:szCs w:val="20"/>
              </w:rPr>
            </w:pPr>
            <w:r w:rsidDel="00000000" w:rsidR="00000000" w:rsidRPr="00000000">
              <w:rPr>
                <w:sz w:val="20"/>
                <w:szCs w:val="20"/>
                <w:rtl w:val="0"/>
              </w:rPr>
              <w:t xml:space="preserve">Frais de gestions comptables et fiscales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5">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6">
            <w:pPr>
              <w:rPr>
                <w:sz w:val="20"/>
                <w:szCs w:val="20"/>
              </w:rPr>
            </w:pPr>
            <w:r w:rsidDel="00000000" w:rsidR="00000000" w:rsidRPr="00000000">
              <w:rPr>
                <w:sz w:val="20"/>
                <w:szCs w:val="20"/>
                <w:rtl w:val="0"/>
              </w:rPr>
              <w:t xml:space="preserve">Frais afférents aux disposition obligatoires de fonctionnement : contrôle installation radio, électriques, traitements des déchets, stérilisateur, extincteur, osmoseur, climatisation, contrôle de l’amiante, compresseur…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7">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8">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9">
            <w:pPr>
              <w:rPr>
                <w:sz w:val="20"/>
                <w:szCs w:val="20"/>
              </w:rPr>
            </w:pPr>
            <w:r w:rsidDel="00000000" w:rsidR="00000000" w:rsidRPr="00000000">
              <w:rPr>
                <w:sz w:val="20"/>
                <w:szCs w:val="20"/>
                <w:rtl w:val="0"/>
              </w:rPr>
              <w:t xml:space="preserve">Frais d’entretien et de réparation du mobilier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A">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B">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Produits consommables, fournitures de bureau, consommables clinique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D">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E">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F">
            <w:pPr>
              <w:rPr>
                <w:sz w:val="20"/>
                <w:szCs w:val="20"/>
              </w:rPr>
            </w:pPr>
            <w:r w:rsidDel="00000000" w:rsidR="00000000" w:rsidRPr="00000000">
              <w:rPr>
                <w:sz w:val="20"/>
                <w:szCs w:val="20"/>
                <w:rtl w:val="0"/>
              </w:rPr>
              <w:t xml:space="preserve">Frais afférents au logiciel Ortholeader ou autres frais de maintenance et au matériel informatique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1">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2">
            <w:pPr>
              <w:rPr>
                <w:sz w:val="20"/>
                <w:szCs w:val="20"/>
              </w:rPr>
            </w:pPr>
            <w:r w:rsidDel="00000000" w:rsidR="00000000" w:rsidRPr="00000000">
              <w:rPr>
                <w:sz w:val="20"/>
                <w:szCs w:val="20"/>
                <w:rtl w:val="0"/>
              </w:rPr>
              <w:t xml:space="preserve">Frais de formation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3">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4">
            <w:pPr>
              <w:jc w:val="center"/>
              <w:rPr>
                <w:sz w:val="20"/>
                <w:szCs w:val="20"/>
              </w:rPr>
            </w:pPr>
            <w:r w:rsidDel="00000000" w:rsidR="00000000" w:rsidRPr="00000000">
              <w:rPr>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5">
            <w:pPr>
              <w:rPr>
                <w:sz w:val="20"/>
                <w:szCs w:val="20"/>
              </w:rPr>
            </w:pPr>
            <w:r w:rsidDel="00000000" w:rsidR="00000000" w:rsidRPr="00000000">
              <w:rPr>
                <w:sz w:val="20"/>
                <w:szCs w:val="20"/>
                <w:rtl w:val="0"/>
              </w:rPr>
              <w:t xml:space="preserve">Frais de cadeaux, réception, représentation au personnel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6">
            <w:pPr>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7">
            <w:pPr>
              <w:jc w:val="center"/>
              <w:rPr>
                <w:sz w:val="20"/>
                <w:szCs w:val="20"/>
              </w:rPr>
            </w:pPr>
            <w:r w:rsidDel="00000000" w:rsidR="00000000" w:rsidRPr="00000000">
              <w:rPr>
                <w:rtl w:val="0"/>
              </w:rPr>
            </w:r>
          </w:p>
        </w:tc>
      </w:tr>
    </w:tbl>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Cette clé de réparation pourra être modifiée après accord unanime des associés.</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Il est appliqué une clé de réparation entre les associés concernant les frais variables.</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Cette clé est déterminée en fonction du prorata du nombre de patients en traitement actif par praticien.</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Il est annexé à ce règlement le tableau de répartition des charges entre associés pour l’année [annee_reference_charges]. Ce tableau sert de référence de calculs à venir.</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Le calcul s’effectue sur la base de données N-1 pour la répartition des charges de l’année N.</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Redevance</w:t>
      </w:r>
    </w:p>
    <w:p w:rsidR="00000000" w:rsidDel="00000000" w:rsidP="00000000" w:rsidRDefault="00000000" w:rsidRPr="00000000" w14:paraId="000000B4">
      <w:pPr>
        <w:rPr>
          <w:i w:val="1"/>
          <w:iCs w:val="1"/>
          <w:sz w:val="20"/>
          <w:szCs w:val="20"/>
          <w:u w:val="single"/>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Les dépenses sociales de fonctionnement sont couvertes par une redevance à laquelle chacun des associés est tenu.</w:t>
      </w:r>
    </w:p>
    <w:p w:rsidR="00000000" w:rsidDel="00000000" w:rsidP="00000000" w:rsidRDefault="00000000" w:rsidRPr="00000000" w14:paraId="000000B6">
      <w:pPr>
        <w:rPr>
          <w:sz w:val="20"/>
          <w:szCs w:val="20"/>
        </w:rPr>
      </w:pPr>
      <w:r w:rsidDel="00000000" w:rsidR="00000000" w:rsidRPr="00000000">
        <w:rPr>
          <w:sz w:val="20"/>
          <w:szCs w:val="20"/>
          <w:rtl w:val="0"/>
        </w:rPr>
        <w:t xml:space="preserve">Cette redevance est versée à la société pour les services que la société a effectivement rendus à l’associés.</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Les associés sont tenus de la verser mensuellement et par provision sur appel de la gérance. Le décompte final est réalisé à la fin de l’exercice social.</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567" w:right="0" w:hanging="328"/>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Charges professionnelles personnelles exclues de l’association</w:t>
      </w:r>
    </w:p>
    <w:p w:rsidR="00000000" w:rsidDel="00000000" w:rsidP="00000000" w:rsidRDefault="00000000" w:rsidRPr="00000000" w14:paraId="000000BB">
      <w:pPr>
        <w:rPr>
          <w:sz w:val="20"/>
          <w:szCs w:val="20"/>
          <w:u w:val="singl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Principe</w:t>
      </w:r>
    </w:p>
    <w:p w:rsidR="00000000" w:rsidDel="00000000" w:rsidP="00000000" w:rsidRDefault="00000000" w:rsidRPr="00000000" w14:paraId="000000BD">
      <w:pPr>
        <w:rPr>
          <w:i w:val="1"/>
          <w:iCs w:val="1"/>
          <w:sz w:val="20"/>
          <w:szCs w:val="20"/>
          <w:u w:val="single"/>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Toute dépense professionnelle qualifiée de non commune à tous associés de la société sera supportée par l’associé ayant engagé la dépense.</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sz w:val="20"/>
          <w:szCs w:val="20"/>
          <w:rtl w:val="0"/>
        </w:rPr>
        <w:t xml:space="preserve">Aussi, chacun des associés de la société acquittera personnellement notamment les dépenses ci-après exposées, lesquelles n’entrent pas dans la comptabilité de la société.</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sz w:val="20"/>
          <w:szCs w:val="20"/>
          <w:vertAlign w:val="baseline"/>
        </w:rPr>
      </w:pPr>
      <w:r w:rsidDel="00000000" w:rsidR="00000000" w:rsidRPr="00000000">
        <w:rPr>
          <w:rFonts w:ascii="Calibri" w:cs="Calibri" w:eastAsia="Calibri" w:hAnsi="Calibri"/>
          <w:b w:val="0"/>
          <w:bCs w:val="0"/>
          <w:i w:val="1"/>
          <w:iCs w:val="1"/>
          <w:smallCaps w:val="0"/>
          <w:strike w:val="0"/>
          <w:sz w:val="20"/>
          <w:szCs w:val="20"/>
          <w:u w:val="single"/>
          <w:vertAlign w:val="baseline"/>
          <w:rtl w:val="0"/>
        </w:rPr>
        <w:t xml:space="preserve">Détermination des dépenses professionnelles personnelles </w:t>
      </w:r>
    </w:p>
    <w:p w:rsidR="00000000" w:rsidDel="00000000" w:rsidP="00000000" w:rsidRDefault="00000000" w:rsidRPr="00000000" w14:paraId="000000C3">
      <w:pPr>
        <w:rPr>
          <w:sz w:val="20"/>
          <w:szCs w:val="20"/>
        </w:rPr>
      </w:pPr>
      <w:r w:rsidDel="00000000" w:rsidR="00000000" w:rsidRPr="00000000">
        <w:rPr>
          <w:sz w:val="20"/>
          <w:szCs w:val="20"/>
          <w:rtl w:val="0"/>
        </w:rPr>
        <w:br w:type="textWrapping"/>
        <w:t xml:space="preserve">Sont considérées par les associés comme dépense professionnelle personnelle notamment les dépenses suivantes :</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prothésiste faite à l’extérieur </w:t>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Matériel et entretien des équipements propres à chacun des praticiens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fonctionnement du cabinet non pris en compte dans le cadre de l’association, Exercice professionnel particulier (ex : Orthodontie linguale)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Salaires et charges de la coordination et du collaborateur rémunérées par la SEL)…</w:t>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véhicule</w:t>
      </w:r>
    </w:p>
    <w:p w:rsidR="00000000" w:rsidDel="00000000" w:rsidP="00000000" w:rsidRDefault="00000000" w:rsidRPr="00000000" w14:paraId="000000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Autres frais de déplacement</w:t>
      </w:r>
    </w:p>
    <w:p w:rsidR="00000000" w:rsidDel="00000000" w:rsidP="00000000" w:rsidRDefault="00000000" w:rsidRPr="00000000" w14:paraId="000000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congés et déplacement</w:t>
      </w:r>
    </w:p>
    <w:p w:rsidR="00000000" w:rsidDel="00000000" w:rsidP="00000000" w:rsidRDefault="00000000" w:rsidRPr="00000000" w14:paraId="000000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téléphone du domicile privé, de téléphone portable professionnel et ordinateur portable</w:t>
      </w:r>
    </w:p>
    <w:p w:rsidR="00000000" w:rsidDel="00000000" w:rsidP="00000000" w:rsidRDefault="00000000" w:rsidRPr="00000000" w14:paraId="000000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remplacement</w:t>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Cotisation professionnelle et syndicale</w:t>
      </w:r>
    </w:p>
    <w:p w:rsidR="00000000" w:rsidDel="00000000" w:rsidP="00000000" w:rsidRDefault="00000000" w:rsidRPr="00000000" w14:paraId="000000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Frais de cadeau, réception, représentation </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La taxe professionnelle, les charges sociales individuelles, personnelles obligatoires ou facultatives (loi Madelin…) et assurances obligatoires ou facultatives propres à chacun des associés, les emprunts personnels</w:t>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Toute dépense personnelle ne bénéficiant qu’à un seul des associés</w:t>
      </w:r>
    </w:p>
    <w:p w:rsidR="00000000" w:rsidDel="00000000" w:rsidP="00000000" w:rsidRDefault="00000000" w:rsidRPr="00000000" w14:paraId="000000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Toute dépense de la société expressément refusée par l’autre associé</w:t>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sz w:val="20"/>
          <w:szCs w:val="20"/>
          <w:rtl w:val="0"/>
        </w:rPr>
        <w:t xml:space="preserve">Ces dépenses sont supportées par le seul associé bénéficiaire de la dépense. La présente liste n’est pas limitative et peut être à tout moment modifiée avec accord des parties à l’unanimité.</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Réunion des gérants et gestion administrative</w:t>
      </w:r>
    </w:p>
    <w:p w:rsidR="00000000" w:rsidDel="00000000" w:rsidP="00000000" w:rsidRDefault="00000000" w:rsidRPr="00000000" w14:paraId="000000D7">
      <w:pPr>
        <w:rPr>
          <w:b w:val="1"/>
          <w:bCs w:val="1"/>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sz w:val="20"/>
          <w:szCs w:val="20"/>
          <w:rtl w:val="0"/>
        </w:rPr>
        <w:t xml:space="preserve">Les gérants conviennent de se réunir chaque fois que le besoin s’en fera sentir, d’une part pendant l’année pour la gestion de la société, et d’autre part en fin d’exercice pour préparer le bilan de l’activité de la société.</w:t>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sz w:val="20"/>
          <w:szCs w:val="20"/>
          <w:rtl w:val="0"/>
        </w:rPr>
        <w:t xml:space="preserve">Chacun des gérants s’engage à participer aux tâches administratives de la société et, notamment :</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Chacun gérant participera aux décisions de gestion pour le fonctionnement et l’exploitation de la société.</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Chaque gérant s’engage à faire toute ce qui sera nécessaire pour que la gestion de la société soit rigoureusement conforme aux dispositions légales.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0">
      <w:pPr>
        <w:rPr/>
      </w:pPr>
      <w:r w:rsidDel="00000000" w:rsidR="00000000" w:rsidRPr="00000000">
        <w:rPr>
          <w:sz w:val="20"/>
          <w:szCs w:val="20"/>
          <w:rtl w:val="0"/>
        </w:rPr>
        <w:t xml:space="preserve">La « gestion administrative » (et non la gérance telle que définie dans les statuts) sera effectuée conjointement par chacun des cogérants jusqu’au</w:t>
      </w:r>
      <w:r w:rsidDel="00000000" w:rsidR="00000000" w:rsidRPr="00000000">
        <w:rPr>
          <w:sz w:val="20"/>
          <w:szCs w:val="20"/>
          <w:rtl w:val="0"/>
        </w:rPr>
        <w:t xml:space="preserve"> [date_fin_gestion_administrative]</w:t>
      </w:r>
      <w:r w:rsidDel="00000000" w:rsidR="00000000" w:rsidRPr="00000000">
        <w:rPr>
          <w:sz w:val="20"/>
          <w:szCs w:val="20"/>
          <w:rtl w:val="0"/>
        </w:rPr>
        <w:t xml:space="preserve">. Cette clause sera modifiable chaque année à date anniversaire. Il sera attribué, chaque année au [date_attribution_responsabilites], à chacun des cogérants, des responsabilités bien définies afin de préparer le travail nécessaire à la prise de décision commune des associés et ce, de manière équitable selon les compétences de chacun.</w:t>
      </w: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tbl>
      <w:tblPr>
        <w:tblStyle w:val="Table8"/>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ARTICLE 5 – ABSENCE DES ASSOCIES</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sz w:val="20"/>
          <w:szCs w:val="20"/>
          <w:rtl w:val="0"/>
        </w:rPr>
        <w:t xml:space="preserve">Au cours d’une année, chacun des praticiens, indépendamment des périodes imposées par des circonstances telles que vacances, maladie, évènement de famille, etc…, pourra suspendre son activité professionnelle à tout moment. L’associé de la société continue cependant à supporter les frais inhérents à l’association.</w:t>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sz w:val="20"/>
          <w:szCs w:val="20"/>
          <w:rtl w:val="0"/>
        </w:rPr>
        <w:t xml:space="preserve">Il est convenu entre les parties que le droit de priorité profite à l’un des praticiens une année sur deux.</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sz w:val="20"/>
          <w:szCs w:val="20"/>
          <w:rtl w:val="0"/>
        </w:rPr>
        <w:t xml:space="preserve">Pendant les périodes où l’un d’entre eux ne pourrait exercer son activité en raison d’une maladie ou pour tout autre motif, le ou les autres praticiens auront seuls le droit d’offrir leurs services aux patients du praticien absent ou empêché dans les conditions à déterminer, à moins qu’ils ne se mettent d’accord pour le remplacement par un tiers du praticien indisponible qui devra de toutes les façons indiquer la durée ou du moins la durée probable de son absence ou de son empêchement. Le ou les praticiens restants qui remplaceront le praticien absent s’entendront pour assurer la permanence des soins aux patients pendant l’absence du praticien absent.</w:t>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sz w:val="20"/>
          <w:szCs w:val="20"/>
          <w:rtl w:val="0"/>
        </w:rPr>
        <w:t xml:space="preserve">Pour toute absence inférieure à 15 jours, le praticien associé assurera les urgences du praticien afin de ne pas nuire à la qualité du service offerte par le cabinet.</w:t>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sz w:val="20"/>
          <w:szCs w:val="20"/>
          <w:rtl w:val="0"/>
        </w:rPr>
        <w:t xml:space="preserve">En toute hypothèse, l’absence ne pourra dure plus de dix-huit mois consécutifs ou ne pourra se prolonger au-delà de 24 mois sur une période globale de trois années. Si un associé s’absente au-delà de ces limites, les autres associés pourront décider, si l’absence n’est pas motivée par des raisons de santé, de l’exclure de la société selon la procédure fixée par les statuts.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Vacances</w:t>
      </w:r>
    </w:p>
    <w:p w:rsidR="00000000" w:rsidDel="00000000" w:rsidP="00000000" w:rsidRDefault="00000000" w:rsidRPr="00000000" w14:paraId="000000EF">
      <w:pPr>
        <w:rPr>
          <w:sz w:val="20"/>
          <w:szCs w:val="20"/>
        </w:rPr>
      </w:pPr>
      <w:r w:rsidDel="00000000" w:rsidR="00000000" w:rsidRPr="00000000">
        <w:rPr>
          <w:sz w:val="20"/>
          <w:szCs w:val="20"/>
          <w:rtl w:val="0"/>
        </w:rPr>
        <w:t xml:space="preserve">Les praticiens s’entendront sur l’époque de leurs vacances respectives (en tout en respectant le choix de priorité une année sur deux), de manière à assurer la permanence des soins et à ce que les patients souffrent le moins possible de leur absence.</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single"/>
          <w:vertAlign w:val="baseline"/>
          <w:rtl w:val="0"/>
        </w:rPr>
        <w:t xml:space="preserve">Formation continue </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Les praticiens associés s’engagent à entretenir et à perfectionner leurs connaissances. A cet effet, ils prendront toutes les dispositions pour participer à des stages de perfectionnement.</w:t>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sz w:val="20"/>
          <w:szCs w:val="20"/>
          <w:rtl w:val="0"/>
        </w:rPr>
        <w:t xml:space="preserve">Les associés s’entendront sur la période d’absence.</w:t>
      </w:r>
    </w:p>
    <w:p w:rsidR="00000000" w:rsidDel="00000000" w:rsidP="00000000" w:rsidRDefault="00000000" w:rsidRPr="00000000" w14:paraId="000000F6">
      <w:pPr>
        <w:rPr>
          <w:sz w:val="20"/>
          <w:szCs w:val="20"/>
        </w:rPr>
      </w:pPr>
      <w:r w:rsidDel="00000000" w:rsidR="00000000" w:rsidRPr="00000000">
        <w:rPr>
          <w:sz w:val="20"/>
          <w:szCs w:val="20"/>
          <w:rtl w:val="0"/>
        </w:rPr>
        <w:t xml:space="preserve">Les praticiens sont soumis à l’obligation de formation continue.</w:t>
      </w:r>
    </w:p>
    <w:p w:rsidR="00000000" w:rsidDel="00000000" w:rsidP="00000000" w:rsidRDefault="00000000" w:rsidRPr="00000000" w14:paraId="000000F7">
      <w:pPr>
        <w:rPr>
          <w:sz w:val="20"/>
          <w:szCs w:val="20"/>
        </w:rPr>
      </w:pPr>
      <w:r w:rsidDel="00000000" w:rsidR="00000000" w:rsidRPr="00000000">
        <w:rPr>
          <w:rtl w:val="0"/>
        </w:rPr>
      </w:r>
    </w:p>
    <w:tbl>
      <w:tblPr>
        <w:tblStyle w:val="Table9"/>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ARTICLE 6 - ASSURANCE</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sz w:val="20"/>
          <w:szCs w:val="20"/>
          <w:rtl w:val="0"/>
        </w:rPr>
        <w:t xml:space="preserve">Pendant sa maladie ou son absence pour quelle raison que ce soit, l’associé continue à supporter les frais inhérents à l’association.</w:t>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Chacun des praticiens est tenu de souscrire une assurance maladie-invalidité-accident, dont la prime est réglée individuellement et dont le montant des prestations est laissé au gré de chacun selon ses besoins personnels mais couvrant au minimum sa redevance égale à sa quote-part de frais dans la société et est tenu de présenter la quittance chaque année à l’assemblée générale.</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i w:val="1"/>
          <w:iCs w:val="1"/>
          <w:sz w:val="20"/>
          <w:szCs w:val="20"/>
        </w:rPr>
      </w:pPr>
      <w:r w:rsidDel="00000000" w:rsidR="00000000" w:rsidRPr="00000000">
        <w:rPr>
          <w:i w:val="1"/>
          <w:iCs w:val="1"/>
          <w:sz w:val="20"/>
          <w:szCs w:val="20"/>
          <w:rtl w:val="0"/>
        </w:rPr>
        <w:t xml:space="preserve">Remplacement par un tiers.</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sz w:val="20"/>
          <w:szCs w:val="20"/>
          <w:rtl w:val="0"/>
        </w:rPr>
        <w:t xml:space="preserve">Dans l’éventualité du remplacement du praticien défaillant par un praticien tiers à l’association, lorsque la charge de travail le nécessite, le praticien indisponible fait son affaire personnelle de son remplacement et l’associé concerné supporte personnellement les honoraires rétrocédés versés au praticien tiers.</w:t>
      </w:r>
    </w:p>
    <w:p w:rsidR="00000000" w:rsidDel="00000000" w:rsidP="00000000" w:rsidRDefault="00000000" w:rsidRPr="00000000" w14:paraId="00000101">
      <w:pPr>
        <w:rPr/>
      </w:pPr>
      <w:r w:rsidDel="00000000" w:rsidR="00000000" w:rsidRPr="00000000">
        <w:rPr>
          <w:rtl w:val="0"/>
        </w:rPr>
      </w:r>
    </w:p>
    <w:tbl>
      <w:tblPr>
        <w:tblStyle w:val="Table10"/>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ARTICLE 7 - EXCLUSION</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sz w:val="20"/>
          <w:szCs w:val="20"/>
          <w:rtl w:val="0"/>
        </w:rPr>
        <w:t xml:space="preserve">En cas de non-respect des clauses du présent acte, le praticien concerné pourra être exclu de l’association dans les conditions par les statuts.</w:t>
      </w:r>
    </w:p>
    <w:p w:rsidR="00000000" w:rsidDel="00000000" w:rsidP="00000000" w:rsidRDefault="00000000" w:rsidRPr="00000000" w14:paraId="00000105">
      <w:pPr>
        <w:rPr/>
      </w:pPr>
      <w:r w:rsidDel="00000000" w:rsidR="00000000" w:rsidRPr="00000000">
        <w:rPr>
          <w:rtl w:val="0"/>
        </w:rPr>
      </w:r>
    </w:p>
    <w:tbl>
      <w:tblPr>
        <w:tblStyle w:val="Table11"/>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ARTICLE 8- LITIGES</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sz w:val="20"/>
          <w:szCs w:val="20"/>
          <w:rtl w:val="0"/>
        </w:rPr>
        <w:t xml:space="preserve">En cas de difficultés d’interprétation ou d’exécution du présent contrat, les parties s’engagent, préalablement à toute action contentieuse, à soumettre leur différend au Président du Conseil Départemental de l’Ordre. Celui-ci s’efforcera de concilier les parties et d’amener une solution amiable.</w:t>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sz w:val="20"/>
          <w:szCs w:val="20"/>
          <w:rtl w:val="0"/>
        </w:rPr>
        <w:t xml:space="preserve">En cas d’échec de cette association, toutes les contestations concernant les affaires sociales qui pourraient s’élever entre les associés ou ces derniers et la société, pendant la durée de la société et de sa liquidation, seront portées devant le Tribunal compétent du lieu du siège social et toutes assignations et significations seront régulièrement faites à ce domicile. A défaut d’élection de domicile, les assignations et significations sont valablement faites au Parquet du Procureur de la République près le Tribunal de Grande Instance du siège social.</w:t>
      </w:r>
    </w:p>
    <w:p w:rsidR="00000000" w:rsidDel="00000000" w:rsidP="00000000" w:rsidRDefault="00000000" w:rsidRPr="00000000" w14:paraId="0000010B">
      <w:pPr>
        <w:rPr/>
      </w:pPr>
      <w:r w:rsidDel="00000000" w:rsidR="00000000" w:rsidRPr="00000000">
        <w:rPr>
          <w:rtl w:val="0"/>
        </w:rPr>
      </w:r>
    </w:p>
    <w:tbl>
      <w:tblPr>
        <w:tblStyle w:val="Table12"/>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ARTICLE 9 - COMMUNICATION</w:t>
            </w:r>
          </w:p>
        </w:tc>
      </w:tr>
    </w:tbl>
    <w:p w:rsidR="00000000" w:rsidDel="00000000" w:rsidP="00000000" w:rsidRDefault="00000000" w:rsidRPr="00000000" w14:paraId="0000010D">
      <w:pPr>
        <w:jc w:val="center"/>
        <w:rPr>
          <w:sz w:val="20"/>
          <w:szCs w:val="2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sz w:val="20"/>
          <w:szCs w:val="20"/>
          <w:rtl w:val="0"/>
        </w:rPr>
        <w:t xml:space="preserve">Le présent règlement intérieur sera communiqué au Conseil Départemental de l’Ordre, ainsi que tout avenant qui pourra intervenir par la suite.</w:t>
      </w:r>
    </w:p>
    <w:p w:rsidR="00000000" w:rsidDel="00000000" w:rsidP="00000000" w:rsidRDefault="00000000" w:rsidRPr="00000000" w14:paraId="0000010F">
      <w:pPr>
        <w:rPr>
          <w:sz w:val="20"/>
          <w:szCs w:val="20"/>
        </w:rPr>
      </w:pPr>
      <w:r w:rsidDel="00000000" w:rsidR="00000000" w:rsidRPr="00000000">
        <w:rPr>
          <w:rtl w:val="0"/>
        </w:rPr>
      </w:r>
    </w:p>
    <w:tbl>
      <w:tblPr>
        <w:tblStyle w:val="Table13"/>
        <w:tblW w:w="9062.0" w:type="dxa"/>
        <w:jc w:val="left"/>
        <w:tblLayout w:type="fixed"/>
        <w:tblLook w:val="0000"/>
      </w:tblPr>
      <w:tblGrid>
        <w:gridCol w:w="9062"/>
        <w:tblGridChange w:id="0">
          <w:tblGrid>
            <w:gridCol w:w="9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ARTICLE 10 – CLAUSES PARTICULIERES</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ACTIVITE A TEMPS PARTIEL</w:t>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sz w:val="20"/>
          <w:szCs w:val="20"/>
          <w:rtl w:val="0"/>
        </w:rPr>
        <w:t xml:space="preserve">Chacun des associés pourra librement décider de réduire son activité pour l’exercer à temps partiel à titre temporaire pour une période ne pouvant excéder douze mois. Les modalités de répartition des horaires entre les associés seront convenues en commun entre les associés. Cette réduction ne devra pas nuire au bon fonctionnement de la société et ne pas mettre en péril l’équilibre salarial et financier.</w:t>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sz w:val="20"/>
          <w:szCs w:val="20"/>
          <w:rtl w:val="0"/>
        </w:rPr>
        <w:t xml:space="preserve">L’assemblée générale ordinaire de la société pourra également décider d’autoriser un associé à exercer son activité à temps partiel pour une durée indéterminée. L’assemblée générale décidera également s’il y a lieu d’aménager dans cette hypothèse les règles de répartition des dépenses telles qu’elles sont fixées par les présentes.</w:t>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sz w:val="20"/>
          <w:szCs w:val="20"/>
          <w:rtl w:val="0"/>
        </w:rPr>
        <w:t xml:space="preserve">L’associé exerçant à temps partiel pourra se faire remplacer par un praticien extérieur à l’association ou s’adjoindre un collaborateur pendant les jours où il ne travaille pas : cette réorganisation de son activité peut se réaliser sous réserve de l’accord unanime des autres associés qui se déterminent après une période d’essai de trois mois du praticien tiers à l’association.</w:t>
      </w:r>
    </w:p>
    <w:p w:rsidR="00000000" w:rsidDel="00000000" w:rsidP="00000000" w:rsidRDefault="00000000" w:rsidRPr="00000000" w14:paraId="00000119">
      <w:pPr>
        <w:rPr>
          <w:sz w:val="20"/>
          <w:szCs w:val="20"/>
        </w:rPr>
      </w:pPr>
      <w:r w:rsidDel="00000000" w:rsidR="00000000" w:rsidRPr="00000000">
        <w:rPr>
          <w:sz w:val="20"/>
          <w:szCs w:val="20"/>
          <w:rtl w:val="0"/>
        </w:rPr>
        <w:t xml:space="preserve">Dans ce cas, les clauses d’exercice du présent contrat seront annulées pour respecter les règles prévues par le Code de Déontologie.</w:t>
      </w:r>
    </w:p>
    <w:p w:rsidR="00000000" w:rsidDel="00000000" w:rsidP="00000000" w:rsidRDefault="00000000" w:rsidRPr="00000000" w14:paraId="0000011A">
      <w:pPr>
        <w:rPr>
          <w:sz w:val="20"/>
          <w:szCs w:val="20"/>
        </w:rPr>
      </w:pPr>
      <w:r w:rsidDel="00000000" w:rsidR="00000000" w:rsidRPr="00000000">
        <w:rPr>
          <w:sz w:val="20"/>
          <w:szCs w:val="20"/>
          <w:rtl w:val="0"/>
        </w:rPr>
        <w:t xml:space="preserve">Les associés pourront décider de la fin de cette organisation à tout moment par une décision de l’assemblée générale ordinaire de la société.</w:t>
      </w:r>
    </w:p>
    <w:p w:rsidR="00000000" w:rsidDel="00000000" w:rsidP="00000000" w:rsidRDefault="00000000" w:rsidRPr="00000000" w14:paraId="0000011B">
      <w:pPr>
        <w:rPr>
          <w:sz w:val="20"/>
          <w:szCs w:val="20"/>
        </w:rPr>
      </w:pPr>
      <w:r w:rsidDel="00000000" w:rsidR="00000000" w:rsidRPr="00000000">
        <w:rPr>
          <w:sz w:val="20"/>
          <w:szCs w:val="20"/>
          <w:rtl w:val="0"/>
        </w:rPr>
        <w:t xml:space="preserve">Cette décision sera prise à l’unanimité : l’associé concerné  exerçant à temps partiel ne prenant pas part au vote.</w:t>
      </w:r>
    </w:p>
    <w:p w:rsidR="00000000" w:rsidDel="00000000" w:rsidP="00000000" w:rsidRDefault="00000000" w:rsidRPr="00000000" w14:paraId="0000011C">
      <w:pPr>
        <w:rPr>
          <w:sz w:val="20"/>
          <w:szCs w:val="20"/>
        </w:rPr>
      </w:pPr>
      <w:r w:rsidDel="00000000" w:rsidR="00000000" w:rsidRPr="00000000">
        <w:rPr>
          <w:sz w:val="20"/>
          <w:szCs w:val="20"/>
          <w:rtl w:val="0"/>
        </w:rPr>
        <w:t xml:space="preserve">Cette décision aura pour conséquence la rupture automatique du contrat avec le collaborateur moyennant le respect d’une préavis de six mois.</w:t>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EVALUATION DE LA PART SOCIALE DE LA SCM</w:t>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sz w:val="20"/>
          <w:szCs w:val="20"/>
          <w:rtl w:val="0"/>
        </w:rPr>
        <w:t xml:space="preserve">Le prix de la part sociale est fixé d’un commun accord entre les parties. A défaut, il est recouru à la procédure de l’article 1843-4 du Code Civil, c’est-à-dire la fixation du prix à dire d’expert.</w:t>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sz w:val="20"/>
          <w:szCs w:val="20"/>
          <w:rtl w:val="0"/>
        </w:rPr>
        <w:t xml:space="preserve">Cependant, les parties conviennent d’ores et déjà que le prix de la part sociale sera évalué sur la base de l’actif net de la société, sachant que pour l’évaluation des actifs, les parties conviennent que les éléments incorporels éventuels sont valorisés pour une valeur d’un euro et les éléments corporels pour leur valeur nette comptable.</w:t>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single"/>
          <w:vertAlign w:val="baseline"/>
          <w:rtl w:val="0"/>
        </w:rPr>
        <w:t xml:space="preserve">ORGANISATION DE LA RUPUTRE D’ASSOCIATION</w:t>
      </w:r>
    </w:p>
    <w:p w:rsidR="00000000" w:rsidDel="00000000" w:rsidP="00000000" w:rsidRDefault="00000000" w:rsidRPr="00000000" w14:paraId="00000125">
      <w:pPr>
        <w:rPr>
          <w:b w:val="1"/>
          <w:bCs w:val="1"/>
          <w:sz w:val="20"/>
          <w:szCs w:val="20"/>
          <w:u w:val="single"/>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sz w:val="20"/>
          <w:szCs w:val="20"/>
          <w:rtl w:val="0"/>
        </w:rPr>
        <w:t xml:space="preserve">Les associés se sont entendus notamment sur les modalités suivantes dans le cadre de l’organisation de la séparation des praticiens en cas de dissolution de la SCM. Ces engagements devront être respectés par le liquidateur de la SCM en cas de liquidation de la société.</w:t>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 personnel de la société</w:t>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sz w:val="20"/>
          <w:szCs w:val="20"/>
          <w:rtl w:val="0"/>
        </w:rPr>
        <w:t xml:space="preserve">Il est précisé que les praticiens supporteront selon les mêmes règles fixées par le règlement intérieur ou toutes décisions prises par les associés d’un commun accord dans le cadre des décomptes de la société les salaire, congés payés, primes ou avantages éventuels auxquels à droit le(s) salarié(s) et les charges fiscales et sociales y afférentes, et plus généralement toutes les dépenses – charges – impôts dont le fait générateur se situe avant la date de la rupture effective de l’association.</w:t>
      </w:r>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rPr>
          <w:sz w:val="20"/>
          <w:szCs w:val="20"/>
        </w:rPr>
      </w:pPr>
      <w:r w:rsidDel="00000000" w:rsidR="00000000" w:rsidRPr="00000000">
        <w:rPr>
          <w:sz w:val="20"/>
          <w:szCs w:val="20"/>
          <w:rtl w:val="0"/>
        </w:rPr>
        <w:t xml:space="preserve">Dans le cas où ce personnel attaché à la société venait à réclamer des sommes à l’un des praticiens dont le fait générateur serait antérieur à la date de la rupture effective de l’association, les praticiens s’engagent à supporter dans les mêmes proportions fixées par le règlement intérieur ayant régi la société lesdites sommes et tous les frais y afférents, y compris les frais de procédure, (honoraires, droits, frais, dommages-intérêts,…), en cas de procédure amiable ou de procédure contentieuse devant tout le tribunal.</w:t>
      </w:r>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sz w:val="20"/>
          <w:szCs w:val="20"/>
          <w:rtl w:val="0"/>
        </w:rPr>
        <w:t xml:space="preserve">Il sera présenté à chaque personnel repris par un praticien, un avenant au contrat de travail de ce dernier, le praticien désigné sans qu’il y ait modification de son contrat de travail ou versement d’une quelconques indemnité.</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sz w:val="20"/>
          <w:szCs w:val="20"/>
          <w:rtl w:val="0"/>
        </w:rPr>
        <w:t xml:space="preserve">Dans le cas contraire, le personnel sera licencié et chacun des praticiens supportera dans les mêmes proportions fixées ci-dessus les conséquences juridiques et financières de la rupture du contrat de travail.</w:t>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 bail professionnel</w:t>
      </w:r>
    </w:p>
    <w:p w:rsidR="00000000" w:rsidDel="00000000" w:rsidP="00000000" w:rsidRDefault="00000000" w:rsidRPr="00000000" w14:paraId="00000133">
      <w:pPr>
        <w:rPr>
          <w:b w:val="1"/>
          <w:bCs w:val="1"/>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sz w:val="20"/>
          <w:szCs w:val="20"/>
          <w:rtl w:val="0"/>
        </w:rPr>
        <w:t xml:space="preserve">A la suite de la rupture de l’association, il est convenu que chacun des praticiens pourra s’installer où bon lui semblera.</w:t>
      </w:r>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sz w:val="20"/>
          <w:szCs w:val="20"/>
          <w:rtl w:val="0"/>
        </w:rPr>
        <w:t xml:space="preserve">Il est convenu entre les associés que le praticien ayant la plus grande ancienneté dans les locaux aura un droit de préférence pour rester dans les locaux. L’associé partant s’installera où bon lui semblera. En conséquence, les praticiens renoncent expressément à toute clause de non réinstallation et de non-concurrence ainsi qu’à toute indemnité.</w:t>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sz w:val="20"/>
          <w:szCs w:val="20"/>
          <w:rtl w:val="0"/>
        </w:rPr>
        <w:t xml:space="preserve">Le praticien partant fera son affaire personnelle de la signature d’un nouveau bail professionnel avec le propriétaire des locaux qu’il occupera.</w:t>
      </w:r>
    </w:p>
    <w:p w:rsidR="00000000" w:rsidDel="00000000" w:rsidP="00000000" w:rsidRDefault="00000000" w:rsidRPr="00000000" w14:paraId="00000139">
      <w:pPr>
        <w:rPr>
          <w:sz w:val="20"/>
          <w:szCs w:val="20"/>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Information aux tiers</w:t>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sz w:val="20"/>
          <w:szCs w:val="20"/>
        </w:rPr>
      </w:pPr>
      <w:r w:rsidDel="00000000" w:rsidR="00000000" w:rsidRPr="00000000">
        <w:rPr>
          <w:sz w:val="20"/>
          <w:szCs w:val="20"/>
          <w:rtl w:val="0"/>
        </w:rPr>
        <w:t xml:space="preserve"> Les parties conviennent d’informer les tiers de la nouvelle organisation de leur cabinet comme suit :</w:t>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 téléphone</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tl w:val="0"/>
        </w:rPr>
        <w:t xml:space="preserve">Les associés ont convenu la suppression du numéro de téléphone comme aux associés ainsi que du numéro commun de fax.</w:t>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sz w:val="20"/>
          <w:szCs w:val="20"/>
          <w:rtl w:val="0"/>
        </w:rPr>
        <w:t xml:space="preserve">Une boîte vocale indiquera pendant une durée de 12 mois le nouveau numéro de téléphone professionnel de chacun des praticiens. Le coût de la boîte vocale sera réparti à égalité entre les associés.</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sz w:val="20"/>
          <w:szCs w:val="20"/>
          <w:rtl w:val="0"/>
        </w:rPr>
        <w:t xml:space="preserve">Le message sera le suivant :</w:t>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sz w:val="20"/>
          <w:szCs w:val="20"/>
          <w:rtl w:val="0"/>
        </w:rPr>
        <w:t xml:space="preserve">« Le numéro de téléphone de votre correspondant a changé :</w:t>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Pour joindre le Docteur [identite_praticien_1] composez le n° [telephone_praticien_1]</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Pour joindre le Docteur [identite_praticien_2] composez le n° [telephone_praticien_2]</w:t>
      </w: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sz w:val="20"/>
          <w:szCs w:val="20"/>
          <w:rtl w:val="0"/>
        </w:rPr>
        <w:t xml:space="preserve">Les praticiens ont convenu que l’annonce sera changée tous les mois selon les modalités suivantes :</w:t>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Les mois pairs, le Docteur [identite_praticien_1] sera en charge du message et son nom sera cité en premier, </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Les mois impairs, le Docteur [identite_praticien_2] sera en charge du message et son nom sera cité en premier.</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Information aux patients </w:t>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sz w:val="20"/>
          <w:szCs w:val="20"/>
          <w:rtl w:val="0"/>
        </w:rPr>
        <w:t xml:space="preserve">Chacun des praticiens fera son affaire personnelle de l’information aux patients de la nouvelle organisation de son cabinet.</w:t>
      </w:r>
    </w:p>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Information aux correspondants et au Président de l’Ordre Professionnel dont il dépend</w:t>
      </w:r>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Chacun des praticiens fera son affaire personnelle de l’information aux confrères et au Président de l’Ordre professionnel dont il dépend de la nouvelle organisation de son cabinet.</w:t>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20"/>
          <w:szCs w:val="20"/>
          <w:vertAlign w:val="baseline"/>
        </w:rPr>
      </w:pPr>
      <w:r w:rsidDel="00000000" w:rsidR="00000000" w:rsidRPr="00000000">
        <w:rPr>
          <w:rFonts w:ascii="Calibri" w:cs="Calibri" w:eastAsia="Calibri" w:hAnsi="Calibri"/>
          <w:b w:val="0"/>
          <w:bCs w:val="0"/>
          <w:i w:val="0"/>
          <w:iCs w:val="0"/>
          <w:smallCaps w:val="0"/>
          <w:strike w:val="0"/>
          <w:sz w:val="20"/>
          <w:szCs w:val="20"/>
          <w:u w:val="none"/>
          <w:vertAlign w:val="baseline"/>
          <w:rtl w:val="0"/>
        </w:rPr>
        <w:t xml:space="preserve">Plaque professionnelle</w:t>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sz w:val="20"/>
          <w:szCs w:val="20"/>
          <w:rtl w:val="0"/>
        </w:rPr>
        <w:t xml:space="preserve">Le praticien partant pourra apposer à ses frais en lieu et place de l’ancienne plaque professionnelle personnelle indiquant sa nouvelle adresse pendant une durée d’un an à compter de son départ effectif du cabinet.</w:t>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sz w:val="20"/>
          <w:szCs w:val="20"/>
          <w:rtl w:val="0"/>
        </w:rPr>
        <w:t xml:space="preserve">La plaque respectera les dispositions déontologiques en la matière.</w:t>
      </w:r>
    </w:p>
    <w:p w:rsidR="00000000" w:rsidDel="00000000" w:rsidP="00000000" w:rsidRDefault="00000000" w:rsidRPr="00000000" w14:paraId="0000015D">
      <w:pPr>
        <w:rPr>
          <w:b w:val="1"/>
          <w:bCs w:val="1"/>
          <w:sz w:val="20"/>
          <w:szCs w:val="20"/>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Assurance des locaux</w:t>
      </w:r>
    </w:p>
    <w:p w:rsidR="00000000" w:rsidDel="00000000" w:rsidP="00000000" w:rsidRDefault="00000000" w:rsidRPr="00000000" w14:paraId="0000015F">
      <w:pPr>
        <w:rPr>
          <w:b w:val="1"/>
          <w:bCs w:val="1"/>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L’assurance des locaux sera reprise par le praticien restant dans les locaux qui fera le nécessaire auprès de la compagnie d’assurance. Si la prime d’assurance était acquittée pour l’année entière, le praticien partant bénéficiera d’un avoir pour sa quote-part pour la période déjà payée au-delà du jour du départ de l’associé partant.</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Les décomptes à réaliser</w:t>
      </w:r>
    </w:p>
    <w:p w:rsidR="00000000" w:rsidDel="00000000" w:rsidP="00000000" w:rsidRDefault="00000000" w:rsidRPr="00000000" w14:paraId="00000163">
      <w:pPr>
        <w:rPr>
          <w:b w:val="1"/>
          <w:bCs w:val="1"/>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sz w:val="20"/>
          <w:szCs w:val="20"/>
          <w:rtl w:val="0"/>
        </w:rPr>
        <w:t xml:space="preserve">Les dépenses de la société seront supportées par les associés prorata temporis à compter du départ effectif de l’associé partant ; il sera demandé, par le praticien restant, aux fournisseurs concernés un décompte pour l’eau, l’électricité, le téléphone,…</w:t>
      </w:r>
    </w:p>
    <w:p w:rsidR="00000000" w:rsidDel="00000000" w:rsidP="00000000" w:rsidRDefault="00000000" w:rsidRPr="00000000" w14:paraId="00000165">
      <w:pPr>
        <w:rPr>
          <w:b w:val="1"/>
          <w:bCs w:val="1"/>
          <w:sz w:val="20"/>
          <w:szCs w:val="20"/>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 réparation des dossiers des patients entre les praticiens</w:t>
      </w:r>
    </w:p>
    <w:p w:rsidR="00000000" w:rsidDel="00000000" w:rsidP="00000000" w:rsidRDefault="00000000" w:rsidRPr="00000000" w14:paraId="00000167">
      <w:pPr>
        <w:rPr>
          <w:b w:val="1"/>
          <w:bCs w:val="1"/>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Chacun des praticiens prend le dossier médical de ses propres patients (« propre patient » signifiant uniquement soigné par un des praticiens).</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sz w:val="20"/>
          <w:szCs w:val="20"/>
          <w:rtl w:val="0"/>
        </w:rPr>
        <w:t xml:space="preserve">Le praticien ayant le dossier d’un patient s’engage à transmettre à son confrère, sans délai et à la première demande, toute copie de dossier du patient qu’il suit.</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 rachat du matériel et des aménagements</w:t>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Le praticien restant s’engage à racheter à l’associé partant au prix fixé d’un commun accord ou à défaut au prix fixé par l’expert-comptable.</w:t>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Les archives relatives à la comptabilité de la société</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rtl w:val="0"/>
        </w:rPr>
        <w:t xml:space="preserve">Les archives de comptabilité de la société sont conviées au praticien restant.</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Le praticien partant pourra les consulter librement à tout moment à première demande.</w:t>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Les autres contrats</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sz w:val="20"/>
          <w:szCs w:val="20"/>
          <w:rtl w:val="0"/>
        </w:rPr>
        <w:t xml:space="preserve">Les praticiens répartiront entre eux de manière égalitaire les autres contrats tels que leasing, contrat de maintenance, location de matériel, et ce en fonction de ce que le praticien partant emporte.</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sz w:val="20"/>
          <w:szCs w:val="20"/>
          <w:vertAlign w:val="baseline"/>
        </w:rPr>
      </w:pPr>
      <w:r w:rsidDel="00000000" w:rsidR="00000000" w:rsidRPr="00000000">
        <w:rPr>
          <w:rFonts w:ascii="Calibri" w:cs="Calibri" w:eastAsia="Calibri" w:hAnsi="Calibri"/>
          <w:b w:val="1"/>
          <w:bCs w:val="1"/>
          <w:i w:val="0"/>
          <w:iCs w:val="0"/>
          <w:smallCaps w:val="0"/>
          <w:strike w:val="0"/>
          <w:sz w:val="20"/>
          <w:szCs w:val="20"/>
          <w:u w:val="none"/>
          <w:vertAlign w:val="baseline"/>
          <w:rtl w:val="0"/>
        </w:rPr>
        <w:t xml:space="preserve">Organisation du départ du praticien</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tl w:val="0"/>
        </w:rPr>
        <w:t xml:space="preserve">Compte tenu de la rupture de l’association, le praticien partant ne pourra plus consulter au cabinet où les praticiens exerçaient en commun. Aussi, il ne participera plus aux frais de la société dont le fait générateur est postérieur à son départ effectif.</w:t>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sz w:val="20"/>
          <w:szCs w:val="20"/>
          <w:rtl w:val="0"/>
        </w:rPr>
        <w:t xml:space="preserve">Le praticien partant déménagera à ses frais.</w:t>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Le praticien partant pourra organiser librement son départ du cabinet sous réserve qu’il ne perturbe pas le bon fonctionnement du cabinet du praticien restant et remettra au praticien restant toutes les clefs et télécommandes au jour de son départ.</w:t>
      </w:r>
    </w:p>
    <w:p w:rsidR="00000000" w:rsidDel="00000000" w:rsidP="00000000" w:rsidRDefault="00000000" w:rsidRPr="00000000" w14:paraId="00000181">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tbl>
      <w:tblPr>
        <w:tblStyle w:val="Table1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183">
            <w:pPr>
              <w:jc w:val="center"/>
              <w:rPr>
                <w:b w:val="1"/>
                <w:bCs w:val="1"/>
                <w:sz w:val="20"/>
                <w:szCs w:val="20"/>
              </w:rPr>
            </w:pPr>
            <w:r w:rsidDel="00000000" w:rsidR="00000000" w:rsidRPr="00000000">
              <w:rPr>
                <w:b w:val="1"/>
                <w:bCs w:val="1"/>
                <w:sz w:val="20"/>
                <w:szCs w:val="20"/>
                <w:rtl w:val="0"/>
              </w:rPr>
              <w:t xml:space="preserve">AUTONOMIE DES CLAUSES</w:t>
            </w:r>
          </w:p>
        </w:tc>
      </w:tr>
    </w:tbl>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sz w:val="20"/>
          <w:szCs w:val="20"/>
          <w:rtl w:val="0"/>
        </w:rPr>
        <w:t xml:space="preserve">Dans le cas où une quelconques des clauses du présent acte serait nulle ou ne pourrait être exécutée, notamment en raison d’une règle juridique existante ou nouvelle, ladite clause serait privée de toute incidence sur la validité et/ou  l’exécution des autres clauses du présent acte. Dans un tel cas, les parties s’engagent à substituer à une telle clause toute disposition et/ou à procéder à toute opérations pouvant permettre l’exécution du présent acte.</w:t>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ind w:firstLine="6663"/>
        <w:rPr>
          <w:sz w:val="20"/>
          <w:szCs w:val="20"/>
        </w:rPr>
      </w:pPr>
      <w:r w:rsidDel="00000000" w:rsidR="00000000" w:rsidRPr="00000000">
        <w:rPr>
          <w:sz w:val="20"/>
          <w:szCs w:val="20"/>
          <w:rtl w:val="0"/>
        </w:rPr>
        <w:t xml:space="preserve">Fait à [lieu_signature]</w:t>
      </w:r>
    </w:p>
    <w:p w:rsidR="00000000" w:rsidDel="00000000" w:rsidP="00000000" w:rsidRDefault="00000000" w:rsidRPr="00000000" w14:paraId="0000018A">
      <w:pPr>
        <w:ind w:firstLine="6663"/>
        <w:rPr>
          <w:sz w:val="20"/>
          <w:szCs w:val="20"/>
        </w:rPr>
      </w:pPr>
      <w:r w:rsidDel="00000000" w:rsidR="00000000" w:rsidRPr="00000000">
        <w:rPr>
          <w:sz w:val="20"/>
          <w:szCs w:val="20"/>
          <w:rtl w:val="0"/>
        </w:rPr>
        <w:t xml:space="preserve">Le [date_signature]</w:t>
      </w:r>
    </w:p>
    <w:p w:rsidR="00000000" w:rsidDel="00000000" w:rsidP="00000000" w:rsidRDefault="00000000" w:rsidRPr="00000000" w14:paraId="0000018B">
      <w:pPr>
        <w:ind w:firstLine="6663"/>
        <w:rPr>
          <w:sz w:val="20"/>
          <w:szCs w:val="20"/>
        </w:rPr>
      </w:pPr>
      <w:r w:rsidDel="00000000" w:rsidR="00000000" w:rsidRPr="00000000">
        <w:rPr>
          <w:rtl w:val="0"/>
        </w:rPr>
      </w:r>
    </w:p>
    <w:p w:rsidR="00000000" w:rsidDel="00000000" w:rsidP="00000000" w:rsidRDefault="00000000" w:rsidRPr="00000000" w14:paraId="0000018C">
      <w:pPr>
        <w:ind w:firstLine="6663"/>
        <w:rPr>
          <w:sz w:val="20"/>
          <w:szCs w:val="20"/>
        </w:rPr>
      </w:pPr>
      <w:r w:rsidDel="00000000" w:rsidR="00000000" w:rsidRPr="00000000">
        <w:rPr>
          <w:sz w:val="20"/>
          <w:szCs w:val="20"/>
          <w:rtl w:val="0"/>
        </w:rPr>
        <w:t xml:space="preserve">En quatre exemplaires</w:t>
      </w:r>
    </w:p>
    <w:p w:rsidR="00000000" w:rsidDel="00000000" w:rsidP="00000000" w:rsidRDefault="00000000" w:rsidRPr="00000000" w14:paraId="0000018D">
      <w:pPr>
        <w:ind w:firstLine="6663"/>
        <w:rPr>
          <w:sz w:val="20"/>
          <w:szCs w:val="20"/>
        </w:rPr>
      </w:pPr>
      <w:r w:rsidDel="00000000" w:rsidR="00000000" w:rsidRPr="00000000">
        <w:rPr>
          <w:rtl w:val="0"/>
        </w:rPr>
      </w:r>
    </w:p>
    <w:p w:rsidR="00000000" w:rsidDel="00000000" w:rsidP="00000000" w:rsidRDefault="00000000" w:rsidRPr="00000000" w14:paraId="0000018E">
      <w:pPr>
        <w:ind w:firstLine="6663"/>
        <w:rPr>
          <w:sz w:val="20"/>
          <w:szCs w:val="20"/>
        </w:rPr>
      </w:pPr>
      <w:r w:rsidDel="00000000" w:rsidR="00000000" w:rsidRPr="00000000">
        <w:rPr>
          <w:rtl w:val="0"/>
        </w:rPr>
      </w:r>
    </w:p>
    <w:p w:rsidR="00000000" w:rsidDel="00000000" w:rsidP="00000000" w:rsidRDefault="00000000" w:rsidRPr="00000000" w14:paraId="0000018F">
      <w:pPr>
        <w:ind w:firstLine="6663"/>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sz w:val="20"/>
          <w:szCs w:val="20"/>
          <w:rtl w:val="0"/>
        </w:rPr>
        <w:t xml:space="preserve">Pour la [denomination_societe_1]</w:t>
      </w:r>
    </w:p>
    <w:p w:rsidR="00000000" w:rsidDel="00000000" w:rsidP="00000000" w:rsidRDefault="00000000" w:rsidRPr="00000000" w14:paraId="00000191">
      <w:pPr>
        <w:rPr>
          <w:sz w:val="20"/>
          <w:szCs w:val="20"/>
        </w:rPr>
      </w:pPr>
      <w:r w:rsidDel="00000000" w:rsidR="00000000" w:rsidRPr="00000000">
        <w:rPr>
          <w:sz w:val="20"/>
          <w:szCs w:val="20"/>
          <w:rtl w:val="0"/>
        </w:rPr>
        <w:t xml:space="preserve">Le [titre_representant_societe_1] [identite_representant_societe_1]</w:t>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sz w:val="20"/>
          <w:szCs w:val="20"/>
          <w:rtl w:val="0"/>
        </w:rPr>
        <w:t xml:space="preserve">Pour la [denomination_societe_2]</w:t>
      </w:r>
    </w:p>
    <w:p w:rsidR="00000000" w:rsidDel="00000000" w:rsidP="00000000" w:rsidRDefault="00000000" w:rsidRPr="00000000" w14:paraId="0000019A">
      <w:pPr>
        <w:rPr>
          <w:sz w:val="20"/>
          <w:szCs w:val="20"/>
        </w:rPr>
      </w:pPr>
      <w:r w:rsidDel="00000000" w:rsidR="00000000" w:rsidRPr="00000000">
        <w:rPr>
          <w:sz w:val="20"/>
          <w:szCs w:val="20"/>
          <w:rtl w:val="0"/>
        </w:rPr>
        <w:t xml:space="preserve">Le [titre_representant_societe_2] [identite_representant_societe_2]</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720" w:hanging="360"/>
      </w:pPr>
      <w:rPr>
        <w:rFonts w:ascii="Calibri" w:cs="Calibri" w:eastAsia="Calibri" w:hAnsi="Calibri"/>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XCgbt1gLRN1LFx7j6OpRQQvGg==">CgMxLjA4AGooChRzdWdnZXN0LmU4dThhcHE2NjN0dRIQQWxiYW5lIExhbGxlbWFuZGooChRzdWdnZXN0LmszZ2pvaXVmb2R3YhIQQWxiYW5lIExhbGxlbWFuZGooChRzdWdnZXN0LjhjOTc0ZDZsOHZ3ahIQQWxiYW5lIExhbGxlbWFuZHIhMUZSVFI5djdGQzYxeHhrQ0ZjMjRWWHhYbF9aT0wxX2RM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