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hy20r4gzfw7o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Chirurgiens-Dentistes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 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 : [nb_actions] actions d’un montant d’[valeur_nominale_part] euro chacune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[prenom] [nom], actionnaire unique</w:t>
      </w:r>
    </w:p>
    <w:p w:rsidR="00000000" w:rsidDel="00000000" w:rsidP="00000000" w:rsidRDefault="00000000" w:rsidRPr="00000000" w14:paraId="0000000D">
      <w:pPr>
        <w:widowControl w:val="0"/>
        <w:spacing w:after="0" w:before="283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nature :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fait apport de [nb_parts_apportees] parts de la société d’exercice libéral à responsabilité limitée de chirurgiens-dentistes dénommée [denomination_societe_cedee] ayant son siège [adresse_siege_societe_cedee], immatriculée au RCS de [ville_rcs_societe_cedee] sous le numéro [numero_rcs_societe_cedee] pour une valeur de [montant_apports_nature] €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Total des apports en nature [montant_apports_nature] €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numéraire : [montant_apports_numeraire]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[civilite] [prenom] [nom] a fait la totalité des apports en nature.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1277" w:hanging="360"/>
      </w:pPr>
      <w:rPr>
        <w:rFonts w:ascii="Roboto" w:cs="Roboto" w:eastAsia="Roboto" w:hAnsi="Roboto"/>
      </w:rPr>
    </w:lvl>
    <w:lvl w:ilvl="1">
      <w:start w:val="1"/>
      <w:numFmt w:val="bullet"/>
      <w:lvlText w:val="o"/>
      <w:lvlJc w:val="left"/>
      <w:pPr>
        <w:ind w:left="19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3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pYGaE+jzRm8pvMDqNOFlljRkA==">CgMxLjAyDmguaHkyMHI0Z3pmdzdvOAByITFnWUpYRVZ0aVU1Z05Ga0JGWWwxTnhFakZhaE16RlhDOQ==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