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de uso: </w:t>
      </w:r>
    </w:p>
    <w:p w:rsidR="00000000" w:rsidDel="00000000" w:rsidP="00000000" w:rsidRDefault="00000000" w:rsidRPr="00000000" w14:paraId="00000002">
      <w:pPr>
        <w:jc w:val="left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  <w:t xml:space="preserve">UC05 Visualizar painel de funcionários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da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história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estimativa: </w:t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da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história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Como usuário quero visualizar todos os meus funcionários em questão de unidade, cargo e função em uma tabela específica para essa funcionalidade.Como um Organograma quero poder organizar. Como Gestor eu posso verificar os funcionários de todas as unidades, e como Coordenador eu posso verificar os funcionários da minha unidade.</w:t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3znysh7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DE ACEITAÇÃO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 Usuário estar logado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Casos de Teste:</w:t>
      </w: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5"/>
        <w:gridCol w:w="3780"/>
        <w:gridCol w:w="2445"/>
        <w:gridCol w:w="2445"/>
        <w:tblGridChange w:id="0">
          <w:tblGrid>
            <w:gridCol w:w="1125"/>
            <w:gridCol w:w="3780"/>
            <w:gridCol w:w="2445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Nr.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Funcionalidade/Comportamento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Verificar se o sistema gera corretamente a aba de funcionários de todas as unidades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Selecionar o filtro para todas as unidades.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painel é visualizado.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Verificar se o sistema gera corretamente a aba de funcionários para uma única unidade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Selecionar a unidade para visualizar o painel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painel é visualizado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PROTÓTIPO?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sectPr>
      <w:headerReference r:id="rId6" w:type="default"/>
      <w:footerReference r:id="rId7" w:type="default"/>
      <w:pgSz w:h="16840" w:w="11907" w:orient="portrait"/>
      <w:pgMar w:bottom="851" w:top="851" w:left="1418" w:right="85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&lt;S</w:t>
          </w:r>
          <w:r w:rsidDel="00000000" w:rsidR="00000000" w:rsidRPr="00000000">
            <w:rPr>
              <w:rtl w:val="0"/>
            </w:rPr>
            <w:t xml:space="preserve">VSA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 - &lt;</w:t>
          </w:r>
          <w:r w:rsidDel="00000000" w:rsidR="00000000" w:rsidRPr="00000000">
            <w:rPr>
              <w:rtl w:val="0"/>
            </w:rPr>
            <w:t xml:space="preserve">Sistema Vigilância Socioassistencial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  <w:tab/>
            <w:t xml:space="preserve">Versão &lt;</w:t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DOCPROPERTY "CATEGORY"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CATEGORY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B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SVSA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UC05 Visualizar painel de funcionários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&gt;-&lt;</w:t>
          </w:r>
          <w:r w:rsidDel="00000000" w:rsidR="00000000" w:rsidRPr="00000000">
            <w:rPr>
              <w:rtl w:val="0"/>
            </w:rPr>
            <w:t xml:space="preserve">História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tl w:val="0"/>
            </w:rPr>
            <w:t xml:space="preserve">Usuário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PT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432" w:hanging="432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