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UC05 Visualizar relatório gerencial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usuário quero visualizar tudo que aconteceu na minha unidade em questão de ocorrências no trabalho, tendo informações semelhantes a uma “ata digital". E como gestor quero visualizar tudo que aconteceu em todas as unidades em questão de ocorrências no trabalho, tendo como acompanhar as ocorrências concluídas e pendentes do ano, ou meses, em gráficos esquematizados.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gera corretamente um gráfico que mostra o número total de ocorrências por mês ao longo de um ano.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Selecionar um ano específico para visualizar as ocorrências.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gráfico é gerado e exibe corretamente o número de ocorrências mês a mês durante o ano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gera corretamente um gráfico que mostra a distribuição diária das ocorrências dentro de um mês.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Selecionar um mês específico dentro de um ano para visualizar as ocorrências.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gráfico exibe corretamente o número de ocorrências distribuídas pelos dias do mês.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permite gerar gráficos comparativos entre dois ou mais anos.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Selecionar dois ou mais anos para gerar o gráfico comparativo.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gráfico exibe corretamente a comparação de ocorrências por mês entre os anos selecionados.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gera corretamente o gráfico gerencial. 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Informações Selecionadas pelo o usuário (ex: dia, ano, mês)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gráfico exibe corretamente as informações selecionadas pelo usuário.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Vigilância Socioassistencial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UC05 Visualizar relatório gerencial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História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