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2022-02-05 14:27:10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2022-02-05 14:27:11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OC1gNOZiPr4o6M7yKLFm40ggLDo=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ZbbuudK3j70DT56oTjYxbROjYT0dblxTqwFABhxyy+Bm0CjOk4c3AQ==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E1bWsmQsL8F6i+c9npP8zwdmiKA=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2022-02-05T14:27:22Z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OC1gNOZiPr4o6M7yKLFm40ggLDo=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NuNinSQ6RfyjyU73k4eK6VJU5E43LmG3EDKrwtnQml+tlKDVU6C5UeP511QfgdFHkRokAdz3hDZ+uBRdxU/eJCs7iJCjnvYHhsS+9SLt0RYrmONFqD/EEfK5fUuknL+U9DZElzKaliWM3nJXdEoQKPx2qjYPcP8UuMDp7Zt5bps=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E1bWsmQsL8F6i+c9npP8zwdmiKA=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2022-02-05T14:27:22Z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OC1gNOZiPr4o6M7yKLFm40ggLDo=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GLLhtsFO9QqD9wgEhVxWTYirOH6nzZO9LJnVDpXzfW9qw7LNH7OT5g==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E1bWsmQsL8F6i+c9npP8zwdmiKA=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2022-02-05T14:27:22Z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OC1gNOZiPr4o6M7yKLFm40ggLDo=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g2JKddJ6ddVEDOjxKftzc6z71apxKYgj4wv5oYwmaD8P3LUWRJAu8UYH7TpteRB1O5j6j8gBIvzqdCWdoKIpCB5IMA87b9Vjj0Bsl0R8vo+DcaNWG42kccc9WxV8iZ8qu5y3R8x2nZrOIxxNuMRWUfe0dSlgu7/t6nW8lAUdohQ=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E1bWsmQsL8F6i+c9npP8zwdmiKA=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2022-02-05T14:27:22Z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