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81" w:type="dxa"/>
        <w:tblInd w:w="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81"/>
        <w:gridCol w:w="1827"/>
        <w:gridCol w:w="2709"/>
        <w:gridCol w:w="2268"/>
        <w:gridCol w:w="1488"/>
        <w:gridCol w:w="496"/>
        <w:gridCol w:w="1701"/>
        <w:gridCol w:w="1560"/>
        <w:gridCol w:w="992"/>
        <w:gridCol w:w="1559"/>
      </w:tblGrid>
      <w:tr w:rsidR="00E07DA3" w:rsidRPr="00BA3CFA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548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DA3" w:rsidRPr="00BA3CFA" w:rsidRDefault="00E07DA3">
            <w:pPr>
              <w:autoSpaceDE w:val="0"/>
              <w:autoSpaceDN w:val="0"/>
              <w:adjustRightInd w:val="0"/>
              <w:jc w:val="center"/>
              <w:rPr>
                <w:rFonts w:ascii="Palatino" w:hAnsi="Palatino" w:cs="Palatino"/>
                <w:b/>
                <w:bCs/>
                <w:color w:val="000000"/>
                <w:sz w:val="24"/>
                <w:szCs w:val="24"/>
              </w:rPr>
            </w:pPr>
            <w:r w:rsidRPr="00BA3CFA">
              <w:rPr>
                <w:rFonts w:ascii="Palatino" w:hAnsi="Palatino" w:cs="Palatino"/>
                <w:b/>
                <w:bCs/>
                <w:color w:val="000000"/>
                <w:sz w:val="24"/>
                <w:szCs w:val="24"/>
              </w:rPr>
              <w:t>LABORATOIRE KASTLER BROSSEL</w:t>
            </w:r>
          </w:p>
        </w:tc>
      </w:tr>
      <w:tr w:rsidR="00E07DA3" w:rsidRPr="00BA3CFA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548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DA3" w:rsidRPr="00BA3CFA" w:rsidRDefault="003D4726" w:rsidP="00C730B4">
            <w:pPr>
              <w:tabs>
                <w:tab w:val="right" w:pos="13852"/>
              </w:tabs>
              <w:autoSpaceDE w:val="0"/>
              <w:autoSpaceDN w:val="0"/>
              <w:adjustRightInd w:val="0"/>
              <w:ind w:left="1520"/>
              <w:rPr>
                <w:rFonts w:ascii="Palatino" w:hAnsi="Palatino" w:cs="Palatino"/>
                <w:color w:val="000000"/>
                <w:sz w:val="18"/>
                <w:szCs w:val="18"/>
              </w:rPr>
            </w:pPr>
            <w:r>
              <w:rPr>
                <w:rFonts w:ascii="Palatino" w:hAnsi="Palatino" w:cs="Palatino"/>
                <w:color w:val="000000"/>
                <w:sz w:val="18"/>
                <w:szCs w:val="18"/>
              </w:rPr>
              <w:t>Ecole Normale Supérieure</w:t>
            </w:r>
            <w:r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 </w:t>
            </w:r>
            <w:r w:rsidR="006B4AAE" w:rsidRPr="00F41258">
              <w:rPr>
                <w:rFonts w:ascii="Symbol" w:hAnsi="Symbol" w:cs="Palatino"/>
                <w:color w:val="000000"/>
                <w:sz w:val="18"/>
                <w:szCs w:val="18"/>
              </w:rPr>
              <w:t></w:t>
            </w:r>
            <w:r w:rsidR="006B4AAE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 Département de Physique</w:t>
            </w:r>
            <w:r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 –  </w:t>
            </w:r>
            <w:r>
              <w:rPr>
                <w:rFonts w:ascii="Palatino" w:hAnsi="Palatino" w:cs="Palatino"/>
                <w:color w:val="000000"/>
                <w:sz w:val="18"/>
                <w:szCs w:val="18"/>
              </w:rPr>
              <w:t>24, rue Lhomond</w:t>
            </w:r>
            <w:r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  –  752</w:t>
            </w:r>
            <w:r>
              <w:rPr>
                <w:rFonts w:ascii="Palatino" w:hAnsi="Palatino" w:cs="Palatino"/>
                <w:color w:val="000000"/>
                <w:sz w:val="18"/>
                <w:szCs w:val="18"/>
              </w:rPr>
              <w:t>31</w:t>
            </w:r>
            <w:r w:rsidR="00C730B4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 Paris Cedex  05</w:t>
            </w:r>
            <w:r w:rsidR="00C730B4">
              <w:rPr>
                <w:rFonts w:ascii="Palatino" w:hAnsi="Palatino" w:cs="Palatino"/>
                <w:color w:val="000000"/>
                <w:sz w:val="18"/>
                <w:szCs w:val="18"/>
              </w:rPr>
              <w:tab/>
            </w:r>
            <w:r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Tél : +33 1 44 </w:t>
            </w:r>
            <w:r>
              <w:rPr>
                <w:rFonts w:ascii="Palatino" w:hAnsi="Palatino" w:cs="Palatino"/>
                <w:color w:val="000000"/>
                <w:sz w:val="18"/>
                <w:szCs w:val="18"/>
              </w:rPr>
              <w:t>3</w:t>
            </w:r>
            <w:r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Palatino" w:hAnsi="Palatino" w:cs="Palatino"/>
                <w:color w:val="000000"/>
                <w:sz w:val="18"/>
                <w:szCs w:val="18"/>
              </w:rPr>
              <w:t>34 35</w:t>
            </w:r>
            <w:r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       Fax : +33 1 44 </w:t>
            </w:r>
            <w:r>
              <w:rPr>
                <w:rFonts w:ascii="Palatino" w:hAnsi="Palatino" w:cs="Palatino"/>
                <w:color w:val="000000"/>
                <w:sz w:val="18"/>
                <w:szCs w:val="18"/>
              </w:rPr>
              <w:t>3</w:t>
            </w:r>
            <w:r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>2 3</w:t>
            </w:r>
            <w:r>
              <w:rPr>
                <w:rFonts w:ascii="Palatino" w:hAnsi="Palatino" w:cs="Palatino"/>
                <w:color w:val="000000"/>
                <w:sz w:val="18"/>
                <w:szCs w:val="18"/>
              </w:rPr>
              <w:t>4</w:t>
            </w:r>
            <w:r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" w:hAnsi="Palatino" w:cs="Palatino"/>
                <w:color w:val="000000"/>
                <w:sz w:val="18"/>
                <w:szCs w:val="18"/>
              </w:rPr>
              <w:t>3</w:t>
            </w:r>
            <w:r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>4</w:t>
            </w:r>
            <w:r>
              <w:rPr>
                <w:rFonts w:ascii="Palatino" w:hAnsi="Palatino" w:cs="Palatino"/>
                <w:color w:val="000000"/>
                <w:sz w:val="18"/>
                <w:szCs w:val="18"/>
              </w:rPr>
              <w:br/>
            </w:r>
            <w:r w:rsidR="00E07DA3"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>Univer</w:t>
            </w:r>
            <w:r w:rsidR="00AB5DB8"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>s</w:t>
            </w:r>
            <w:r w:rsidR="00E07DA3"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ité P. et M. Curie  –  Case 74, Pyramide, Tour 13-24  –  4, place Jussieu  – </w:t>
            </w:r>
            <w:r w:rsidR="00C730B4">
              <w:rPr>
                <w:rFonts w:ascii="Palatino" w:hAnsi="Palatino" w:cs="Palatino"/>
                <w:color w:val="000000"/>
                <w:sz w:val="18"/>
                <w:szCs w:val="18"/>
              </w:rPr>
              <w:t xml:space="preserve"> 75252 Paris Cedex  05</w:t>
            </w:r>
            <w:r w:rsidR="00C730B4">
              <w:rPr>
                <w:rFonts w:ascii="Palatino" w:hAnsi="Palatino" w:cs="Palatino"/>
                <w:color w:val="000000"/>
                <w:sz w:val="18"/>
                <w:szCs w:val="18"/>
              </w:rPr>
              <w:tab/>
            </w:r>
            <w:r w:rsidR="00E07DA3" w:rsidRPr="00BA3CFA">
              <w:rPr>
                <w:rFonts w:ascii="Palatino" w:hAnsi="Palatino" w:cs="Palatino"/>
                <w:color w:val="000000"/>
                <w:sz w:val="18"/>
                <w:szCs w:val="18"/>
              </w:rPr>
              <w:t>Tél : +33 1 44 27 43 94       Fax : +33 1 44 27 38 45</w:t>
            </w:r>
          </w:p>
        </w:tc>
      </w:tr>
      <w:tr w:rsidR="00E07DA3" w:rsidRPr="00BA3C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5481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07DA3" w:rsidRPr="00BA3CFA" w:rsidRDefault="00E07DA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41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2" w:space="0" w:color="auto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rPr>
                <w:rFonts w:ascii="Palatino" w:hAnsi="Palatino" w:cs="Palatino"/>
                <w:b/>
                <w:bCs/>
                <w:color w:val="000000"/>
              </w:rPr>
            </w:pPr>
            <w:r w:rsidRPr="00BA3CFA">
              <w:rPr>
                <w:rFonts w:ascii="Palatino" w:hAnsi="Palatino" w:cs="Palatino"/>
                <w:b/>
                <w:bCs/>
                <w:color w:val="000000"/>
              </w:rPr>
              <w:t>DEMANDEUR :</w:t>
            </w:r>
            <w:r w:rsidR="00A7453E">
              <w:rPr>
                <w:rFonts w:ascii="Palatino" w:hAnsi="Palatino" w:cs="Palatino"/>
                <w:b/>
                <w:bCs/>
                <w:color w:val="000000"/>
              </w:rPr>
              <w:t xml:space="preserve">                 </w:t>
            </w: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 </w:t>
            </w:r>
            <w:r w:rsidR="00A7453E">
              <w:rPr>
                <w:rFonts w:ascii="Palatino" w:hAnsi="Palatino" w:cs="Palatino"/>
                <w:b/>
                <w:bCs/>
                <w:color w:val="000000"/>
              </w:rPr>
              <w:t>REINAUDI</w:t>
            </w:r>
          </w:p>
        </w:tc>
        <w:tc>
          <w:tcPr>
            <w:tcW w:w="7513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047D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FOURNISSEUR : </w:t>
            </w:r>
            <w:r w:rsidR="00042144">
              <w:rPr>
                <w:rFonts w:ascii="Palatino" w:hAnsi="Palatino" w:cs="Palatino"/>
                <w:b/>
                <w:bCs/>
                <w:color w:val="000000"/>
              </w:rPr>
              <w:t>Dacty-Copies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94B4D" w:rsidRPr="00594B4D" w:rsidRDefault="00594B4D" w:rsidP="00047D7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594B4D">
              <w:rPr>
                <w:rFonts w:ascii="Palatino" w:hAnsi="Palatino" w:cs="Palatino"/>
                <w:b/>
                <w:bCs/>
                <w:color w:val="000000"/>
              </w:rPr>
              <w:t xml:space="preserve">DATE : </w:t>
            </w:r>
            <w:r w:rsidR="00FD751C">
              <w:rPr>
                <w:rFonts w:ascii="Palatino" w:hAnsi="Palatino" w:cs="Palatino"/>
                <w:b/>
                <w:bCs/>
                <w:color w:val="000000"/>
              </w:rPr>
              <w:t>28/05/08</w:t>
            </w: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708" w:type="dxa"/>
            <w:gridSpan w:val="2"/>
            <w:tcBorders>
              <w:top w:val="nil"/>
              <w:left w:val="single" w:sz="6" w:space="0" w:color="auto"/>
            </w:tcBorders>
            <w:vAlign w:val="center"/>
          </w:tcPr>
          <w:p w:rsidR="00594B4D" w:rsidRPr="00BA3CFA" w:rsidRDefault="00112BD7" w:rsidP="00047D7B">
            <w:pPr>
              <w:autoSpaceDE w:val="0"/>
              <w:autoSpaceDN w:val="0"/>
              <w:adjustRightInd w:val="0"/>
              <w:rPr>
                <w:rFonts w:ascii="Palatino" w:hAnsi="Palatino" w:cs="Palatino"/>
                <w:color w:val="000000"/>
              </w:rPr>
            </w:pPr>
            <w:r>
              <w:rPr>
                <w:rFonts w:ascii="Palatino" w:hAnsi="Palatino" w:cs="Palatino"/>
                <w:color w:val="000000"/>
              </w:rPr>
              <w:t>Equipe</w:t>
            </w:r>
            <w:r w:rsidR="00594B4D" w:rsidRPr="00BA3CFA">
              <w:rPr>
                <w:rFonts w:ascii="Palatino" w:hAnsi="Palatino" w:cs="Palatino"/>
                <w:color w:val="000000"/>
              </w:rPr>
              <w:t xml:space="preserve"> :</w:t>
            </w:r>
            <w:r w:rsidR="00A7453E">
              <w:rPr>
                <w:rFonts w:ascii="Palatino" w:hAnsi="Palatino" w:cs="Palatino"/>
                <w:color w:val="000000"/>
              </w:rPr>
              <w:t xml:space="preserve">             </w:t>
            </w:r>
            <w:r w:rsidR="00594B4D" w:rsidRPr="00BA3CFA">
              <w:rPr>
                <w:rFonts w:ascii="Palatino" w:hAnsi="Palatino" w:cs="Palatino"/>
                <w:color w:val="000000"/>
              </w:rPr>
              <w:t xml:space="preserve"> </w:t>
            </w:r>
            <w:r w:rsidR="00A7453E">
              <w:rPr>
                <w:rFonts w:ascii="Palatino" w:hAnsi="Palatino" w:cs="Palatino"/>
                <w:color w:val="000000"/>
              </w:rPr>
              <w:t xml:space="preserve">6C </w:t>
            </w:r>
          </w:p>
        </w:tc>
        <w:tc>
          <w:tcPr>
            <w:tcW w:w="2709" w:type="dxa"/>
            <w:tcBorders>
              <w:top w:val="nil"/>
              <w:right w:val="single" w:sz="2" w:space="0" w:color="auto"/>
            </w:tcBorders>
            <w:vAlign w:val="center"/>
          </w:tcPr>
          <w:p w:rsidR="00594B4D" w:rsidRPr="00BA3CFA" w:rsidRDefault="00A7453E" w:rsidP="00047D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Palatino" w:hAnsi="Palatino" w:cs="Palatino"/>
                <w:color w:val="000000"/>
              </w:rPr>
              <w:t xml:space="preserve">       Laser Atomes</w:t>
            </w:r>
          </w:p>
        </w:tc>
        <w:tc>
          <w:tcPr>
            <w:tcW w:w="375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594B4D" w:rsidRPr="00BA3CFA" w:rsidRDefault="00594B4D" w:rsidP="00E07DA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A3CFA">
              <w:rPr>
                <w:rFonts w:ascii="Palatino" w:hAnsi="Palatino" w:cs="Palatino"/>
                <w:color w:val="000000"/>
              </w:rPr>
              <w:t xml:space="preserve">Téléphone : </w:t>
            </w:r>
            <w:r w:rsidR="00042144">
              <w:rPr>
                <w:rFonts w:ascii="Palatino" w:hAnsi="Palatino" w:cs="Palatino"/>
                <w:color w:val="000000"/>
              </w:rPr>
              <w:t>01 43 54 45 76</w:t>
            </w:r>
          </w:p>
        </w:tc>
        <w:tc>
          <w:tcPr>
            <w:tcW w:w="3757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E07DA3">
            <w:pPr>
              <w:autoSpaceDE w:val="0"/>
              <w:autoSpaceDN w:val="0"/>
              <w:adjustRightInd w:val="0"/>
              <w:rPr>
                <w:rFonts w:ascii="Palatino" w:hAnsi="Palatino" w:cs="Palatino"/>
                <w:color w:val="000000"/>
              </w:rPr>
            </w:pPr>
            <w:r w:rsidRPr="00BA3CFA">
              <w:rPr>
                <w:rFonts w:ascii="Palatino" w:hAnsi="Palatino" w:cs="Palatino"/>
                <w:color w:val="000000"/>
              </w:rPr>
              <w:t xml:space="preserve">Télécopie : </w:t>
            </w:r>
          </w:p>
        </w:tc>
        <w:tc>
          <w:tcPr>
            <w:tcW w:w="2551" w:type="dxa"/>
            <w:gridSpan w:val="2"/>
            <w:tcBorders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94B4D" w:rsidRPr="00BA3CFA" w:rsidRDefault="00594B4D" w:rsidP="00E07DA3">
            <w:pPr>
              <w:autoSpaceDE w:val="0"/>
              <w:autoSpaceDN w:val="0"/>
              <w:adjustRightInd w:val="0"/>
              <w:rPr>
                <w:rFonts w:ascii="Palatino" w:hAnsi="Palatino" w:cs="Palatino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708" w:type="dxa"/>
            <w:gridSpan w:val="2"/>
            <w:tcBorders>
              <w:top w:val="nil"/>
              <w:left w:val="single" w:sz="6" w:space="0" w:color="auto"/>
              <w:bottom w:val="single" w:sz="2" w:space="0" w:color="auto"/>
            </w:tcBorders>
            <w:vAlign w:val="center"/>
          </w:tcPr>
          <w:p w:rsidR="00594B4D" w:rsidRPr="00BA3CFA" w:rsidRDefault="00594B4D" w:rsidP="00047D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A3CFA">
              <w:rPr>
                <w:rFonts w:ascii="Palatino" w:hAnsi="Palatino" w:cs="Palatino"/>
                <w:color w:val="000000"/>
              </w:rPr>
              <w:t xml:space="preserve">Téléphone : </w:t>
            </w:r>
            <w:r w:rsidR="00A7453E">
              <w:rPr>
                <w:rFonts w:ascii="Palatino" w:hAnsi="Palatino" w:cs="Palatino"/>
                <w:color w:val="000000"/>
              </w:rPr>
              <w:t xml:space="preserve">      34 97</w:t>
            </w:r>
          </w:p>
        </w:tc>
        <w:tc>
          <w:tcPr>
            <w:tcW w:w="270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A7453E" w:rsidP="00047D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Salle P9</w:t>
            </w:r>
          </w:p>
        </w:tc>
        <w:tc>
          <w:tcPr>
            <w:tcW w:w="5953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rPr>
                <w:rFonts w:ascii="Palatino" w:hAnsi="Palatino" w:cs="Palatino"/>
                <w:b/>
                <w:bCs/>
                <w:color w:val="000000"/>
              </w:rPr>
            </w:pP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NOM CRÉDIT : </w:t>
            </w:r>
          </w:p>
        </w:tc>
        <w:tc>
          <w:tcPr>
            <w:tcW w:w="4111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042144">
            <w:pPr>
              <w:autoSpaceDE w:val="0"/>
              <w:autoSpaceDN w:val="0"/>
              <w:adjustRightInd w:val="0"/>
              <w:rPr>
                <w:rFonts w:ascii="Palatino" w:hAnsi="Palatino" w:cs="Palatino"/>
                <w:b/>
                <w:bCs/>
                <w:color w:val="000000"/>
              </w:rPr>
            </w:pPr>
            <w:r w:rsidRPr="00BA3CFA">
              <w:rPr>
                <w:rFonts w:ascii="Wingdings" w:hAnsi="Wingdings" w:cs="Monotype Sorts"/>
                <w:b/>
                <w:bCs/>
                <w:color w:val="000000"/>
              </w:rPr>
              <w:sym w:font="Wingdings" w:char="F072"/>
            </w: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 CNRS  </w:t>
            </w:r>
            <w:r w:rsidR="00F41258">
              <w:rPr>
                <w:rFonts w:ascii="Palatino" w:hAnsi="Palatino" w:cs="Palatino"/>
                <w:b/>
                <w:bCs/>
                <w:color w:val="000000"/>
              </w:rPr>
              <w:t xml:space="preserve">   </w:t>
            </w: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  </w:t>
            </w:r>
            <w:r w:rsidR="00F41258">
              <w:rPr>
                <w:rFonts w:ascii="Palatino" w:hAnsi="Palatino" w:cs="Palatino"/>
                <w:b/>
                <w:bCs/>
                <w:color w:val="000000"/>
              </w:rPr>
              <w:t xml:space="preserve">  </w:t>
            </w: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   </w:t>
            </w:r>
            <w:r w:rsidR="00042144">
              <w:rPr>
                <w:rFonts w:ascii="Wingdings" w:hAnsi="Wingdings" w:cs="Monotype Sorts"/>
                <w:b/>
                <w:bCs/>
                <w:color w:val="000000"/>
              </w:rPr>
              <w:sym w:font="Wingdings" w:char="F078"/>
            </w: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 </w:t>
            </w:r>
            <w:r>
              <w:rPr>
                <w:rFonts w:ascii="Palatino" w:hAnsi="Palatino" w:cs="Palatino"/>
                <w:b/>
                <w:bCs/>
                <w:color w:val="000000"/>
              </w:rPr>
              <w:t>ENS</w:t>
            </w: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   </w:t>
            </w:r>
            <w:r w:rsidR="00F41258">
              <w:rPr>
                <w:rFonts w:ascii="Palatino" w:hAnsi="Palatino" w:cs="Palatino"/>
                <w:b/>
                <w:bCs/>
                <w:color w:val="000000"/>
              </w:rPr>
              <w:t xml:space="preserve">     </w:t>
            </w: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   </w:t>
            </w:r>
            <w:r w:rsidRPr="00BA3CFA">
              <w:rPr>
                <w:rFonts w:ascii="Wingdings" w:hAnsi="Wingdings" w:cs="Monotype Sorts"/>
                <w:b/>
                <w:bCs/>
                <w:color w:val="000000"/>
              </w:rPr>
              <w:sym w:font="Wingdings" w:char="F072"/>
            </w: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  </w:t>
            </w:r>
            <w:r>
              <w:rPr>
                <w:rFonts w:ascii="Palatino" w:hAnsi="Palatino" w:cs="Palatino"/>
                <w:b/>
                <w:bCs/>
                <w:color w:val="000000"/>
              </w:rPr>
              <w:t>UPMC</w:t>
            </w: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417" w:type="dxa"/>
            <w:gridSpan w:val="3"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rPr>
                <w:rFonts w:ascii="Palatino" w:hAnsi="Palatino" w:cs="Palatino"/>
                <w:b/>
                <w:bCs/>
                <w:color w:val="000000"/>
              </w:rPr>
            </w:pPr>
            <w:r w:rsidRPr="00BA3CFA">
              <w:rPr>
                <w:rFonts w:ascii="Palatino" w:hAnsi="Palatino" w:cs="Palatino"/>
                <w:b/>
                <w:bCs/>
                <w:color w:val="000000"/>
              </w:rPr>
              <w:t xml:space="preserve">NOM PERMANENT : </w:t>
            </w:r>
            <w:r w:rsidR="00A7453E">
              <w:rPr>
                <w:rFonts w:ascii="Palatino" w:hAnsi="Palatino" w:cs="Palatino"/>
                <w:b/>
                <w:bCs/>
                <w:color w:val="000000"/>
              </w:rPr>
              <w:t>Guéry-Odelin</w:t>
            </w:r>
          </w:p>
        </w:tc>
        <w:tc>
          <w:tcPr>
            <w:tcW w:w="5953" w:type="dxa"/>
            <w:gridSpan w:val="4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94B4D" w:rsidRPr="00BA3CFA" w:rsidRDefault="00594B4D" w:rsidP="00E07DA3">
            <w:pPr>
              <w:autoSpaceDE w:val="0"/>
              <w:autoSpaceDN w:val="0"/>
              <w:adjustRightInd w:val="0"/>
              <w:rPr>
                <w:rFonts w:ascii="Palatino" w:hAnsi="Palatino" w:cs="Palatino"/>
                <w:color w:val="000000"/>
              </w:rPr>
            </w:pPr>
            <w:r w:rsidRPr="00BA3CFA">
              <w:rPr>
                <w:rFonts w:ascii="Palatino" w:hAnsi="Palatino" w:cs="Palatino"/>
                <w:color w:val="000000"/>
              </w:rPr>
              <w:t>N° M</w:t>
            </w:r>
            <w:r w:rsidR="00112BD7">
              <w:rPr>
                <w:rFonts w:ascii="Palatino" w:hAnsi="Palatino" w:cs="Palatino"/>
                <w:color w:val="000000"/>
              </w:rPr>
              <w:t>arché</w:t>
            </w:r>
            <w:r w:rsidRPr="00BA3CFA">
              <w:rPr>
                <w:rFonts w:ascii="Palatino" w:hAnsi="Palatino" w:cs="Palatino"/>
                <w:color w:val="000000"/>
              </w:rPr>
              <w:t xml:space="preserve"> : </w:t>
            </w:r>
          </w:p>
        </w:tc>
        <w:tc>
          <w:tcPr>
            <w:tcW w:w="4111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6" w:space="0" w:color="auto"/>
            </w:tcBorders>
            <w:shd w:val="pct25" w:color="808080" w:fill="FFFFFF"/>
            <w:vAlign w:val="center"/>
          </w:tcPr>
          <w:p w:rsidR="00594B4D" w:rsidRPr="00BA3CFA" w:rsidRDefault="00594B4D" w:rsidP="00E07DA3">
            <w:pPr>
              <w:autoSpaceDE w:val="0"/>
              <w:autoSpaceDN w:val="0"/>
              <w:adjustRightInd w:val="0"/>
              <w:rPr>
                <w:rFonts w:ascii="Palatino" w:hAnsi="Palatino" w:cs="Palatino"/>
                <w:i/>
                <w:iCs/>
                <w:color w:val="000000"/>
              </w:rPr>
            </w:pPr>
            <w:r w:rsidRPr="00BA3CFA">
              <w:rPr>
                <w:rFonts w:ascii="Palatino" w:hAnsi="Palatino" w:cs="Palatino"/>
                <w:i/>
                <w:iCs/>
                <w:color w:val="000000"/>
              </w:rPr>
              <w:t xml:space="preserve">N° Xlab : </w:t>
            </w: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417" w:type="dxa"/>
            <w:gridSpan w:val="3"/>
            <w:vMerge w:val="restart"/>
            <w:tcBorders>
              <w:top w:val="nil"/>
              <w:left w:val="single" w:sz="6" w:space="0" w:color="auto"/>
              <w:right w:val="single" w:sz="2" w:space="0" w:color="auto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rPr>
                <w:rFonts w:ascii="Palatino" w:hAnsi="Palatino" w:cs="Palatino"/>
                <w:color w:val="000000"/>
              </w:rPr>
            </w:pPr>
            <w:r w:rsidRPr="00BA3CFA">
              <w:rPr>
                <w:rFonts w:ascii="Palatino" w:hAnsi="Palatino" w:cs="Palatino"/>
                <w:color w:val="000000"/>
              </w:rPr>
              <w:t>Signature :</w:t>
            </w:r>
          </w:p>
        </w:tc>
        <w:tc>
          <w:tcPr>
            <w:tcW w:w="5953" w:type="dxa"/>
            <w:gridSpan w:val="4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94B4D" w:rsidRPr="00266AB7" w:rsidRDefault="00594B4D" w:rsidP="00E07DA3">
            <w:pPr>
              <w:autoSpaceDE w:val="0"/>
              <w:autoSpaceDN w:val="0"/>
              <w:adjustRightInd w:val="0"/>
              <w:rPr>
                <w:rFonts w:ascii="Palatino" w:hAnsi="Palatino" w:cs="Palatino"/>
                <w:color w:val="000000"/>
                <w:lang w:val="pt-BR"/>
              </w:rPr>
            </w:pPr>
            <w:r w:rsidRPr="00266AB7">
              <w:rPr>
                <w:rFonts w:ascii="Palatino" w:hAnsi="Palatino" w:cs="Palatino"/>
                <w:color w:val="000000"/>
                <w:lang w:val="pt-BR"/>
              </w:rPr>
              <w:t xml:space="preserve">N° RECA ou N° PUMA : </w:t>
            </w:r>
          </w:p>
        </w:tc>
        <w:tc>
          <w:tcPr>
            <w:tcW w:w="4111" w:type="dxa"/>
            <w:gridSpan w:val="3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shd w:val="pct25" w:color="808080" w:fill="FFFFFF"/>
            <w:vAlign w:val="center"/>
          </w:tcPr>
          <w:p w:rsidR="00594B4D" w:rsidRPr="00BA3CFA" w:rsidRDefault="00594B4D" w:rsidP="00E07DA3">
            <w:pPr>
              <w:autoSpaceDE w:val="0"/>
              <w:autoSpaceDN w:val="0"/>
              <w:adjustRightInd w:val="0"/>
              <w:rPr>
                <w:rFonts w:ascii="Palatino" w:hAnsi="Palatino" w:cs="Palatino"/>
                <w:i/>
                <w:iCs/>
                <w:color w:val="000000"/>
              </w:rPr>
            </w:pPr>
            <w:r w:rsidRPr="00BA3CFA">
              <w:rPr>
                <w:rFonts w:ascii="Palatino" w:hAnsi="Palatino" w:cs="Palatino"/>
                <w:i/>
                <w:iCs/>
                <w:color w:val="000000"/>
              </w:rPr>
              <w:t xml:space="preserve">Nom crédit : </w:t>
            </w: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417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right"/>
              <w:rPr>
                <w:rFonts w:ascii="Palatino" w:hAnsi="Palatino" w:cs="Palatino"/>
                <w:color w:val="000000"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E07DA3">
            <w:pPr>
              <w:autoSpaceDE w:val="0"/>
              <w:autoSpaceDN w:val="0"/>
              <w:adjustRightInd w:val="0"/>
              <w:rPr>
                <w:rFonts w:ascii="Palatino" w:hAnsi="Palatino" w:cs="Palatino"/>
                <w:color w:val="000000"/>
              </w:rPr>
            </w:pPr>
            <w:r>
              <w:rPr>
                <w:rFonts w:ascii="Palatino" w:hAnsi="Palatino" w:cs="Palatino"/>
                <w:color w:val="000000"/>
              </w:rPr>
              <w:t>Unité Fonctionnelle</w:t>
            </w:r>
            <w:r w:rsidRPr="00BA3CFA">
              <w:rPr>
                <w:rFonts w:ascii="Palatino" w:hAnsi="Palatino" w:cs="Palatino"/>
                <w:color w:val="000000"/>
              </w:rPr>
              <w:t xml:space="preserve"> : </w:t>
            </w:r>
          </w:p>
        </w:tc>
        <w:tc>
          <w:tcPr>
            <w:tcW w:w="4111" w:type="dxa"/>
            <w:gridSpan w:val="3"/>
            <w:tcBorders>
              <w:top w:val="nil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pct25" w:color="808080" w:fill="FFFFFF"/>
            <w:vAlign w:val="center"/>
          </w:tcPr>
          <w:p w:rsidR="00594B4D" w:rsidRPr="00BA3CFA" w:rsidRDefault="00594B4D" w:rsidP="00E07DA3">
            <w:pPr>
              <w:autoSpaceDE w:val="0"/>
              <w:autoSpaceDN w:val="0"/>
              <w:adjustRightInd w:val="0"/>
              <w:rPr>
                <w:rFonts w:ascii="Palatino" w:hAnsi="Palatino" w:cs="Palatino"/>
                <w:i/>
                <w:iCs/>
                <w:color w:val="000000"/>
              </w:rPr>
            </w:pPr>
            <w:r w:rsidRPr="00BA3CFA">
              <w:rPr>
                <w:rFonts w:ascii="Palatino" w:hAnsi="Palatino" w:cs="Palatino"/>
                <w:i/>
                <w:iCs/>
                <w:color w:val="000000"/>
              </w:rPr>
              <w:t xml:space="preserve">Date : </w:t>
            </w: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8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right"/>
              <w:rPr>
                <w:rFonts w:ascii="Palatino" w:hAnsi="Palatino" w:cs="Palatino"/>
                <w:color w:val="000000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right"/>
              <w:rPr>
                <w:rFonts w:ascii="Palatino" w:hAnsi="Palatino" w:cs="Palatino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right"/>
              <w:rPr>
                <w:rFonts w:ascii="Palatino" w:hAnsi="Palatino" w:cs="Palatino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right"/>
              <w:rPr>
                <w:rFonts w:ascii="Palatino" w:hAnsi="Palatino" w:cs="Palatin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pct25" w:color="808080" w:fill="FFFFFF"/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center"/>
              <w:rPr>
                <w:rFonts w:ascii="Palatino" w:hAnsi="Palatino" w:cs="Palatino"/>
                <w:color w:val="000000"/>
                <w:sz w:val="16"/>
                <w:szCs w:val="16"/>
              </w:rPr>
            </w:pPr>
            <w:r w:rsidRPr="00BA3CFA">
              <w:rPr>
                <w:rFonts w:ascii="Palatino" w:hAnsi="Palatino" w:cs="Palatino"/>
                <w:color w:val="000000"/>
                <w:sz w:val="16"/>
                <w:szCs w:val="16"/>
              </w:rPr>
              <w:t>Quantité</w:t>
            </w:r>
          </w:p>
        </w:tc>
        <w:tc>
          <w:tcPr>
            <w:tcW w:w="6804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5" w:color="808080" w:fill="FFFFFF"/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3CFA">
              <w:rPr>
                <w:rFonts w:ascii="Palatino" w:hAnsi="Palatino" w:cs="Palatino"/>
                <w:color w:val="000000"/>
                <w:sz w:val="16"/>
                <w:szCs w:val="16"/>
              </w:rPr>
              <w:t>Désignation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5" w:color="808080" w:fill="FFFFFF"/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center"/>
              <w:rPr>
                <w:rFonts w:ascii="Palatino" w:hAnsi="Palatino" w:cs="Palatino"/>
                <w:color w:val="000000"/>
                <w:sz w:val="16"/>
                <w:szCs w:val="16"/>
              </w:rPr>
            </w:pPr>
            <w:r w:rsidRPr="00BA3CFA">
              <w:rPr>
                <w:rFonts w:ascii="Palatino" w:hAnsi="Palatino" w:cs="Palatino"/>
                <w:color w:val="000000"/>
                <w:sz w:val="16"/>
                <w:szCs w:val="16"/>
              </w:rPr>
              <w:t>Référence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5" w:color="808080" w:fill="FFFFFF"/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center"/>
              <w:rPr>
                <w:rFonts w:ascii="Palatino" w:hAnsi="Palatino" w:cs="Palatino"/>
                <w:color w:val="000000"/>
                <w:sz w:val="16"/>
                <w:szCs w:val="16"/>
              </w:rPr>
            </w:pPr>
            <w:r w:rsidRPr="00BA3CFA">
              <w:rPr>
                <w:rFonts w:ascii="Palatino" w:hAnsi="Palatino" w:cs="Palatino"/>
                <w:color w:val="000000"/>
                <w:sz w:val="16"/>
                <w:szCs w:val="16"/>
              </w:rPr>
              <w:t>Code Nomenclature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5" w:color="808080" w:fill="FFFFFF"/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center"/>
              <w:rPr>
                <w:rFonts w:ascii="Palatino" w:hAnsi="Palatino" w:cs="Palatino"/>
                <w:color w:val="000000"/>
                <w:sz w:val="16"/>
                <w:szCs w:val="16"/>
              </w:rPr>
            </w:pPr>
            <w:r w:rsidRPr="00BA3CFA">
              <w:rPr>
                <w:rFonts w:ascii="Palatino" w:hAnsi="Palatino" w:cs="Palatino"/>
                <w:color w:val="000000"/>
                <w:sz w:val="16"/>
                <w:szCs w:val="16"/>
              </w:rPr>
              <w:t>Prix Unitaire HT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5" w:color="808080" w:fill="FFFFFF"/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center"/>
              <w:rPr>
                <w:rFonts w:ascii="Palatino" w:hAnsi="Palatino" w:cs="Palatino"/>
                <w:color w:val="000000"/>
                <w:sz w:val="16"/>
                <w:szCs w:val="16"/>
              </w:rPr>
            </w:pPr>
            <w:r w:rsidRPr="00BA3CFA">
              <w:rPr>
                <w:rFonts w:ascii="Palatino" w:hAnsi="Palatino" w:cs="Palatino"/>
                <w:color w:val="000000"/>
                <w:sz w:val="16"/>
                <w:szCs w:val="16"/>
              </w:rPr>
              <w:t>Remise (%)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pct25" w:color="808080" w:fill="FFFFFF"/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center"/>
              <w:rPr>
                <w:rFonts w:ascii="Palatino" w:hAnsi="Palatino" w:cs="Palatino"/>
                <w:color w:val="000000"/>
                <w:sz w:val="16"/>
                <w:szCs w:val="16"/>
              </w:rPr>
            </w:pPr>
            <w:r w:rsidRPr="00BA3CFA">
              <w:rPr>
                <w:rFonts w:ascii="Palatino" w:hAnsi="Palatino" w:cs="Palatino"/>
                <w:color w:val="000000"/>
                <w:sz w:val="16"/>
                <w:szCs w:val="16"/>
              </w:rPr>
              <w:t>Total HT</w:t>
            </w: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042144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042144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Impression de documents scientifique</w:t>
            </w:r>
            <w:r w:rsidR="00C2538A">
              <w:rPr>
                <w:rFonts w:ascii="Arial" w:hAnsi="Arial" w:cs="Arial"/>
                <w:color w:val="000000"/>
              </w:rPr>
              <w:t>s en 10 exemplaires</w:t>
            </w: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C2538A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72.04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FD751C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425.17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FD751C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425.17</w:t>
            </w: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88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04" w:type="dxa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768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237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594B4D" w:rsidRPr="00BA3CFA" w:rsidRDefault="00594B4D" w:rsidP="004826F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BA3CFA">
              <w:rPr>
                <w:rFonts w:ascii="Palatino" w:hAnsi="Palatino" w:cs="Palatino"/>
                <w:b/>
                <w:bCs/>
                <w:color w:val="000000"/>
                <w:sz w:val="22"/>
                <w:szCs w:val="22"/>
              </w:rPr>
              <w:t>Frais de port :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594B4D" w:rsidRPr="00BA3CFA" w:rsidRDefault="00FD751C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</w:t>
            </w:r>
          </w:p>
        </w:tc>
      </w:tr>
      <w:tr w:rsidR="00594B4D" w:rsidRPr="00BA3CFA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76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C0C0C0"/>
            <w:vAlign w:val="center"/>
          </w:tcPr>
          <w:p w:rsidR="00594B4D" w:rsidRPr="00BA3CFA" w:rsidRDefault="00594B4D" w:rsidP="00AB5DB8">
            <w:pPr>
              <w:autoSpaceDE w:val="0"/>
              <w:autoSpaceDN w:val="0"/>
              <w:adjustRightInd w:val="0"/>
              <w:rPr>
                <w:rFonts w:ascii="Palatino" w:hAnsi="Palatino" w:cs="Palatino"/>
                <w:b/>
                <w:bCs/>
                <w:color w:val="000000"/>
                <w:sz w:val="22"/>
                <w:szCs w:val="22"/>
              </w:rPr>
            </w:pPr>
            <w:r w:rsidRPr="00BA3CFA">
              <w:rPr>
                <w:rFonts w:ascii="Palatino" w:hAnsi="Palatino" w:cs="Palatino"/>
                <w:b/>
                <w:bCs/>
                <w:color w:val="000000"/>
                <w:sz w:val="22"/>
                <w:szCs w:val="22"/>
              </w:rPr>
              <w:t xml:space="preserve"> Délai de livraison : </w:t>
            </w:r>
          </w:p>
        </w:tc>
        <w:tc>
          <w:tcPr>
            <w:tcW w:w="6237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94B4D" w:rsidRPr="00BA3CFA" w:rsidRDefault="00594B4D">
            <w:pPr>
              <w:autoSpaceDE w:val="0"/>
              <w:autoSpaceDN w:val="0"/>
              <w:adjustRightInd w:val="0"/>
              <w:jc w:val="right"/>
              <w:rPr>
                <w:rFonts w:ascii="Palatino" w:hAnsi="Palatino" w:cs="Palatino"/>
                <w:b/>
                <w:bCs/>
                <w:color w:val="000000"/>
                <w:sz w:val="22"/>
                <w:szCs w:val="22"/>
              </w:rPr>
            </w:pPr>
            <w:r w:rsidRPr="00BA3CFA">
              <w:rPr>
                <w:rFonts w:ascii="Palatino" w:hAnsi="Palatino" w:cs="Palatino"/>
                <w:b/>
                <w:bCs/>
                <w:color w:val="000000"/>
                <w:sz w:val="22"/>
                <w:szCs w:val="22"/>
              </w:rPr>
              <w:t>TOTAL HT :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4B4D" w:rsidRPr="00BA3CFA" w:rsidRDefault="00FD751C" w:rsidP="00AB5D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425.17</w:t>
            </w:r>
          </w:p>
        </w:tc>
      </w:tr>
    </w:tbl>
    <w:p w:rsidR="00787B20" w:rsidRPr="00BA3CFA" w:rsidRDefault="008A3ADA" w:rsidP="00680805">
      <w:pPr>
        <w:pStyle w:val="Titre"/>
        <w:spacing w:after="240"/>
        <w:rPr>
          <w:sz w:val="32"/>
        </w:rPr>
      </w:pPr>
      <w:r w:rsidRPr="00BA3CFA">
        <w:rPr>
          <w:sz w:val="32"/>
        </w:rPr>
        <w:br w:type="page"/>
      </w:r>
      <w:r w:rsidR="00787B20" w:rsidRPr="00BA3CFA">
        <w:rPr>
          <w:sz w:val="32"/>
        </w:rPr>
        <w:lastRenderedPageBreak/>
        <w:t>PROCÉ</w:t>
      </w:r>
      <w:r w:rsidR="00292CC1" w:rsidRPr="00BA3CFA">
        <w:rPr>
          <w:sz w:val="32"/>
        </w:rPr>
        <w:t>DURE</w:t>
      </w:r>
      <w:r w:rsidR="00787B20" w:rsidRPr="00BA3CFA">
        <w:rPr>
          <w:sz w:val="32"/>
        </w:rPr>
        <w:t xml:space="preserve"> À SUIVRE</w:t>
      </w:r>
      <w:r w:rsidR="00680805">
        <w:rPr>
          <w:sz w:val="32"/>
        </w:rPr>
        <w:t xml:space="preserve"> </w:t>
      </w:r>
      <w:r w:rsidR="00A902CF">
        <w:rPr>
          <w:sz w:val="32"/>
        </w:rPr>
        <w:br/>
      </w:r>
      <w:r w:rsidR="00680805">
        <w:rPr>
          <w:b w:val="0"/>
          <w:bCs w:val="0"/>
          <w:sz w:val="22"/>
          <w:szCs w:val="22"/>
        </w:rPr>
        <w:t>Cocher la case correspondant à la commande  -  v</w:t>
      </w:r>
      <w:r w:rsidR="001F53C5" w:rsidRPr="00A902CF">
        <w:rPr>
          <w:b w:val="0"/>
          <w:bCs w:val="0"/>
          <w:sz w:val="22"/>
          <w:szCs w:val="22"/>
        </w:rPr>
        <w:t>oir aussi sur l'</w:t>
      </w:r>
      <w:hyperlink r:id="rId7" w:history="1">
        <w:r w:rsidR="001F53C5" w:rsidRPr="00A902CF">
          <w:rPr>
            <w:rStyle w:val="Lienhypertexte"/>
            <w:b w:val="0"/>
            <w:bCs w:val="0"/>
            <w:sz w:val="22"/>
            <w:szCs w:val="22"/>
          </w:rPr>
          <w:t>intranet</w:t>
        </w:r>
      </w:hyperlink>
      <w:r w:rsidR="001F53C5" w:rsidRPr="00A902CF">
        <w:rPr>
          <w:b w:val="0"/>
          <w:bCs w:val="0"/>
          <w:sz w:val="22"/>
          <w:szCs w:val="22"/>
        </w:rPr>
        <w:t>, rubrique Commandes et missions</w:t>
      </w:r>
    </w:p>
    <w:p w:rsidR="000C6D19" w:rsidRPr="00BA3CFA" w:rsidRDefault="000C6D19" w:rsidP="00292CC1">
      <w:pPr>
        <w:ind w:left="708"/>
        <w:rPr>
          <w:rFonts w:ascii="Palatino" w:hAnsi="Palatino"/>
          <w:b/>
          <w:sz w:val="24"/>
        </w:rPr>
        <w:sectPr w:rsidR="000C6D19" w:rsidRPr="00BA3CFA" w:rsidSect="003D4726">
          <w:pgSz w:w="16838" w:h="11906" w:orient="landscape"/>
          <w:pgMar w:top="510" w:right="680" w:bottom="510" w:left="680" w:header="720" w:footer="720" w:gutter="0"/>
          <w:cols w:space="720"/>
        </w:sectPr>
      </w:pPr>
    </w:p>
    <w:tbl>
      <w:tblPr>
        <w:tblStyle w:val="Grilledutableau"/>
        <w:tblW w:w="15701" w:type="dxa"/>
        <w:tblLayout w:type="fixed"/>
        <w:tblLook w:val="01E0"/>
      </w:tblPr>
      <w:tblGrid>
        <w:gridCol w:w="3509"/>
        <w:gridCol w:w="3687"/>
        <w:gridCol w:w="4252"/>
        <w:gridCol w:w="4253"/>
      </w:tblGrid>
      <w:tr w:rsidR="00137023" w:rsidRPr="001D4740">
        <w:trPr>
          <w:trHeight w:val="3264"/>
        </w:trPr>
        <w:tc>
          <w:tcPr>
            <w:tcW w:w="7196" w:type="dxa"/>
            <w:gridSpan w:val="2"/>
            <w:tcBorders>
              <w:top w:val="nil"/>
              <w:left w:val="nil"/>
              <w:bottom w:val="nil"/>
            </w:tcBorders>
          </w:tcPr>
          <w:p w:rsidR="00137023" w:rsidRDefault="00872991" w:rsidP="001D4740">
            <w:pPr>
              <w:pStyle w:val="Titre"/>
              <w:tabs>
                <w:tab w:val="left" w:pos="1418"/>
                <w:tab w:val="left" w:pos="4395"/>
              </w:tabs>
              <w:rPr>
                <w:b w:val="0"/>
              </w:rPr>
            </w:pPr>
            <w:r>
              <w:rPr>
                <w:b w:val="0"/>
                <w:noProof/>
              </w:rPr>
              <w:lastRenderedPageBreak/>
              <w:drawing>
                <wp:inline distT="0" distB="0" distL="0" distR="0">
                  <wp:extent cx="1266825" cy="581025"/>
                  <wp:effectExtent l="19050" t="0" r="9525" b="0"/>
                  <wp:docPr id="1" name="Image 1" descr="Logo_CN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CN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023" w:rsidRPr="001D4740" w:rsidRDefault="00137023" w:rsidP="00C86D0F">
            <w:pPr>
              <w:pStyle w:val="Titre"/>
              <w:tabs>
                <w:tab w:val="left" w:pos="1418"/>
                <w:tab w:val="left" w:pos="4395"/>
              </w:tabs>
              <w:spacing w:before="240"/>
              <w:jc w:val="left"/>
              <w:rPr>
                <w:b w:val="0"/>
                <w:bCs w:val="0"/>
                <w:sz w:val="22"/>
              </w:rPr>
            </w:pPr>
            <w:r w:rsidRPr="001D4740">
              <w:rPr>
                <w:b w:val="0"/>
                <w:bCs w:val="0"/>
                <w:sz w:val="22"/>
              </w:rPr>
              <w:t xml:space="preserve">Portail : </w:t>
            </w:r>
            <w:r w:rsidRPr="001D4740">
              <w:rPr>
                <w:b w:val="0"/>
                <w:bCs w:val="0"/>
                <w:sz w:val="22"/>
              </w:rPr>
              <w:tab/>
            </w:r>
            <w:hyperlink r:id="rId9" w:history="1">
              <w:r w:rsidRPr="001D4740">
                <w:rPr>
                  <w:rStyle w:val="Lienhypertexte"/>
                  <w:b w:val="0"/>
                  <w:bCs w:val="0"/>
                  <w:sz w:val="22"/>
                </w:rPr>
                <w:t>www.sg.cnrs.fr/achats</w:t>
              </w:r>
            </w:hyperlink>
            <w:r w:rsidRPr="001D4740">
              <w:rPr>
                <w:b w:val="0"/>
                <w:bCs w:val="0"/>
                <w:sz w:val="22"/>
              </w:rPr>
              <w:t xml:space="preserve"> ou </w:t>
            </w:r>
            <w:hyperlink r:id="rId10" w:history="1">
              <w:r w:rsidRPr="001D4740">
                <w:rPr>
                  <w:rStyle w:val="Lienhypertexte"/>
                  <w:b w:val="0"/>
                  <w:bCs w:val="0"/>
                  <w:sz w:val="22"/>
                </w:rPr>
                <w:t>nouba2.dsi.cnrs.fr</w:t>
              </w:r>
            </w:hyperlink>
            <w:r w:rsidRPr="001D4740">
              <w:rPr>
                <w:b w:val="0"/>
                <w:bCs w:val="0"/>
                <w:sz w:val="22"/>
              </w:rPr>
              <w:br/>
              <w:t>Login :</w:t>
            </w:r>
            <w:r w:rsidRPr="001D4740">
              <w:rPr>
                <w:b w:val="0"/>
                <w:bCs w:val="0"/>
                <w:sz w:val="22"/>
              </w:rPr>
              <w:tab/>
              <w:t>science2295 / @chat2295</w:t>
            </w:r>
            <w:r w:rsidRPr="001D4740">
              <w:rPr>
                <w:b w:val="0"/>
                <w:bCs w:val="0"/>
                <w:sz w:val="22"/>
              </w:rPr>
              <w:tab/>
              <w:t>(Intranet achats)</w:t>
            </w:r>
            <w:r w:rsidRPr="001D4740">
              <w:rPr>
                <w:b w:val="0"/>
                <w:bCs w:val="0"/>
                <w:sz w:val="22"/>
              </w:rPr>
              <w:br/>
            </w:r>
            <w:r w:rsidRPr="001D4740">
              <w:rPr>
                <w:b w:val="0"/>
                <w:bCs w:val="0"/>
                <w:sz w:val="22"/>
              </w:rPr>
              <w:tab/>
              <w:t xml:space="preserve">UMR8552RECA / AS2KRO </w:t>
            </w:r>
            <w:r w:rsidRPr="001D4740">
              <w:rPr>
                <w:b w:val="0"/>
                <w:bCs w:val="0"/>
                <w:sz w:val="22"/>
              </w:rPr>
              <w:tab/>
              <w:t>(NOUBA)</w:t>
            </w:r>
          </w:p>
          <w:p w:rsidR="00137023" w:rsidRPr="001D4740" w:rsidRDefault="00137023" w:rsidP="00B41BE2">
            <w:pPr>
              <w:pStyle w:val="Case2b"/>
              <w:spacing w:before="240"/>
              <w:ind w:left="0"/>
            </w:pPr>
            <w:r w:rsidRPr="001D4740">
              <w:rPr>
                <w:szCs w:val="22"/>
              </w:rPr>
              <w:t xml:space="preserve">Utiliser </w:t>
            </w:r>
            <w:r w:rsidRPr="001D4740">
              <w:rPr>
                <w:b/>
                <w:bCs/>
                <w:szCs w:val="22"/>
              </w:rPr>
              <w:t>ARNO</w:t>
            </w:r>
            <w:r w:rsidRPr="001D4740">
              <w:rPr>
                <w:szCs w:val="22"/>
              </w:rPr>
              <w:t xml:space="preserve"> et remplir au recto le </w:t>
            </w:r>
            <w:r w:rsidRPr="001D4740">
              <w:rPr>
                <w:i/>
                <w:iCs/>
                <w:szCs w:val="22"/>
              </w:rPr>
              <w:t>Code Nomenclature</w:t>
            </w:r>
          </w:p>
          <w:p w:rsidR="00137023" w:rsidRPr="001D4740" w:rsidRDefault="00137023" w:rsidP="00924EB2">
            <w:pPr>
              <w:pStyle w:val="Case2b"/>
              <w:spacing w:before="120"/>
              <w:ind w:left="0"/>
            </w:pPr>
            <w:r w:rsidRPr="001D4740">
              <w:t xml:space="preserve">Rechercher le matériel avec </w:t>
            </w:r>
            <w:r w:rsidRPr="001D4740">
              <w:rPr>
                <w:b/>
                <w:bCs/>
              </w:rPr>
              <w:t>RTM</w:t>
            </w:r>
            <w:r w:rsidRPr="001D4740">
              <w:t xml:space="preserve"> (recherche dans les marchés)</w:t>
            </w:r>
          </w:p>
          <w:p w:rsidR="00137023" w:rsidRPr="001D4740" w:rsidRDefault="00137023" w:rsidP="00B41BE2">
            <w:pPr>
              <w:pStyle w:val="Case2b"/>
              <w:ind w:left="0"/>
              <w:rPr>
                <w:b/>
                <w:bCs/>
              </w:rPr>
            </w:pPr>
            <w:r w:rsidRPr="001D4740">
              <w:t>Joindre l’extrait RTM</w:t>
            </w:r>
          </w:p>
        </w:tc>
        <w:tc>
          <w:tcPr>
            <w:tcW w:w="4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7023" w:rsidRPr="00401AA2" w:rsidRDefault="00872991" w:rsidP="00F02280">
            <w:pPr>
              <w:pStyle w:val="Titre"/>
              <w:tabs>
                <w:tab w:val="left" w:pos="1418"/>
                <w:tab w:val="right" w:pos="7371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drawing>
                <wp:inline distT="0" distB="0" distL="0" distR="0">
                  <wp:extent cx="695325" cy="581025"/>
                  <wp:effectExtent l="19050" t="0" r="9525" b="0"/>
                  <wp:docPr id="2" name="Image 2" descr="Logo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023" w:rsidRPr="00401AA2" w:rsidRDefault="00137023" w:rsidP="00F02280">
            <w:pPr>
              <w:pStyle w:val="Titre"/>
              <w:tabs>
                <w:tab w:val="left" w:pos="994"/>
                <w:tab w:val="left" w:pos="4395"/>
              </w:tabs>
              <w:spacing w:before="240"/>
              <w:jc w:val="left"/>
              <w:rPr>
                <w:b w:val="0"/>
                <w:sz w:val="22"/>
                <w:szCs w:val="22"/>
              </w:rPr>
            </w:pPr>
            <w:r w:rsidRPr="00401AA2">
              <w:rPr>
                <w:b w:val="0"/>
                <w:sz w:val="22"/>
                <w:szCs w:val="22"/>
              </w:rPr>
              <w:br/>
              <w:t>Portail: </w:t>
            </w:r>
            <w:hyperlink r:id="rId12" w:history="1">
              <w:r w:rsidRPr="00401AA2">
                <w:rPr>
                  <w:rStyle w:val="Lienhypertexte"/>
                  <w:b w:val="0"/>
                  <w:bCs w:val="0"/>
                  <w:sz w:val="22"/>
                  <w:szCs w:val="22"/>
                </w:rPr>
                <w:t>www.ens.fr/marches-publics</w:t>
              </w:r>
            </w:hyperlink>
            <w:r w:rsidRPr="00401AA2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00137023" w:rsidRPr="00401AA2" w:rsidRDefault="00137023" w:rsidP="00110ECD">
            <w:pPr>
              <w:pStyle w:val="Titre"/>
              <w:tabs>
                <w:tab w:val="left" w:pos="1418"/>
                <w:tab w:val="left" w:pos="4395"/>
              </w:tabs>
              <w:spacing w:before="240"/>
              <w:jc w:val="left"/>
              <w:rPr>
                <w:b w:val="0"/>
                <w:bCs w:val="0"/>
                <w:sz w:val="22"/>
                <w:szCs w:val="22"/>
              </w:rPr>
            </w:pPr>
            <w:r w:rsidRPr="00401AA2">
              <w:rPr>
                <w:b w:val="0"/>
                <w:sz w:val="22"/>
                <w:szCs w:val="22"/>
              </w:rPr>
              <w:t xml:space="preserve">Remplir au recto le </w:t>
            </w:r>
            <w:r w:rsidRPr="00401AA2">
              <w:rPr>
                <w:b w:val="0"/>
                <w:i/>
                <w:iCs/>
                <w:sz w:val="22"/>
                <w:szCs w:val="22"/>
              </w:rPr>
              <w:t>Code Nomenclature</w:t>
            </w:r>
            <w:r w:rsidRPr="00401AA2">
              <w:rPr>
                <w:b w:val="0"/>
                <w:sz w:val="22"/>
                <w:szCs w:val="22"/>
              </w:rPr>
              <w:t xml:space="preserve"> (anciens codes CNRS)</w:t>
            </w:r>
            <w:r w:rsidRPr="00401AA2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00137023" w:rsidRPr="00401AA2" w:rsidRDefault="00137023" w:rsidP="00F02280">
            <w:pPr>
              <w:pStyle w:val="Titre"/>
              <w:tabs>
                <w:tab w:val="left" w:pos="994"/>
                <w:tab w:val="left" w:pos="4395"/>
              </w:tabs>
              <w:spacing w:before="240"/>
              <w:jc w:val="left"/>
              <w:rPr>
                <w:b w:val="0"/>
                <w:sz w:val="22"/>
                <w:szCs w:val="22"/>
              </w:rPr>
            </w:pPr>
            <w:r w:rsidRPr="00401AA2">
              <w:rPr>
                <w:b w:val="0"/>
                <w:sz w:val="22"/>
                <w:szCs w:val="22"/>
              </w:rPr>
              <w:t>Déterminer si le matériel est dans les marchés sur le portail</w:t>
            </w:r>
            <w:r w:rsidR="00401AA2" w:rsidRPr="00401AA2">
              <w:rPr>
                <w:b w:val="0"/>
                <w:sz w:val="22"/>
                <w:szCs w:val="22"/>
              </w:rPr>
              <w:t xml:space="preserve"> ENS</w:t>
            </w:r>
          </w:p>
          <w:p w:rsidR="00137023" w:rsidRPr="00401AA2" w:rsidRDefault="00137023" w:rsidP="00F02280">
            <w:pPr>
              <w:pStyle w:val="Case2b"/>
              <w:ind w:left="0"/>
              <w:rPr>
                <w:bCs/>
                <w:szCs w:val="22"/>
              </w:rPr>
            </w:pPr>
          </w:p>
        </w:tc>
        <w:tc>
          <w:tcPr>
            <w:tcW w:w="4253" w:type="dxa"/>
            <w:vMerge w:val="restart"/>
            <w:tcBorders>
              <w:top w:val="nil"/>
              <w:right w:val="nil"/>
            </w:tcBorders>
          </w:tcPr>
          <w:p w:rsidR="00137023" w:rsidRPr="0030512B" w:rsidRDefault="00872991" w:rsidP="0030512B">
            <w:pPr>
              <w:pStyle w:val="Titre"/>
              <w:tabs>
                <w:tab w:val="left" w:pos="1418"/>
                <w:tab w:val="right" w:pos="7371"/>
              </w:tabs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1447800" cy="581025"/>
                  <wp:effectExtent l="19050" t="0" r="0" b="0"/>
                  <wp:docPr id="3" name="Image 3" descr="LogUPM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UPM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023" w:rsidRPr="0057671E" w:rsidRDefault="00137023" w:rsidP="006C6256">
            <w:pPr>
              <w:pStyle w:val="Titre"/>
              <w:tabs>
                <w:tab w:val="left" w:pos="994"/>
                <w:tab w:val="left" w:pos="4395"/>
              </w:tabs>
              <w:spacing w:before="240"/>
              <w:jc w:val="left"/>
              <w:rPr>
                <w:b w:val="0"/>
              </w:rPr>
            </w:pPr>
            <w:r w:rsidRPr="0057671E">
              <w:rPr>
                <w:b w:val="0"/>
                <w:sz w:val="22"/>
              </w:rPr>
              <w:t>Portail</w:t>
            </w:r>
            <w:r>
              <w:rPr>
                <w:b w:val="0"/>
                <w:sz w:val="22"/>
              </w:rPr>
              <w:t xml:space="preserve"> </w:t>
            </w:r>
            <w:r w:rsidRPr="0057671E">
              <w:rPr>
                <w:b w:val="0"/>
                <w:sz w:val="22"/>
              </w:rPr>
              <w:t>:</w:t>
            </w:r>
            <w:r>
              <w:rPr>
                <w:b w:val="0"/>
                <w:sz w:val="22"/>
              </w:rPr>
              <w:br/>
            </w:r>
            <w:hyperlink r:id="rId14" w:history="1">
              <w:r>
                <w:rPr>
                  <w:rStyle w:val="Lienhypertexte"/>
                  <w:b w:val="0"/>
                  <w:bCs w:val="0"/>
                  <w:sz w:val="22"/>
                </w:rPr>
                <w:t>intra.upmc.fr/f_contrats_marches.htm</w:t>
              </w:r>
            </w:hyperlink>
            <w:r>
              <w:rPr>
                <w:b w:val="0"/>
                <w:bCs w:val="0"/>
                <w:sz w:val="22"/>
              </w:rPr>
              <w:t xml:space="preserve"> </w:t>
            </w:r>
          </w:p>
          <w:p w:rsidR="00137023" w:rsidRDefault="00137023" w:rsidP="00924EB2">
            <w:pPr>
              <w:pStyle w:val="Titre"/>
              <w:tabs>
                <w:tab w:val="left" w:pos="1418"/>
                <w:tab w:val="left" w:pos="4395"/>
              </w:tabs>
              <w:spacing w:before="240"/>
              <w:jc w:val="left"/>
              <w:rPr>
                <w:b w:val="0"/>
                <w:bCs w:val="0"/>
                <w:sz w:val="22"/>
              </w:rPr>
            </w:pPr>
            <w:r w:rsidRPr="0030512B">
              <w:rPr>
                <w:b w:val="0"/>
                <w:sz w:val="22"/>
              </w:rPr>
              <w:t xml:space="preserve">Remplir au recto le </w:t>
            </w:r>
            <w:r w:rsidRPr="0030512B">
              <w:rPr>
                <w:b w:val="0"/>
                <w:i/>
                <w:iCs/>
                <w:sz w:val="22"/>
              </w:rPr>
              <w:t>Code Nomenclature</w:t>
            </w:r>
            <w:r w:rsidRPr="0030512B">
              <w:rPr>
                <w:b w:val="0"/>
                <w:sz w:val="22"/>
              </w:rPr>
              <w:t xml:space="preserve"> (différent du CNRS)</w:t>
            </w:r>
            <w:r w:rsidRPr="001D4740">
              <w:rPr>
                <w:b w:val="0"/>
                <w:bCs w:val="0"/>
                <w:sz w:val="22"/>
              </w:rPr>
              <w:t xml:space="preserve"> </w:t>
            </w:r>
          </w:p>
          <w:p w:rsidR="00137023" w:rsidRPr="0030512B" w:rsidRDefault="00137023" w:rsidP="00924EB2">
            <w:pPr>
              <w:pStyle w:val="Case2b"/>
              <w:spacing w:before="240"/>
              <w:ind w:left="0"/>
              <w:rPr>
                <w:bCs/>
                <w:sz w:val="24"/>
              </w:rPr>
            </w:pPr>
            <w:r w:rsidRPr="0030512B">
              <w:rPr>
                <w:bCs/>
              </w:rPr>
              <w:t xml:space="preserve">Déterminer si le matériel est dans les marchés, </w:t>
            </w:r>
            <w:r>
              <w:rPr>
                <w:bCs/>
              </w:rPr>
              <w:t xml:space="preserve">ou si le </w:t>
            </w:r>
            <w:r w:rsidRPr="0030512B">
              <w:rPr>
                <w:bCs/>
              </w:rPr>
              <w:t xml:space="preserve">code nomenclature </w:t>
            </w:r>
            <w:r>
              <w:rPr>
                <w:bCs/>
              </w:rPr>
              <w:t>est référencé (code &gt; 4000 €</w:t>
            </w:r>
            <w:r w:rsidRPr="0004179B">
              <w:rPr>
                <w:sz w:val="20"/>
              </w:rPr>
              <w:t xml:space="preserve"> HT</w:t>
            </w:r>
            <w:r>
              <w:rPr>
                <w:bCs/>
              </w:rPr>
              <w:t>)</w:t>
            </w:r>
          </w:p>
        </w:tc>
      </w:tr>
      <w:tr w:rsidR="00137023" w:rsidRPr="001D4740">
        <w:trPr>
          <w:trHeight w:val="233"/>
        </w:trPr>
        <w:tc>
          <w:tcPr>
            <w:tcW w:w="3509" w:type="dxa"/>
            <w:tcBorders>
              <w:top w:val="nil"/>
              <w:left w:val="nil"/>
              <w:bottom w:val="single" w:sz="4" w:space="0" w:color="auto"/>
            </w:tcBorders>
          </w:tcPr>
          <w:p w:rsidR="00137023" w:rsidRPr="001D4740" w:rsidRDefault="00137023" w:rsidP="00B41BE2">
            <w:pPr>
              <w:pStyle w:val="Case2b"/>
              <w:spacing w:before="60" w:after="60"/>
              <w:ind w:left="0"/>
              <w:jc w:val="center"/>
            </w:pPr>
            <w:r w:rsidRPr="001D4740">
              <w:t>Marché</w:t>
            </w:r>
          </w:p>
        </w:tc>
        <w:tc>
          <w:tcPr>
            <w:tcW w:w="3687" w:type="dxa"/>
            <w:tcBorders>
              <w:top w:val="nil"/>
              <w:bottom w:val="single" w:sz="4" w:space="0" w:color="auto"/>
            </w:tcBorders>
          </w:tcPr>
          <w:p w:rsidR="00137023" w:rsidRPr="001D4740" w:rsidRDefault="00137023" w:rsidP="00F02280">
            <w:pPr>
              <w:pStyle w:val="Case2b"/>
              <w:spacing w:before="60" w:after="60"/>
              <w:ind w:left="0"/>
              <w:jc w:val="center"/>
            </w:pPr>
            <w:r w:rsidRPr="001D4740">
              <w:t>Hors marché</w:t>
            </w:r>
          </w:p>
        </w:tc>
        <w:tc>
          <w:tcPr>
            <w:tcW w:w="4252" w:type="dxa"/>
            <w:vMerge/>
            <w:tcBorders>
              <w:bottom w:val="nil"/>
            </w:tcBorders>
            <w:shd w:val="clear" w:color="auto" w:fill="auto"/>
          </w:tcPr>
          <w:p w:rsidR="00137023" w:rsidRPr="00D40014" w:rsidRDefault="00137023" w:rsidP="00137023">
            <w:pPr>
              <w:pStyle w:val="Case2b"/>
              <w:spacing w:before="120" w:after="60"/>
              <w:ind w:left="0"/>
            </w:pPr>
          </w:p>
        </w:tc>
        <w:tc>
          <w:tcPr>
            <w:tcW w:w="4253" w:type="dxa"/>
            <w:vMerge/>
            <w:tcBorders>
              <w:bottom w:val="nil"/>
              <w:right w:val="nil"/>
            </w:tcBorders>
          </w:tcPr>
          <w:p w:rsidR="00137023" w:rsidRPr="00D40014" w:rsidRDefault="00137023" w:rsidP="00B41BE2">
            <w:pPr>
              <w:pStyle w:val="Case2b"/>
              <w:spacing w:before="120" w:after="60"/>
              <w:ind w:left="0"/>
            </w:pPr>
          </w:p>
        </w:tc>
      </w:tr>
      <w:tr w:rsidR="00137023" w:rsidRPr="001D4740">
        <w:trPr>
          <w:trHeight w:val="232"/>
        </w:trPr>
        <w:tc>
          <w:tcPr>
            <w:tcW w:w="3509" w:type="dxa"/>
            <w:tcBorders>
              <w:left w:val="nil"/>
              <w:bottom w:val="nil"/>
            </w:tcBorders>
          </w:tcPr>
          <w:p w:rsidR="00137023" w:rsidRPr="001D4740" w:rsidRDefault="00137023" w:rsidP="00397CA9">
            <w:pPr>
              <w:pStyle w:val="Case2b"/>
              <w:spacing w:before="120" w:after="120"/>
              <w:ind w:left="0"/>
            </w:pPr>
            <w:r w:rsidRPr="001D4740">
              <w:t xml:space="preserve">Remplir au recto le </w:t>
            </w:r>
            <w:r w:rsidRPr="001D4740">
              <w:rPr>
                <w:i/>
                <w:iCs/>
              </w:rPr>
              <w:t>N° Marché</w:t>
            </w:r>
            <w:r w:rsidRPr="001D4740">
              <w:t>, puis :</w:t>
            </w:r>
          </w:p>
          <w:p w:rsidR="00137023" w:rsidRPr="001D4740" w:rsidRDefault="00137023" w:rsidP="00917221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 xml:space="preserve">Commande </w:t>
            </w:r>
            <w:r>
              <w:rPr>
                <w:b/>
                <w:bCs/>
              </w:rPr>
              <w:t>&lt;</w:t>
            </w:r>
            <w:r w:rsidRPr="001D4740">
              <w:rPr>
                <w:b/>
                <w:bCs/>
              </w:rPr>
              <w:t xml:space="preserve"> 1500 </w:t>
            </w:r>
            <w:r w:rsidRPr="001D4740">
              <w:rPr>
                <w:rFonts w:ascii="Times New Roman" w:hAnsi="Times New Roman"/>
                <w:b/>
                <w:bCs/>
              </w:rPr>
              <w:t>€</w:t>
            </w:r>
            <w:r w:rsidRPr="00397CA9">
              <w:rPr>
                <w:b/>
                <w:bCs/>
                <w:sz w:val="20"/>
              </w:rPr>
              <w:t xml:space="preserve"> HT</w:t>
            </w:r>
            <w:r w:rsidRPr="001D4740">
              <w:rPr>
                <w:b/>
                <w:bCs/>
              </w:rPr>
              <w:br/>
            </w:r>
            <w:r w:rsidRPr="001D4740">
              <w:t>Ok !</w:t>
            </w:r>
          </w:p>
          <w:p w:rsidR="00137023" w:rsidRPr="001D4740" w:rsidRDefault="00137023" w:rsidP="00917221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 xml:space="preserve">Sinon, remise en compétition </w:t>
            </w:r>
            <w:r w:rsidRPr="001D4740">
              <w:rPr>
                <w:b/>
                <w:bCs/>
              </w:rPr>
              <w:br/>
            </w:r>
            <w:r w:rsidRPr="001D4740">
              <w:t xml:space="preserve">- Utiliser </w:t>
            </w:r>
            <w:r w:rsidRPr="001D4740">
              <w:rPr>
                <w:b/>
                <w:bCs/>
              </w:rPr>
              <w:t>RECA</w:t>
            </w:r>
            <w:r w:rsidRPr="001D4740">
              <w:br/>
              <w:t>- Remplir au recto le</w:t>
            </w:r>
            <w:r>
              <w:t xml:space="preserve"> </w:t>
            </w:r>
            <w:r w:rsidRPr="001D4740">
              <w:rPr>
                <w:i/>
                <w:iCs/>
              </w:rPr>
              <w:t>N° RECA</w:t>
            </w:r>
            <w:r w:rsidRPr="001D4740">
              <w:br/>
              <w:t xml:space="preserve">- Joindre le bordereau RECA </w:t>
            </w:r>
            <w:r w:rsidRPr="001D4740">
              <w:br/>
              <w:t xml:space="preserve">  et toutes les offres des </w:t>
            </w:r>
            <w:r w:rsidRPr="001D4740">
              <w:br/>
              <w:t xml:space="preserve">  fournisseurs</w:t>
            </w:r>
          </w:p>
          <w:p w:rsidR="00137023" w:rsidRPr="001D4740" w:rsidRDefault="00137023" w:rsidP="00397CA9">
            <w:pPr>
              <w:pStyle w:val="Case2b"/>
              <w:spacing w:before="120"/>
              <w:ind w:left="0"/>
            </w:pPr>
            <w:r w:rsidRPr="001D4740">
              <w:t>ou dérogations :</w:t>
            </w:r>
          </w:p>
          <w:p w:rsidR="00137023" w:rsidRPr="001D4740" w:rsidRDefault="00137023" w:rsidP="00836443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>Produit non substituable</w:t>
            </w:r>
            <w:r w:rsidRPr="001D4740">
              <w:rPr>
                <w:b/>
                <w:bCs/>
              </w:rPr>
              <w:br/>
            </w:r>
            <w:r w:rsidRPr="001D4740">
              <w:t>Joindre le formulaire PUMA</w:t>
            </w:r>
            <w:r w:rsidRPr="001F680D">
              <w:rPr>
                <w:b/>
                <w:bCs/>
                <w:vertAlign w:val="superscript"/>
              </w:rPr>
              <w:t>*</w:t>
            </w:r>
          </w:p>
          <w:p w:rsidR="00137023" w:rsidRPr="001D4740" w:rsidRDefault="00137023" w:rsidP="00836443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>Commande complémentaire</w:t>
            </w:r>
            <w:r w:rsidRPr="001D4740">
              <w:rPr>
                <w:b/>
                <w:bCs/>
              </w:rPr>
              <w:br/>
            </w:r>
            <w:r w:rsidRPr="001D4740">
              <w:t>Joindre le formulaire PUMA</w:t>
            </w:r>
            <w:r w:rsidRPr="001F680D">
              <w:rPr>
                <w:b/>
                <w:bCs/>
                <w:vertAlign w:val="superscript"/>
              </w:rPr>
              <w:t>*</w:t>
            </w:r>
          </w:p>
        </w:tc>
        <w:tc>
          <w:tcPr>
            <w:tcW w:w="3687" w:type="dxa"/>
            <w:tcBorders>
              <w:bottom w:val="nil"/>
            </w:tcBorders>
          </w:tcPr>
          <w:p w:rsidR="007532C8" w:rsidRPr="001D4740" w:rsidRDefault="007532C8" w:rsidP="00B838DF">
            <w:pPr>
              <w:pStyle w:val="Case2b"/>
              <w:spacing w:before="120" w:after="120"/>
              <w:ind w:left="0"/>
            </w:pPr>
            <w:r>
              <w:t xml:space="preserve">Vérifier sur </w:t>
            </w:r>
            <w:hyperlink r:id="rId15" w:history="1">
              <w:r w:rsidR="00920A25" w:rsidRPr="00696FBA">
                <w:rPr>
                  <w:rStyle w:val="Lienhypertexte"/>
                  <w:szCs w:val="22"/>
                </w:rPr>
                <w:t>intranet</w:t>
              </w:r>
            </w:hyperlink>
            <w:r>
              <w:t xml:space="preserve"> le </w:t>
            </w:r>
            <w:r w:rsidR="00920A25">
              <w:t xml:space="preserve">cumul par </w:t>
            </w:r>
            <w:r>
              <w:t xml:space="preserve">code nomenclature </w:t>
            </w:r>
            <w:r w:rsidR="00B838DF">
              <w:t xml:space="preserve">ou indiquer votre </w:t>
            </w:r>
            <w:r w:rsidRPr="0075747B">
              <w:rPr>
                <w:i/>
                <w:iCs/>
              </w:rPr>
              <w:t>Unité Fonctionnelle</w:t>
            </w:r>
            <w:r w:rsidRPr="001D4740">
              <w:t>, puis :</w:t>
            </w:r>
          </w:p>
          <w:p w:rsidR="00137023" w:rsidRPr="001D4740" w:rsidRDefault="00137023" w:rsidP="00397CA9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>Code nomenclature &lt; 20</w:t>
            </w:r>
            <w:r>
              <w:rPr>
                <w:b/>
                <w:bCs/>
              </w:rPr>
              <w:t xml:space="preserve"> k</w:t>
            </w:r>
            <w:r w:rsidRPr="001D4740">
              <w:rPr>
                <w:rFonts w:ascii="Times New Roman" w:hAnsi="Times New Roman"/>
                <w:b/>
                <w:bCs/>
              </w:rPr>
              <w:t>€</w:t>
            </w:r>
            <w:r w:rsidRPr="0004179B">
              <w:rPr>
                <w:b/>
                <w:bCs/>
                <w:sz w:val="20"/>
              </w:rPr>
              <w:t xml:space="preserve"> </w:t>
            </w:r>
            <w:r w:rsidRPr="00397CA9">
              <w:rPr>
                <w:b/>
                <w:bCs/>
                <w:sz w:val="20"/>
              </w:rPr>
              <w:t>HT</w:t>
            </w:r>
            <w:r w:rsidRPr="001D4740">
              <w:rPr>
                <w:rFonts w:ascii="Times New Roman" w:hAnsi="Times New Roman"/>
                <w:b/>
                <w:bCs/>
              </w:rPr>
              <w:t xml:space="preserve"> </w:t>
            </w:r>
            <w:r w:rsidRPr="001D4740">
              <w:rPr>
                <w:b/>
                <w:bCs/>
              </w:rPr>
              <w:t>et commande &lt; 500 €</w:t>
            </w:r>
            <w:r w:rsidRPr="00397CA9">
              <w:rPr>
                <w:b/>
                <w:bCs/>
                <w:sz w:val="20"/>
              </w:rPr>
              <w:t xml:space="preserve"> HT</w:t>
            </w:r>
            <w:r w:rsidRPr="001D4740">
              <w:rPr>
                <w:b/>
                <w:bCs/>
              </w:rPr>
              <w:br/>
            </w:r>
            <w:r w:rsidRPr="001D4740">
              <w:t>Ok !</w:t>
            </w:r>
          </w:p>
          <w:p w:rsidR="00137023" w:rsidRPr="001D4740" w:rsidRDefault="00137023" w:rsidP="0004179B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>Code nomenclature &lt; 20</w:t>
            </w:r>
            <w:r>
              <w:rPr>
                <w:b/>
                <w:bCs/>
              </w:rPr>
              <w:t xml:space="preserve"> k</w:t>
            </w:r>
            <w:r w:rsidRPr="001D4740">
              <w:rPr>
                <w:rFonts w:ascii="Times New Roman" w:hAnsi="Times New Roman"/>
                <w:b/>
                <w:bCs/>
              </w:rPr>
              <w:t>€</w:t>
            </w:r>
            <w:r w:rsidRPr="00397CA9">
              <w:rPr>
                <w:b/>
                <w:bCs/>
                <w:sz w:val="20"/>
              </w:rPr>
              <w:t xml:space="preserve"> HT</w:t>
            </w:r>
            <w:r w:rsidRPr="001D4740">
              <w:rPr>
                <w:rFonts w:ascii="Times New Roman" w:hAnsi="Times New Roman"/>
                <w:b/>
                <w:bCs/>
              </w:rPr>
              <w:t xml:space="preserve"> </w:t>
            </w:r>
            <w:r w:rsidRPr="001D4740">
              <w:rPr>
                <w:b/>
                <w:bCs/>
              </w:rPr>
              <w:t>et commande &lt; 4000 €</w:t>
            </w:r>
            <w:r w:rsidRPr="00397CA9">
              <w:rPr>
                <w:b/>
                <w:bCs/>
                <w:sz w:val="20"/>
              </w:rPr>
              <w:t xml:space="preserve"> HT</w:t>
            </w:r>
            <w:r w:rsidRPr="001D4740">
              <w:rPr>
                <w:b/>
                <w:bCs/>
              </w:rPr>
              <w:br/>
            </w:r>
            <w:r w:rsidRPr="001D4740">
              <w:t xml:space="preserve">- Fournir 3 devis </w:t>
            </w:r>
            <w:r w:rsidRPr="001D4740">
              <w:br/>
              <w:t xml:space="preserve">- </w:t>
            </w:r>
            <w:r>
              <w:t>J</w:t>
            </w:r>
            <w:r w:rsidRPr="001D4740">
              <w:t>oindre le formulaire PUMA</w:t>
            </w:r>
            <w:r w:rsidRPr="001F680D">
              <w:rPr>
                <w:b/>
                <w:bCs/>
                <w:vertAlign w:val="superscript"/>
              </w:rPr>
              <w:t>*</w:t>
            </w:r>
          </w:p>
          <w:p w:rsidR="00137023" w:rsidRPr="001D4740" w:rsidRDefault="00137023" w:rsidP="007532C8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 xml:space="preserve">Sinon, </w:t>
            </w:r>
            <w:r w:rsidR="007532C8">
              <w:rPr>
                <w:b/>
                <w:bCs/>
              </w:rPr>
              <w:t>utiliser PUMA</w:t>
            </w:r>
            <w:r w:rsidRPr="001D4740">
              <w:rPr>
                <w:b/>
                <w:bCs/>
              </w:rPr>
              <w:br/>
            </w:r>
            <w:r w:rsidRPr="00C86D0F">
              <w:t xml:space="preserve">- </w:t>
            </w:r>
            <w:r>
              <w:t>R</w:t>
            </w:r>
            <w:r w:rsidRPr="00C86D0F">
              <w:t>emplir</w:t>
            </w:r>
            <w:r>
              <w:t xml:space="preserve"> au recto le</w:t>
            </w:r>
            <w:r w:rsidRPr="00C86D0F">
              <w:t xml:space="preserve"> </w:t>
            </w:r>
            <w:r w:rsidRPr="00C86D0F">
              <w:rPr>
                <w:i/>
                <w:iCs/>
              </w:rPr>
              <w:t>N° PUMA</w:t>
            </w:r>
            <w:r w:rsidRPr="001D4740">
              <w:br/>
              <w:t>- Joindre le formulaire PUMA</w:t>
            </w:r>
            <w:r w:rsidRPr="001F680D">
              <w:rPr>
                <w:b/>
                <w:bCs/>
                <w:vertAlign w:val="superscript"/>
              </w:rPr>
              <w:t>*</w:t>
            </w:r>
            <w:r w:rsidRPr="001D4740">
              <w:br/>
              <w:t xml:space="preserve">  et toutes les offres fournisseurs</w:t>
            </w:r>
          </w:p>
          <w:p w:rsidR="00137023" w:rsidRPr="001D4740" w:rsidRDefault="00137023" w:rsidP="00397CA9">
            <w:pPr>
              <w:pStyle w:val="Case2b"/>
              <w:spacing w:before="120"/>
              <w:ind w:left="0"/>
            </w:pPr>
            <w:r w:rsidRPr="001D4740">
              <w:t>ou dérogation :</w:t>
            </w:r>
          </w:p>
          <w:p w:rsidR="00137023" w:rsidRPr="001D4740" w:rsidRDefault="00137023" w:rsidP="00F02280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349" w:hanging="357"/>
            </w:pPr>
            <w:r w:rsidRPr="001D4740">
              <w:rPr>
                <w:b/>
                <w:bCs/>
              </w:rPr>
              <w:t xml:space="preserve">Fournisseur unique </w:t>
            </w:r>
            <w:r w:rsidRPr="001D4740">
              <w:rPr>
                <w:b/>
                <w:bCs/>
              </w:rPr>
              <w:br/>
            </w:r>
            <w:r w:rsidRPr="001D4740">
              <w:t>Joindre le formulaire PUMA</w:t>
            </w:r>
            <w:r w:rsidRPr="001F680D">
              <w:rPr>
                <w:b/>
                <w:bCs/>
                <w:vertAlign w:val="superscript"/>
              </w:rPr>
              <w:t>*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</w:tcPr>
          <w:p w:rsidR="00137023" w:rsidRPr="001D4740" w:rsidRDefault="00137023" w:rsidP="00401AA2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>
              <w:rPr>
                <w:b/>
                <w:bCs/>
              </w:rPr>
              <w:t>Pas de m</w:t>
            </w:r>
            <w:r w:rsidRPr="001D4740">
              <w:rPr>
                <w:b/>
                <w:bCs/>
              </w:rPr>
              <w:t>arché</w:t>
            </w:r>
            <w:r w:rsidRPr="001D4740">
              <w:br/>
              <w:t xml:space="preserve">Ok ! </w:t>
            </w:r>
          </w:p>
          <w:p w:rsidR="00137023" w:rsidRPr="001D4740" w:rsidRDefault="00137023" w:rsidP="00401AA2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>
              <w:rPr>
                <w:b/>
                <w:bCs/>
              </w:rPr>
              <w:t xml:space="preserve">Marché en mono-attribution </w:t>
            </w:r>
            <w:r w:rsidRPr="001D4740">
              <w:rPr>
                <w:b/>
                <w:bCs/>
              </w:rPr>
              <w:br/>
            </w:r>
            <w:r w:rsidRPr="001D4740">
              <w:t xml:space="preserve">Ok ! </w:t>
            </w:r>
          </w:p>
          <w:p w:rsidR="00137023" w:rsidRPr="00D40014" w:rsidRDefault="00137023" w:rsidP="00401AA2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>
              <w:rPr>
                <w:b/>
                <w:bCs/>
              </w:rPr>
              <w:t>Marché en multi-attribution</w:t>
            </w:r>
            <w:r w:rsidRPr="001D4740">
              <w:rPr>
                <w:b/>
                <w:bCs/>
              </w:rPr>
              <w:t xml:space="preserve"> </w:t>
            </w:r>
            <w:r w:rsidRPr="001D4740">
              <w:rPr>
                <w:b/>
                <w:bCs/>
              </w:rPr>
              <w:br/>
            </w:r>
            <w:r w:rsidRPr="001D4740">
              <w:t xml:space="preserve">- </w:t>
            </w:r>
            <w:r>
              <w:t>Demander des devis aux</w:t>
            </w:r>
            <w:r>
              <w:br/>
              <w:t xml:space="preserve">  fournisseurs du marché</w:t>
            </w:r>
            <w:r w:rsidRPr="001D4740">
              <w:t xml:space="preserve"> </w:t>
            </w:r>
            <w:r w:rsidRPr="001D4740">
              <w:br/>
              <w:t xml:space="preserve">- </w:t>
            </w:r>
            <w:r w:rsidR="00401AA2">
              <w:t xml:space="preserve">Attendre un délai minimal de </w:t>
            </w:r>
            <w:r w:rsidR="00401AA2">
              <w:br/>
              <w:t xml:space="preserve">  </w:t>
            </w:r>
            <w:r>
              <w:t xml:space="preserve">72 heures avant de passer la </w:t>
            </w:r>
            <w:r w:rsidR="00401AA2">
              <w:br/>
              <w:t xml:space="preserve">  </w:t>
            </w:r>
            <w:r>
              <w:t>commande</w:t>
            </w:r>
          </w:p>
        </w:tc>
        <w:tc>
          <w:tcPr>
            <w:tcW w:w="4253" w:type="dxa"/>
            <w:tcBorders>
              <w:top w:val="nil"/>
              <w:bottom w:val="nil"/>
              <w:right w:val="nil"/>
            </w:tcBorders>
          </w:tcPr>
          <w:p w:rsidR="00137023" w:rsidRPr="001D4740" w:rsidRDefault="00137023" w:rsidP="00B41BE2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>Marché</w:t>
            </w:r>
            <w:r w:rsidRPr="001D4740">
              <w:br/>
              <w:t xml:space="preserve">Ok (marché en mono-attribution)  ! </w:t>
            </w:r>
          </w:p>
          <w:p w:rsidR="00137023" w:rsidRPr="001D4740" w:rsidRDefault="00137023" w:rsidP="0004179B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 xml:space="preserve">Code nomenclature &lt; 4000 </w:t>
            </w:r>
            <w:r w:rsidRPr="001D4740">
              <w:rPr>
                <w:rFonts w:ascii="Times New Roman" w:hAnsi="Times New Roman"/>
                <w:b/>
                <w:bCs/>
              </w:rPr>
              <w:t>€</w:t>
            </w:r>
            <w:r w:rsidRPr="00397CA9">
              <w:rPr>
                <w:b/>
                <w:bCs/>
                <w:sz w:val="20"/>
              </w:rPr>
              <w:t xml:space="preserve"> HT</w:t>
            </w:r>
            <w:r>
              <w:rPr>
                <w:b/>
                <w:bCs/>
              </w:rPr>
              <w:br/>
            </w:r>
            <w:r w:rsidRPr="001D4740">
              <w:rPr>
                <w:b/>
                <w:bCs/>
              </w:rPr>
              <w:t>au niveau de l’UPMC</w:t>
            </w:r>
            <w:r w:rsidRPr="001D4740">
              <w:rPr>
                <w:b/>
                <w:bCs/>
              </w:rPr>
              <w:br/>
            </w:r>
            <w:r w:rsidRPr="001D4740">
              <w:t>Ok !</w:t>
            </w:r>
            <w:r w:rsidRPr="001D4740">
              <w:br/>
              <w:t xml:space="preserve">sauf commande &gt; 4000 </w:t>
            </w:r>
            <w:r w:rsidRPr="001D4740">
              <w:rPr>
                <w:rFonts w:ascii="Times New Roman" w:hAnsi="Times New Roman"/>
              </w:rPr>
              <w:t>€</w:t>
            </w:r>
            <w:r w:rsidRPr="0004179B">
              <w:rPr>
                <w:sz w:val="20"/>
              </w:rPr>
              <w:t xml:space="preserve"> HT</w:t>
            </w:r>
            <w:r w:rsidRPr="001D4740">
              <w:t xml:space="preserve"> </w:t>
            </w:r>
            <w:r w:rsidRPr="001D4740">
              <w:br/>
              <w:t xml:space="preserve">(publicité sur site université, </w:t>
            </w:r>
            <w:r>
              <w:br/>
              <w:t xml:space="preserve"> </w:t>
            </w:r>
            <w:r w:rsidRPr="001D4740">
              <w:t xml:space="preserve">voir secrétariat) </w:t>
            </w:r>
          </w:p>
          <w:p w:rsidR="00137023" w:rsidRPr="001D4740" w:rsidRDefault="00137023" w:rsidP="00B41BE2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>Co</w:t>
            </w:r>
            <w:r>
              <w:rPr>
                <w:b/>
                <w:bCs/>
              </w:rPr>
              <w:t xml:space="preserve">mmande </w:t>
            </w:r>
            <w:r w:rsidRPr="001D4740">
              <w:rPr>
                <w:b/>
                <w:bCs/>
              </w:rPr>
              <w:t xml:space="preserve">&lt; </w:t>
            </w:r>
            <w:r>
              <w:rPr>
                <w:b/>
                <w:bCs/>
              </w:rPr>
              <w:t>1000</w:t>
            </w:r>
            <w:r w:rsidRPr="001D4740">
              <w:rPr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€</w:t>
            </w:r>
            <w:r w:rsidRPr="00397CA9">
              <w:rPr>
                <w:b/>
                <w:bCs/>
                <w:sz w:val="20"/>
              </w:rPr>
              <w:t xml:space="preserve"> HT</w:t>
            </w:r>
            <w:r w:rsidRPr="001D4740">
              <w:rPr>
                <w:b/>
                <w:bCs/>
              </w:rPr>
              <w:br/>
            </w:r>
            <w:r w:rsidRPr="00D40014">
              <w:t xml:space="preserve">Choisir </w:t>
            </w:r>
            <w:r>
              <w:t>parmi l'un des fournisseurs référencés</w:t>
            </w:r>
          </w:p>
          <w:p w:rsidR="00DE4DFD" w:rsidRPr="00DE4DFD" w:rsidRDefault="00137023" w:rsidP="00DE4DFD">
            <w:pPr>
              <w:pStyle w:val="Case2b"/>
              <w:numPr>
                <w:ilvl w:val="0"/>
                <w:numId w:val="16"/>
              </w:numPr>
              <w:tabs>
                <w:tab w:val="clear" w:pos="720"/>
              </w:tabs>
              <w:spacing w:before="120" w:after="60"/>
              <w:ind w:left="284" w:hanging="284"/>
            </w:pPr>
            <w:r w:rsidRPr="001D4740">
              <w:rPr>
                <w:b/>
                <w:bCs/>
              </w:rPr>
              <w:t xml:space="preserve">Sinon, mise en publicité parmi les fournisseurs </w:t>
            </w:r>
            <w:r>
              <w:rPr>
                <w:b/>
                <w:bCs/>
              </w:rPr>
              <w:t>référencés par</w:t>
            </w:r>
            <w:r w:rsidRPr="001D4740">
              <w:rPr>
                <w:b/>
                <w:bCs/>
              </w:rPr>
              <w:t xml:space="preserve"> l'UPMC</w:t>
            </w:r>
            <w:r w:rsidRPr="001D4740">
              <w:rPr>
                <w:b/>
                <w:bCs/>
              </w:rPr>
              <w:br/>
            </w:r>
            <w:r w:rsidRPr="001D4740">
              <w:t xml:space="preserve">- Envoyer des demandes de devis </w:t>
            </w:r>
            <w:r w:rsidRPr="001D4740">
              <w:br/>
              <w:t>- Joindre le formulaire PUMA</w:t>
            </w:r>
            <w:r w:rsidRPr="001F680D">
              <w:rPr>
                <w:b/>
                <w:bCs/>
                <w:vertAlign w:val="superscript"/>
              </w:rPr>
              <w:t>*</w:t>
            </w:r>
            <w:r w:rsidRPr="001D4740">
              <w:t xml:space="preserve"> et </w:t>
            </w:r>
            <w:r>
              <w:br/>
              <w:t xml:space="preserve">  </w:t>
            </w:r>
            <w:r w:rsidRPr="001D4740">
              <w:t>toutes les offres des fournisseurs</w:t>
            </w:r>
          </w:p>
        </w:tc>
      </w:tr>
    </w:tbl>
    <w:p w:rsidR="00E21F08" w:rsidRPr="001D4740" w:rsidRDefault="00DE4DFD" w:rsidP="004A564F">
      <w:pPr>
        <w:pStyle w:val="Case2b"/>
        <w:widowControl w:val="0"/>
        <w:tabs>
          <w:tab w:val="center" w:pos="7371"/>
          <w:tab w:val="right" w:pos="15309"/>
        </w:tabs>
        <w:spacing w:before="200" w:line="360" w:lineRule="exact"/>
        <w:ind w:left="0"/>
      </w:pPr>
      <w:r>
        <w:rPr>
          <w:b/>
          <w:bCs/>
          <w:vertAlign w:val="superscript"/>
        </w:rPr>
        <w:tab/>
      </w:r>
      <w:r w:rsidR="001F680D" w:rsidRPr="001F680D">
        <w:rPr>
          <w:b/>
          <w:bCs/>
          <w:vertAlign w:val="superscript"/>
        </w:rPr>
        <w:t>*</w:t>
      </w:r>
      <w:r w:rsidR="001F680D">
        <w:rPr>
          <w:b/>
          <w:bCs/>
          <w:vertAlign w:val="superscript"/>
        </w:rPr>
        <w:t xml:space="preserve">  </w:t>
      </w:r>
      <w:r w:rsidR="002B112A" w:rsidRPr="00696FBA">
        <w:rPr>
          <w:szCs w:val="22"/>
        </w:rPr>
        <w:t>Formulaire PUMA</w:t>
      </w:r>
      <w:r w:rsidR="001F680D">
        <w:rPr>
          <w:szCs w:val="22"/>
        </w:rPr>
        <w:t xml:space="preserve"> :</w:t>
      </w:r>
      <w:r w:rsidR="002B112A" w:rsidRPr="00696FBA">
        <w:rPr>
          <w:szCs w:val="22"/>
        </w:rPr>
        <w:t xml:space="preserve"> </w:t>
      </w:r>
      <w:r w:rsidR="001F680D">
        <w:rPr>
          <w:szCs w:val="22"/>
        </w:rPr>
        <w:t xml:space="preserve">disponible </w:t>
      </w:r>
      <w:r w:rsidR="002B112A" w:rsidRPr="00696FBA">
        <w:rPr>
          <w:szCs w:val="22"/>
        </w:rPr>
        <w:t>sur l'</w:t>
      </w:r>
      <w:hyperlink r:id="rId16" w:history="1">
        <w:r w:rsidR="002B112A" w:rsidRPr="00696FBA">
          <w:rPr>
            <w:rStyle w:val="Lienhypertexte"/>
            <w:szCs w:val="22"/>
          </w:rPr>
          <w:t>in</w:t>
        </w:r>
        <w:r w:rsidR="002B112A" w:rsidRPr="00696FBA">
          <w:rPr>
            <w:rStyle w:val="Lienhypertexte"/>
            <w:szCs w:val="22"/>
          </w:rPr>
          <w:t>t</w:t>
        </w:r>
        <w:r w:rsidR="002B112A" w:rsidRPr="00696FBA">
          <w:rPr>
            <w:rStyle w:val="Lienhypertexte"/>
            <w:szCs w:val="22"/>
          </w:rPr>
          <w:t>r</w:t>
        </w:r>
        <w:r w:rsidR="002B112A" w:rsidRPr="00696FBA">
          <w:rPr>
            <w:rStyle w:val="Lienhypertexte"/>
            <w:szCs w:val="22"/>
          </w:rPr>
          <w:t>a</w:t>
        </w:r>
        <w:r w:rsidR="002B112A" w:rsidRPr="00696FBA">
          <w:rPr>
            <w:rStyle w:val="Lienhypertexte"/>
            <w:szCs w:val="22"/>
          </w:rPr>
          <w:t>net</w:t>
        </w:r>
      </w:hyperlink>
      <w:r w:rsidR="002B112A" w:rsidRPr="00696FBA">
        <w:rPr>
          <w:szCs w:val="22"/>
        </w:rPr>
        <w:t xml:space="preserve"> ou à l'adresse</w:t>
      </w:r>
      <w:r w:rsidR="002B112A" w:rsidRPr="002B112A">
        <w:rPr>
          <w:szCs w:val="22"/>
        </w:rPr>
        <w:t xml:space="preserve"> </w:t>
      </w:r>
      <w:hyperlink r:id="rId17" w:history="1">
        <w:r w:rsidR="002B112A" w:rsidRPr="002B112A">
          <w:rPr>
            <w:rStyle w:val="Lienhypertexte"/>
            <w:szCs w:val="22"/>
          </w:rPr>
          <w:t>www.sg.cnrs.fr/intranetachats</w:t>
        </w:r>
      </w:hyperlink>
      <w:r>
        <w:rPr>
          <w:szCs w:val="22"/>
        </w:rPr>
        <w:tab/>
      </w:r>
      <w:r w:rsidRPr="004A564F">
        <w:rPr>
          <w:rFonts w:ascii="Arial Narrow" w:hAnsi="Arial Narrow"/>
          <w:color w:val="808080"/>
        </w:rPr>
        <w:t>13/04/2006 - v4.3</w:t>
      </w:r>
    </w:p>
    <w:sectPr w:rsidR="00E21F08" w:rsidRPr="001D4740" w:rsidSect="006F4B77">
      <w:type w:val="continuous"/>
      <w:pgSz w:w="16838" w:h="11906" w:orient="landscape"/>
      <w:pgMar w:top="567" w:right="680" w:bottom="567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38A" w:rsidRDefault="00C2538A">
      <w:r>
        <w:separator/>
      </w:r>
    </w:p>
  </w:endnote>
  <w:endnote w:type="continuationSeparator" w:id="1">
    <w:p w:rsidR="00C2538A" w:rsidRDefault="00C25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ZapfDingbats BT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tmary1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38A" w:rsidRDefault="00C2538A">
      <w:r>
        <w:separator/>
      </w:r>
    </w:p>
  </w:footnote>
  <w:footnote w:type="continuationSeparator" w:id="1">
    <w:p w:rsidR="00C2538A" w:rsidRDefault="00C25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9A9"/>
    <w:multiLevelType w:val="multilevel"/>
    <w:tmpl w:val="7400C07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ZapfDingbats BT" w:hAnsi="ZapfDingbats B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D07CA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4011E9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5AF0F11"/>
    <w:multiLevelType w:val="singleLevel"/>
    <w:tmpl w:val="0E4CFDB4"/>
    <w:lvl w:ilvl="0">
      <w:start w:val="16"/>
      <w:numFmt w:val="bullet"/>
      <w:lvlText w:val=""/>
      <w:lvlJc w:val="left"/>
      <w:pPr>
        <w:tabs>
          <w:tab w:val="num" w:pos="705"/>
        </w:tabs>
        <w:ind w:left="705" w:hanging="705"/>
      </w:pPr>
      <w:rPr>
        <w:rFonts w:ascii="Monotype Sorts" w:hAnsi="Monotype Sorts" w:hint="default"/>
        <w:sz w:val="32"/>
      </w:rPr>
    </w:lvl>
  </w:abstractNum>
  <w:abstractNum w:abstractNumId="4">
    <w:nsid w:val="1A2C3DDC"/>
    <w:multiLevelType w:val="hybridMultilevel"/>
    <w:tmpl w:val="A4640C74"/>
    <w:lvl w:ilvl="0" w:tplc="E9C6D2A6">
      <w:start w:val="16"/>
      <w:numFmt w:val="bullet"/>
      <w:lvlText w:val=""/>
      <w:lvlJc w:val="left"/>
      <w:pPr>
        <w:tabs>
          <w:tab w:val="num" w:pos="1130"/>
        </w:tabs>
        <w:ind w:left="1130" w:hanging="705"/>
      </w:pPr>
      <w:rPr>
        <w:rFonts w:ascii="Monotype Sorts" w:hAnsi="Monotype Sorts" w:hint="default"/>
        <w:color w:val="C0C0C0"/>
        <w:sz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>
    <w:nsid w:val="204955C5"/>
    <w:multiLevelType w:val="singleLevel"/>
    <w:tmpl w:val="0E4CFDB4"/>
    <w:lvl w:ilvl="0">
      <w:start w:val="16"/>
      <w:numFmt w:val="bullet"/>
      <w:lvlText w:val=""/>
      <w:lvlJc w:val="left"/>
      <w:pPr>
        <w:tabs>
          <w:tab w:val="num" w:pos="705"/>
        </w:tabs>
        <w:ind w:left="705" w:hanging="705"/>
      </w:pPr>
      <w:rPr>
        <w:rFonts w:ascii="Monotype Sorts" w:hAnsi="Monotype Sorts" w:hint="default"/>
        <w:sz w:val="32"/>
      </w:rPr>
    </w:lvl>
  </w:abstractNum>
  <w:abstractNum w:abstractNumId="6">
    <w:nsid w:val="2194549A"/>
    <w:multiLevelType w:val="multilevel"/>
    <w:tmpl w:val="A6E08CDA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651380"/>
    <w:multiLevelType w:val="hybridMultilevel"/>
    <w:tmpl w:val="A6E08CDA"/>
    <w:lvl w:ilvl="0" w:tplc="067C3EA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6327F2"/>
    <w:multiLevelType w:val="hybridMultilevel"/>
    <w:tmpl w:val="6D5E2A92"/>
    <w:lvl w:ilvl="0" w:tplc="81F88A04">
      <w:start w:val="1"/>
      <w:numFmt w:val="bullet"/>
      <w:pStyle w:val="StyleCase2bGras"/>
      <w:lvlText w:val=""/>
      <w:lvlJc w:val="left"/>
      <w:pPr>
        <w:tabs>
          <w:tab w:val="num" w:pos="1996"/>
        </w:tabs>
        <w:ind w:left="19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9">
    <w:nsid w:val="2E4E213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ED304C0"/>
    <w:multiLevelType w:val="singleLevel"/>
    <w:tmpl w:val="B9EAFF24"/>
    <w:lvl w:ilvl="0">
      <w:start w:val="16"/>
      <w:numFmt w:val="bullet"/>
      <w:lvlText w:val=""/>
      <w:lvlJc w:val="left"/>
      <w:pPr>
        <w:tabs>
          <w:tab w:val="num" w:pos="705"/>
        </w:tabs>
        <w:ind w:left="705" w:hanging="705"/>
      </w:pPr>
      <w:rPr>
        <w:rFonts w:ascii="Monotype Sorts" w:hAnsi="Monotype Sorts" w:hint="default"/>
      </w:rPr>
    </w:lvl>
  </w:abstractNum>
  <w:abstractNum w:abstractNumId="11">
    <w:nsid w:val="33243BEF"/>
    <w:multiLevelType w:val="singleLevel"/>
    <w:tmpl w:val="8E56E622"/>
    <w:lvl w:ilvl="0">
      <w:start w:val="16"/>
      <w:numFmt w:val="bullet"/>
      <w:pStyle w:val="NormalPalatino"/>
      <w:lvlText w:val=""/>
      <w:lvlJc w:val="left"/>
      <w:pPr>
        <w:tabs>
          <w:tab w:val="num" w:pos="705"/>
        </w:tabs>
        <w:ind w:left="705" w:hanging="705"/>
      </w:pPr>
      <w:rPr>
        <w:rFonts w:ascii="Monotype Sorts" w:hAnsi="Monotype Sorts" w:hint="default"/>
        <w:sz w:val="32"/>
      </w:rPr>
    </w:lvl>
  </w:abstractNum>
  <w:abstractNum w:abstractNumId="12">
    <w:nsid w:val="386D791A"/>
    <w:multiLevelType w:val="multilevel"/>
    <w:tmpl w:val="7400C07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ZapfDingbats BT" w:hAnsi="ZapfDingbats B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C176E9"/>
    <w:multiLevelType w:val="singleLevel"/>
    <w:tmpl w:val="52002BF6"/>
    <w:lvl w:ilvl="0">
      <w:start w:val="16"/>
      <w:numFmt w:val="bullet"/>
      <w:pStyle w:val="Case2"/>
      <w:lvlText w:val=""/>
      <w:lvlJc w:val="left"/>
      <w:pPr>
        <w:tabs>
          <w:tab w:val="num" w:pos="705"/>
        </w:tabs>
        <w:ind w:left="705" w:hanging="705"/>
      </w:pPr>
      <w:rPr>
        <w:rFonts w:ascii="Monotype Sorts" w:hAnsi="Monotype Sorts" w:hint="default"/>
        <w:sz w:val="32"/>
      </w:rPr>
    </w:lvl>
  </w:abstractNum>
  <w:abstractNum w:abstractNumId="14">
    <w:nsid w:val="46DD596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3075F8"/>
    <w:multiLevelType w:val="hybridMultilevel"/>
    <w:tmpl w:val="00D8BFF8"/>
    <w:lvl w:ilvl="0" w:tplc="067C3EA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9B4F0E"/>
    <w:multiLevelType w:val="hybridMultilevel"/>
    <w:tmpl w:val="7400C076"/>
    <w:lvl w:ilvl="0" w:tplc="8892E32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ZapfDingbats BT" w:hAnsi="ZapfDingbats B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FE4BBB"/>
    <w:multiLevelType w:val="singleLevel"/>
    <w:tmpl w:val="B9EAFF24"/>
    <w:lvl w:ilvl="0">
      <w:start w:val="16"/>
      <w:numFmt w:val="bullet"/>
      <w:lvlText w:val=""/>
      <w:lvlJc w:val="left"/>
      <w:pPr>
        <w:tabs>
          <w:tab w:val="num" w:pos="705"/>
        </w:tabs>
        <w:ind w:left="705" w:hanging="705"/>
      </w:pPr>
      <w:rPr>
        <w:rFonts w:ascii="Monotype Sorts" w:hAnsi="Monotype Sorts" w:hint="default"/>
      </w:rPr>
    </w:lvl>
  </w:abstractNum>
  <w:abstractNum w:abstractNumId="18">
    <w:nsid w:val="77B81192"/>
    <w:multiLevelType w:val="singleLevel"/>
    <w:tmpl w:val="0E4CFDB4"/>
    <w:lvl w:ilvl="0">
      <w:start w:val="16"/>
      <w:numFmt w:val="bullet"/>
      <w:lvlText w:val=""/>
      <w:lvlJc w:val="left"/>
      <w:pPr>
        <w:tabs>
          <w:tab w:val="num" w:pos="705"/>
        </w:tabs>
        <w:ind w:left="705" w:hanging="705"/>
      </w:pPr>
      <w:rPr>
        <w:rFonts w:ascii="Monotype Sorts" w:hAnsi="Monotype Sorts" w:hint="default"/>
        <w:sz w:val="32"/>
      </w:rPr>
    </w:lvl>
  </w:abstractNum>
  <w:abstractNum w:abstractNumId="19">
    <w:nsid w:val="7B1D49CE"/>
    <w:multiLevelType w:val="hybridMultilevel"/>
    <w:tmpl w:val="40DA64F8"/>
    <w:lvl w:ilvl="0" w:tplc="F8FC771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C3EA4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"/>
  </w:num>
  <w:num w:numId="5">
    <w:abstractNumId w:val="9"/>
  </w:num>
  <w:num w:numId="6">
    <w:abstractNumId w:val="2"/>
  </w:num>
  <w:num w:numId="7">
    <w:abstractNumId w:val="11"/>
  </w:num>
  <w:num w:numId="8">
    <w:abstractNumId w:val="18"/>
  </w:num>
  <w:num w:numId="9">
    <w:abstractNumId w:val="13"/>
  </w:num>
  <w:num w:numId="10">
    <w:abstractNumId w:val="3"/>
  </w:num>
  <w:num w:numId="11">
    <w:abstractNumId w:val="5"/>
  </w:num>
  <w:num w:numId="12">
    <w:abstractNumId w:val="4"/>
  </w:num>
  <w:num w:numId="13">
    <w:abstractNumId w:val="16"/>
  </w:num>
  <w:num w:numId="14">
    <w:abstractNumId w:val="8"/>
  </w:num>
  <w:num w:numId="15">
    <w:abstractNumId w:val="0"/>
  </w:num>
  <w:num w:numId="16">
    <w:abstractNumId w:val="19"/>
  </w:num>
  <w:num w:numId="17">
    <w:abstractNumId w:val="12"/>
  </w:num>
  <w:num w:numId="18">
    <w:abstractNumId w:val="7"/>
  </w:num>
  <w:num w:numId="19">
    <w:abstractNumId w:val="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2CC1"/>
    <w:rsid w:val="00010E7E"/>
    <w:rsid w:val="0001587E"/>
    <w:rsid w:val="0004179B"/>
    <w:rsid w:val="00042144"/>
    <w:rsid w:val="00044366"/>
    <w:rsid w:val="000469C7"/>
    <w:rsid w:val="00047D7B"/>
    <w:rsid w:val="0005125A"/>
    <w:rsid w:val="00063B6D"/>
    <w:rsid w:val="00071EA7"/>
    <w:rsid w:val="000A50E0"/>
    <w:rsid w:val="000B7E24"/>
    <w:rsid w:val="000C017E"/>
    <w:rsid w:val="000C6D19"/>
    <w:rsid w:val="00101B5C"/>
    <w:rsid w:val="00110ECD"/>
    <w:rsid w:val="00112BD7"/>
    <w:rsid w:val="00133C72"/>
    <w:rsid w:val="00137023"/>
    <w:rsid w:val="00157FDD"/>
    <w:rsid w:val="00170E3D"/>
    <w:rsid w:val="001B1BC4"/>
    <w:rsid w:val="001C18FE"/>
    <w:rsid w:val="001D4740"/>
    <w:rsid w:val="001E02F5"/>
    <w:rsid w:val="001F2CB4"/>
    <w:rsid w:val="001F53C5"/>
    <w:rsid w:val="001F5734"/>
    <w:rsid w:val="001F680D"/>
    <w:rsid w:val="0021089C"/>
    <w:rsid w:val="00222D0F"/>
    <w:rsid w:val="002303DE"/>
    <w:rsid w:val="0024292B"/>
    <w:rsid w:val="00242DCA"/>
    <w:rsid w:val="002455D7"/>
    <w:rsid w:val="00266AB7"/>
    <w:rsid w:val="002716C2"/>
    <w:rsid w:val="002821A8"/>
    <w:rsid w:val="00292CC1"/>
    <w:rsid w:val="002B112A"/>
    <w:rsid w:val="0030512B"/>
    <w:rsid w:val="00310BEE"/>
    <w:rsid w:val="00334DFA"/>
    <w:rsid w:val="003415D4"/>
    <w:rsid w:val="003726FB"/>
    <w:rsid w:val="00375501"/>
    <w:rsid w:val="0039503E"/>
    <w:rsid w:val="00397CA9"/>
    <w:rsid w:val="003D4726"/>
    <w:rsid w:val="003E08E8"/>
    <w:rsid w:val="00401AA2"/>
    <w:rsid w:val="00432AFE"/>
    <w:rsid w:val="004348B4"/>
    <w:rsid w:val="0046457A"/>
    <w:rsid w:val="00472E64"/>
    <w:rsid w:val="00475567"/>
    <w:rsid w:val="004826F0"/>
    <w:rsid w:val="00483125"/>
    <w:rsid w:val="00484782"/>
    <w:rsid w:val="004A564F"/>
    <w:rsid w:val="004C14CC"/>
    <w:rsid w:val="004E2335"/>
    <w:rsid w:val="005310DD"/>
    <w:rsid w:val="005662C5"/>
    <w:rsid w:val="0057671E"/>
    <w:rsid w:val="00594B4D"/>
    <w:rsid w:val="005973AA"/>
    <w:rsid w:val="005A3FC6"/>
    <w:rsid w:val="0060066D"/>
    <w:rsid w:val="0060246B"/>
    <w:rsid w:val="00680805"/>
    <w:rsid w:val="00696FBA"/>
    <w:rsid w:val="006B4AAE"/>
    <w:rsid w:val="006B6777"/>
    <w:rsid w:val="006C6256"/>
    <w:rsid w:val="006E185C"/>
    <w:rsid w:val="006F3F85"/>
    <w:rsid w:val="006F4B77"/>
    <w:rsid w:val="00705AE2"/>
    <w:rsid w:val="007532C8"/>
    <w:rsid w:val="0075747B"/>
    <w:rsid w:val="00757E00"/>
    <w:rsid w:val="007628B3"/>
    <w:rsid w:val="00770767"/>
    <w:rsid w:val="00787B20"/>
    <w:rsid w:val="007A1F11"/>
    <w:rsid w:val="007B756C"/>
    <w:rsid w:val="007C2641"/>
    <w:rsid w:val="007C497A"/>
    <w:rsid w:val="007C63F1"/>
    <w:rsid w:val="007D6E80"/>
    <w:rsid w:val="007E7F94"/>
    <w:rsid w:val="00836443"/>
    <w:rsid w:val="008434C6"/>
    <w:rsid w:val="00846694"/>
    <w:rsid w:val="00847032"/>
    <w:rsid w:val="00872991"/>
    <w:rsid w:val="00895AEA"/>
    <w:rsid w:val="008A3ADA"/>
    <w:rsid w:val="008A4BC5"/>
    <w:rsid w:val="008A5991"/>
    <w:rsid w:val="00907B2E"/>
    <w:rsid w:val="00917221"/>
    <w:rsid w:val="00920A25"/>
    <w:rsid w:val="00924EB2"/>
    <w:rsid w:val="009433A5"/>
    <w:rsid w:val="00945815"/>
    <w:rsid w:val="00952180"/>
    <w:rsid w:val="009F0243"/>
    <w:rsid w:val="00A24F38"/>
    <w:rsid w:val="00A70B90"/>
    <w:rsid w:val="00A7453E"/>
    <w:rsid w:val="00A902CF"/>
    <w:rsid w:val="00A90538"/>
    <w:rsid w:val="00AB5DB8"/>
    <w:rsid w:val="00AE7021"/>
    <w:rsid w:val="00AF338C"/>
    <w:rsid w:val="00B219D2"/>
    <w:rsid w:val="00B41BE2"/>
    <w:rsid w:val="00B5371A"/>
    <w:rsid w:val="00B57324"/>
    <w:rsid w:val="00B640E9"/>
    <w:rsid w:val="00B71C06"/>
    <w:rsid w:val="00B81E35"/>
    <w:rsid w:val="00B838DF"/>
    <w:rsid w:val="00B841FB"/>
    <w:rsid w:val="00B941B0"/>
    <w:rsid w:val="00BA3CFA"/>
    <w:rsid w:val="00BE342C"/>
    <w:rsid w:val="00BE739F"/>
    <w:rsid w:val="00C0277E"/>
    <w:rsid w:val="00C23287"/>
    <w:rsid w:val="00C2538A"/>
    <w:rsid w:val="00C730B4"/>
    <w:rsid w:val="00C847AB"/>
    <w:rsid w:val="00C86D0F"/>
    <w:rsid w:val="00C9107C"/>
    <w:rsid w:val="00CA076E"/>
    <w:rsid w:val="00CA4703"/>
    <w:rsid w:val="00D11C29"/>
    <w:rsid w:val="00D12553"/>
    <w:rsid w:val="00D14FFE"/>
    <w:rsid w:val="00D228E1"/>
    <w:rsid w:val="00D22EBC"/>
    <w:rsid w:val="00D232C6"/>
    <w:rsid w:val="00D351BE"/>
    <w:rsid w:val="00D40014"/>
    <w:rsid w:val="00D45C7E"/>
    <w:rsid w:val="00D5664A"/>
    <w:rsid w:val="00D56DE1"/>
    <w:rsid w:val="00D77CDA"/>
    <w:rsid w:val="00D97A75"/>
    <w:rsid w:val="00DD1C67"/>
    <w:rsid w:val="00DD32B4"/>
    <w:rsid w:val="00DE4DFD"/>
    <w:rsid w:val="00E03177"/>
    <w:rsid w:val="00E07DA3"/>
    <w:rsid w:val="00E114F3"/>
    <w:rsid w:val="00E21F08"/>
    <w:rsid w:val="00E32FC1"/>
    <w:rsid w:val="00E44F71"/>
    <w:rsid w:val="00E95716"/>
    <w:rsid w:val="00EC581C"/>
    <w:rsid w:val="00ED2D56"/>
    <w:rsid w:val="00EE7ABF"/>
    <w:rsid w:val="00F02280"/>
    <w:rsid w:val="00F41258"/>
    <w:rsid w:val="00F73074"/>
    <w:rsid w:val="00F93DB9"/>
    <w:rsid w:val="00FD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spacing w:before="120"/>
      <w:ind w:left="1066"/>
      <w:outlineLvl w:val="0"/>
    </w:pPr>
    <w:rPr>
      <w:rFonts w:ascii="Palatino" w:hAnsi="Palatino"/>
      <w:b/>
      <w:bCs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ind w:left="2124" w:firstLine="708"/>
      <w:outlineLvl w:val="1"/>
    </w:pPr>
    <w:rPr>
      <w:rFonts w:ascii="Palatino" w:hAnsi="Palatino"/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ind w:left="2124" w:firstLine="708"/>
      <w:outlineLvl w:val="2"/>
    </w:pPr>
    <w:rPr>
      <w:rFonts w:ascii="Palatino" w:hAnsi="Palatino"/>
      <w:sz w:val="28"/>
      <w:szCs w:val="28"/>
    </w:rPr>
  </w:style>
  <w:style w:type="paragraph" w:styleId="Titre4">
    <w:name w:val="heading 4"/>
    <w:basedOn w:val="Normal"/>
    <w:next w:val="Normal"/>
    <w:qFormat/>
    <w:pPr>
      <w:keepNext/>
      <w:ind w:left="708" w:firstLine="708"/>
      <w:outlineLvl w:val="3"/>
    </w:pPr>
    <w:rPr>
      <w:rFonts w:ascii="Palatino" w:hAnsi="Palatino"/>
      <w:sz w:val="28"/>
      <w:szCs w:val="28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Palatino" w:hAnsi="Palatino"/>
      <w:b/>
      <w:bCs/>
      <w:sz w:val="22"/>
      <w:szCs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jc w:val="center"/>
    </w:pPr>
    <w:rPr>
      <w:rFonts w:ascii="Palatino" w:hAnsi="Palatino"/>
      <w:b/>
      <w:bCs/>
      <w:sz w:val="24"/>
      <w:szCs w:val="24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customStyle="1" w:styleId="NormalPalatino">
    <w:name w:val="Normal + Palatino"/>
    <w:aliases w:val="(LatinCase 1"/>
    <w:basedOn w:val="Normal"/>
    <w:rsid w:val="00A90538"/>
    <w:pPr>
      <w:numPr>
        <w:numId w:val="7"/>
      </w:numPr>
      <w:tabs>
        <w:tab w:val="clear" w:pos="705"/>
      </w:tabs>
      <w:spacing w:before="360"/>
      <w:ind w:left="567" w:hanging="567"/>
    </w:pPr>
    <w:rPr>
      <w:rFonts w:ascii="Palatino" w:hAnsi="Palatino"/>
      <w:b/>
      <w:sz w:val="28"/>
    </w:rPr>
  </w:style>
  <w:style w:type="paragraph" w:customStyle="1" w:styleId="Case1">
    <w:name w:val="Case 1"/>
    <w:basedOn w:val="NormalPalatino"/>
    <w:rsid w:val="00A90538"/>
  </w:style>
  <w:style w:type="paragraph" w:customStyle="1" w:styleId="Case2">
    <w:name w:val="Case 2"/>
    <w:basedOn w:val="Normal"/>
    <w:rsid w:val="00A90538"/>
    <w:pPr>
      <w:numPr>
        <w:numId w:val="9"/>
      </w:numPr>
      <w:tabs>
        <w:tab w:val="clear" w:pos="705"/>
      </w:tabs>
      <w:spacing w:before="360"/>
      <w:ind w:left="1276" w:hanging="567"/>
    </w:pPr>
    <w:rPr>
      <w:rFonts w:ascii="Palatino" w:hAnsi="Palatino"/>
      <w:b/>
      <w:sz w:val="24"/>
    </w:rPr>
  </w:style>
  <w:style w:type="paragraph" w:customStyle="1" w:styleId="Case2b">
    <w:name w:val="Case 2b"/>
    <w:basedOn w:val="Normal"/>
    <w:rsid w:val="00A90538"/>
    <w:pPr>
      <w:ind w:left="1276"/>
    </w:pPr>
    <w:rPr>
      <w:rFonts w:ascii="Palatino" w:hAnsi="Palatino"/>
      <w:sz w:val="22"/>
    </w:rPr>
  </w:style>
  <w:style w:type="paragraph" w:styleId="Textedebulles">
    <w:name w:val="Balloon Text"/>
    <w:basedOn w:val="Normal"/>
    <w:semiHidden/>
    <w:rsid w:val="00D351B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415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ase2bGras">
    <w:name w:val="Style Case 2b + Gras"/>
    <w:basedOn w:val="Case2b"/>
    <w:rsid w:val="00C847AB"/>
    <w:pPr>
      <w:numPr>
        <w:numId w:val="14"/>
      </w:numPr>
    </w:pPr>
    <w:rPr>
      <w:b/>
      <w:bCs/>
    </w:rPr>
  </w:style>
  <w:style w:type="paragraph" w:styleId="En-tte">
    <w:name w:val="header"/>
    <w:basedOn w:val="Normal"/>
    <w:rsid w:val="00DE4DF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E4DFD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http://www.spectro.jussieu.fr/local/CommandesetMissions" TargetMode="External"/><Relationship Id="rId12" Type="http://schemas.openxmlformats.org/officeDocument/2006/relationships/hyperlink" Target="http://www.ens.fr/marches-publics/" TargetMode="External"/><Relationship Id="rId17" Type="http://schemas.openxmlformats.org/officeDocument/2006/relationships/hyperlink" Target="http://www.sg.cnrs.fr/intranetachats/" TargetMode="External"/><Relationship Id="rId2" Type="http://schemas.openxmlformats.org/officeDocument/2006/relationships/styles" Target="styles.xml"/><Relationship Id="rId16" Type="http://schemas.openxmlformats.org/officeDocument/2006/relationships/hyperlink" Target="%20http://www.spectro.jussieu.fr/local/CommandesetMissions/formulaire_PUMA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%20http://www.spectro.jussieu.fr/local/CommandesetMissions/cumuls.html" TargetMode="External"/><Relationship Id="rId10" Type="http://schemas.openxmlformats.org/officeDocument/2006/relationships/hyperlink" Target="http://nouba2.dsi.cnrs.f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g.cnrs.fr/achats" TargetMode="External"/><Relationship Id="rId14" Type="http://schemas.openxmlformats.org/officeDocument/2006/relationships/hyperlink" Target="http://intra.upmc.fr/f_contrats_marches.htm%2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Bon de commande LKB v4</vt:lpstr>
      <vt:lpstr>Bon de commande LKB v4</vt:lpstr>
    </vt:vector>
  </TitlesOfParts>
  <Company>LKB</Company>
  <LinksUpToDate>false</LinksUpToDate>
  <CharactersWithSpaces>3912</CharactersWithSpaces>
  <SharedDoc>false</SharedDoc>
  <HLinks>
    <vt:vector size="48" baseType="variant">
      <vt:variant>
        <vt:i4>5570590</vt:i4>
      </vt:variant>
      <vt:variant>
        <vt:i4>21</vt:i4>
      </vt:variant>
      <vt:variant>
        <vt:i4>0</vt:i4>
      </vt:variant>
      <vt:variant>
        <vt:i4>5</vt:i4>
      </vt:variant>
      <vt:variant>
        <vt:lpwstr>http://www.sg.cnrs.fr/intranetachats/</vt:lpwstr>
      </vt:variant>
      <vt:variant>
        <vt:lpwstr/>
      </vt:variant>
      <vt:variant>
        <vt:i4>2359296</vt:i4>
      </vt:variant>
      <vt:variant>
        <vt:i4>18</vt:i4>
      </vt:variant>
      <vt:variant>
        <vt:i4>0</vt:i4>
      </vt:variant>
      <vt:variant>
        <vt:i4>5</vt:i4>
      </vt:variant>
      <vt:variant>
        <vt:lpwstr>http://www.spectro.jussieu.fr/local/CommandesetMissions/formulaire_PUMA.pdf</vt:lpwstr>
      </vt:variant>
      <vt:variant>
        <vt:lpwstr/>
      </vt:variant>
      <vt:variant>
        <vt:i4>6750321</vt:i4>
      </vt:variant>
      <vt:variant>
        <vt:i4>15</vt:i4>
      </vt:variant>
      <vt:variant>
        <vt:i4>0</vt:i4>
      </vt:variant>
      <vt:variant>
        <vt:i4>5</vt:i4>
      </vt:variant>
      <vt:variant>
        <vt:lpwstr>http://www.spectro.jussieu.fr/local/CommandesetMissions/cumuls.html</vt:lpwstr>
      </vt:variant>
      <vt:variant>
        <vt:lpwstr/>
      </vt:variant>
      <vt:variant>
        <vt:i4>1835099</vt:i4>
      </vt:variant>
      <vt:variant>
        <vt:i4>12</vt:i4>
      </vt:variant>
      <vt:variant>
        <vt:i4>0</vt:i4>
      </vt:variant>
      <vt:variant>
        <vt:i4>5</vt:i4>
      </vt:variant>
      <vt:variant>
        <vt:lpwstr>http://intra.upmc.fr/f_contrats_marches.htm</vt:lpwstr>
      </vt:variant>
      <vt:variant>
        <vt:lpwstr/>
      </vt:variant>
      <vt:variant>
        <vt:i4>7012462</vt:i4>
      </vt:variant>
      <vt:variant>
        <vt:i4>9</vt:i4>
      </vt:variant>
      <vt:variant>
        <vt:i4>0</vt:i4>
      </vt:variant>
      <vt:variant>
        <vt:i4>5</vt:i4>
      </vt:variant>
      <vt:variant>
        <vt:lpwstr>http://www.ens.fr/marches-publics/</vt:lpwstr>
      </vt:variant>
      <vt:variant>
        <vt:lpwstr/>
      </vt:variant>
      <vt:variant>
        <vt:i4>7733366</vt:i4>
      </vt:variant>
      <vt:variant>
        <vt:i4>6</vt:i4>
      </vt:variant>
      <vt:variant>
        <vt:i4>0</vt:i4>
      </vt:variant>
      <vt:variant>
        <vt:i4>5</vt:i4>
      </vt:variant>
      <vt:variant>
        <vt:lpwstr>http://nouba2.dsi.cnrs.fr/</vt:lpwstr>
      </vt:variant>
      <vt:variant>
        <vt:lpwstr/>
      </vt:variant>
      <vt:variant>
        <vt:i4>5439495</vt:i4>
      </vt:variant>
      <vt:variant>
        <vt:i4>3</vt:i4>
      </vt:variant>
      <vt:variant>
        <vt:i4>0</vt:i4>
      </vt:variant>
      <vt:variant>
        <vt:i4>5</vt:i4>
      </vt:variant>
      <vt:variant>
        <vt:lpwstr>http://www.sg.cnrs.fr/achats</vt:lpwstr>
      </vt:variant>
      <vt:variant>
        <vt:lpwstr/>
      </vt:variant>
      <vt:variant>
        <vt:i4>4063290</vt:i4>
      </vt:variant>
      <vt:variant>
        <vt:i4>0</vt:i4>
      </vt:variant>
      <vt:variant>
        <vt:i4>0</vt:i4>
      </vt:variant>
      <vt:variant>
        <vt:i4>5</vt:i4>
      </vt:variant>
      <vt:variant>
        <vt:lpwstr>http://www.spectro.jussieu.fr/local/CommandesetMissions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 de commande LKB v4</dc:title>
  <dc:creator>Heidmann</dc:creator>
  <cp:lastModifiedBy>wrawra</cp:lastModifiedBy>
  <cp:revision>2</cp:revision>
  <cp:lastPrinted>2008-05-28T11:20:00Z</cp:lastPrinted>
  <dcterms:created xsi:type="dcterms:W3CDTF">2008-05-28T11:21:00Z</dcterms:created>
  <dcterms:modified xsi:type="dcterms:W3CDTF">2008-05-28T11:21:00Z</dcterms:modified>
</cp:coreProperties>
</file>