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7B1B" w:rsidRPr="006E0E90" w:rsidRDefault="009D1502" w:rsidP="00E44D5F">
      <w:pPr>
        <w:jc w:val="both"/>
        <w:rPr>
          <w:rFonts w:ascii="Arial Narrow" w:hAnsi="Arial Narrow"/>
          <w:sz w:val="24"/>
          <w:szCs w:val="24"/>
        </w:rPr>
      </w:pPr>
      <w:bookmarkStart w:id="0" w:name="_GoBack"/>
      <w:bookmarkEnd w:id="0"/>
      <w:r w:rsidRPr="006E0E90">
        <w:rPr>
          <w:rFonts w:ascii="Arial Narrow" w:hAnsi="Arial Narrow"/>
          <w:sz w:val="24"/>
          <w:szCs w:val="24"/>
        </w:rPr>
        <w:t>MENDO ZE Gervais</w:t>
      </w:r>
    </w:p>
    <w:p w:rsidR="009D1502" w:rsidRPr="006E0E90" w:rsidRDefault="009D1502" w:rsidP="00E44D5F">
      <w:pPr>
        <w:jc w:val="both"/>
        <w:rPr>
          <w:rFonts w:ascii="Arial Narrow" w:hAnsi="Arial Narrow"/>
          <w:sz w:val="24"/>
          <w:szCs w:val="24"/>
        </w:rPr>
      </w:pPr>
      <w:r w:rsidRPr="006E0E90">
        <w:rPr>
          <w:rFonts w:ascii="Arial Narrow" w:hAnsi="Arial Narrow"/>
          <w:sz w:val="24"/>
          <w:szCs w:val="24"/>
        </w:rPr>
        <w:t>1944 – professeur d’université, écrivain, ancien</w:t>
      </w:r>
      <w:r w:rsidR="001C604A" w:rsidRPr="006E0E90">
        <w:rPr>
          <w:rFonts w:ascii="Arial Narrow" w:hAnsi="Arial Narrow"/>
          <w:sz w:val="24"/>
          <w:szCs w:val="24"/>
        </w:rPr>
        <w:t xml:space="preserve"> DG de la CRTV, ancien Ministre.</w:t>
      </w:r>
    </w:p>
    <w:p w:rsidR="001C604A" w:rsidRDefault="001C604A" w:rsidP="00E44D5F">
      <w:pPr>
        <w:jc w:val="both"/>
        <w:rPr>
          <w:rFonts w:ascii="Arial Narrow" w:hAnsi="Arial Narrow"/>
          <w:sz w:val="24"/>
          <w:szCs w:val="24"/>
        </w:rPr>
      </w:pPr>
      <w:r w:rsidRPr="006E0E90">
        <w:rPr>
          <w:rFonts w:ascii="Arial Narrow" w:hAnsi="Arial Narrow"/>
          <w:sz w:val="24"/>
          <w:szCs w:val="24"/>
        </w:rPr>
        <w:t>Né  le 25 décembre 1944 à Nkongmekak   dans la région du sud, il obtient le CEPE à Sangmelima en 1960, le BEPC à yaoundé en 1964 et le Baccalauréat D à yaoundé</w:t>
      </w:r>
      <w:r w:rsidR="006E0E90" w:rsidRPr="006E0E90">
        <w:rPr>
          <w:rFonts w:ascii="Arial Narrow" w:hAnsi="Arial Narrow"/>
          <w:sz w:val="24"/>
          <w:szCs w:val="24"/>
        </w:rPr>
        <w:t xml:space="preserve"> en 1968. La même année, il s’inscrit à l’Université de yaoundé et obtient la Licence</w:t>
      </w:r>
      <w:r w:rsidR="00344650">
        <w:rPr>
          <w:rFonts w:ascii="Arial Narrow" w:hAnsi="Arial Narrow"/>
          <w:sz w:val="24"/>
          <w:szCs w:val="24"/>
        </w:rPr>
        <w:t xml:space="preserve"> ès lettres modernes françaises en 1971, puis le DES en 1973.</w:t>
      </w:r>
    </w:p>
    <w:p w:rsidR="00344650" w:rsidRDefault="00344650" w:rsidP="00E44D5F">
      <w:pPr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En 1973, il est recruté comme Assistant au Département de français à  la Faculté des lettres et Sciences Humaines de l’université de Yaoundé. Tout en assurant ses enseignements, il s’inscrit au Cycle de Doctorat à l’université de </w:t>
      </w:r>
      <w:r w:rsidR="00E44D5F">
        <w:rPr>
          <w:rFonts w:ascii="Arial Narrow" w:hAnsi="Arial Narrow"/>
          <w:sz w:val="24"/>
          <w:szCs w:val="24"/>
        </w:rPr>
        <w:t xml:space="preserve"> Bordeaux III et obtient le Doctorat de 3</w:t>
      </w:r>
      <w:r w:rsidR="00E44D5F" w:rsidRPr="00E44D5F">
        <w:rPr>
          <w:rFonts w:ascii="Arial Narrow" w:hAnsi="Arial Narrow"/>
          <w:sz w:val="24"/>
          <w:szCs w:val="24"/>
          <w:vertAlign w:val="superscript"/>
        </w:rPr>
        <w:t>ème</w:t>
      </w:r>
      <w:r w:rsidR="00E44D5F">
        <w:rPr>
          <w:rFonts w:ascii="Arial Narrow" w:hAnsi="Arial Narrow"/>
          <w:sz w:val="24"/>
          <w:szCs w:val="24"/>
        </w:rPr>
        <w:t xml:space="preserve"> cycle 1975 dans la spécialité stylistique et grammaire françaises. Entre temps, il est promu au grade de Chargé</w:t>
      </w:r>
      <w:r w:rsidR="000035CD">
        <w:rPr>
          <w:rFonts w:ascii="Arial Narrow" w:hAnsi="Arial Narrow"/>
          <w:sz w:val="24"/>
          <w:szCs w:val="24"/>
        </w:rPr>
        <w:t xml:space="preserve"> de cours en 1974. Puis en 1982, il soutient la thèse de Doctorat d’Etat en Stylistique à l’université de Bordeaux III, ce qui lui permet d’accéder au grade de Maître de Conférences. Gervais Mendo Ze est Professeur depuis janvier 1998.</w:t>
      </w:r>
    </w:p>
    <w:p w:rsidR="000035CD" w:rsidRDefault="000035CD" w:rsidP="00E44D5F">
      <w:pPr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Parallèlement à ses préoccupations académiques, il poursuit une carrière administrative hors de l’université depuis 1979, lorsqu’il est nommé Directeur Adjoint de l’enseignement supérieur</w:t>
      </w:r>
      <w:r w:rsidR="009F0144">
        <w:rPr>
          <w:rFonts w:ascii="Arial Narrow" w:hAnsi="Arial Narrow"/>
          <w:sz w:val="24"/>
          <w:szCs w:val="24"/>
        </w:rPr>
        <w:t xml:space="preserve"> au MINEDUC. Le 17 mai 1980, il devient Chargé de Mission au Secrétariat Général</w:t>
      </w:r>
      <w:r w:rsidR="008A1B4D">
        <w:rPr>
          <w:rFonts w:ascii="Arial Narrow" w:hAnsi="Arial Narrow"/>
          <w:sz w:val="24"/>
          <w:szCs w:val="24"/>
        </w:rPr>
        <w:t xml:space="preserve"> de la Présidence de la République</w:t>
      </w:r>
      <w:r w:rsidR="00113F5D">
        <w:rPr>
          <w:rFonts w:ascii="Arial Narrow" w:hAnsi="Arial Narrow"/>
          <w:sz w:val="24"/>
          <w:szCs w:val="24"/>
        </w:rPr>
        <w:t xml:space="preserve">. De 1983 à 1986, il assume les fonctions de Président du Comité de Coordination du projet Télévision couleur du Cameroun, cumulativement avec ses fonctions de Chargé de </w:t>
      </w:r>
      <w:r w:rsidR="00D72837">
        <w:rPr>
          <w:rFonts w:ascii="Arial Narrow" w:hAnsi="Arial Narrow"/>
          <w:sz w:val="24"/>
          <w:szCs w:val="24"/>
        </w:rPr>
        <w:t>mission. Puis le 6 mars 1987, il est nommé Chargé de Mission au Cabinet du Président de la République. Dès 1988, il est Directeur Général de la Cameroon Radio Television. Du 8 décembre 2004 au 7 septembre 2007, il est Ministre Délégué auprès du Ministre de la Communication.</w:t>
      </w:r>
    </w:p>
    <w:p w:rsidR="00D72837" w:rsidRDefault="00D72837" w:rsidP="00E44D5F">
      <w:pPr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Sur le plan scientifique, il est auteur co-auteur ou éditeur scientifique des plusieurs ouvrages</w:t>
      </w:r>
      <w:r w:rsidR="00D44198">
        <w:rPr>
          <w:rFonts w:ascii="Arial Narrow" w:hAnsi="Arial Narrow"/>
          <w:sz w:val="24"/>
          <w:szCs w:val="24"/>
        </w:rPr>
        <w:t> : la pose romanesque de Ferdinand Oyono. Essai de stylistique textuelle et d’analyse ethno structurale (1984) ; initiation pratique à la dissertation (1986) ; inventaire des particularités lexicales du français en Afrique noire : le cas du Cameroun (1990) ; une crise dans les crises : le français en Afrique noire francophone</w:t>
      </w:r>
      <w:r w:rsidR="00C13706">
        <w:rPr>
          <w:rFonts w:ascii="Arial Narrow" w:hAnsi="Arial Narrow"/>
          <w:sz w:val="24"/>
          <w:szCs w:val="24"/>
        </w:rPr>
        <w:t xml:space="preserve">. Le cas du Cameroun (1992) ; Marie </w:t>
      </w:r>
      <w:r w:rsidR="00F21BC4">
        <w:rPr>
          <w:rFonts w:ascii="Arial Narrow" w:hAnsi="Arial Narrow"/>
          <w:sz w:val="24"/>
          <w:szCs w:val="24"/>
        </w:rPr>
        <w:t>Œcuménique</w:t>
      </w:r>
      <w:r w:rsidR="00C13706">
        <w:rPr>
          <w:rFonts w:ascii="Arial Narrow" w:hAnsi="Arial Narrow"/>
          <w:sz w:val="24"/>
          <w:szCs w:val="24"/>
        </w:rPr>
        <w:t xml:space="preserve"> (1994) ; les Chemins</w:t>
      </w:r>
      <w:r w:rsidR="00F21BC4">
        <w:rPr>
          <w:rFonts w:ascii="Arial Narrow" w:hAnsi="Arial Narrow"/>
          <w:sz w:val="24"/>
          <w:szCs w:val="24"/>
        </w:rPr>
        <w:t xml:space="preserve"> de la sanctification : convictions d’un laïc engagé (1995) ; le français langue africaine : enjeux et atouts pour la francophonie (1999) ; la fontaine poète de l’onde. Eléments de psychocritique poétique, stylistique</w:t>
      </w:r>
      <w:r w:rsidR="003F7B7C">
        <w:rPr>
          <w:rFonts w:ascii="Arial Narrow" w:hAnsi="Arial Narrow"/>
          <w:sz w:val="24"/>
          <w:szCs w:val="24"/>
        </w:rPr>
        <w:t xml:space="preserve"> (2004) ; et Ecce Homo. Ferdinand Léopold Oyono : Hommage à un classique africain (2007).</w:t>
      </w:r>
    </w:p>
    <w:p w:rsidR="003F7B7C" w:rsidRPr="006E0E90" w:rsidRDefault="003F7B7C" w:rsidP="00E44D5F">
      <w:pPr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Sur le plan artistique, l’écrivain Gervais Mendo Ze a publié plusieurs pièces de théâtre : Boule des chagrins</w:t>
      </w:r>
      <w:r w:rsidR="00FE7152">
        <w:rPr>
          <w:rFonts w:ascii="Arial Narrow" w:hAnsi="Arial Narrow"/>
          <w:sz w:val="24"/>
          <w:szCs w:val="24"/>
        </w:rPr>
        <w:t xml:space="preserve"> (1988), la forêt illuminée (1988)</w:t>
      </w:r>
      <w:r w:rsidR="00392A14">
        <w:rPr>
          <w:rFonts w:ascii="Arial Narrow" w:hAnsi="Arial Narrow"/>
          <w:sz w:val="24"/>
          <w:szCs w:val="24"/>
        </w:rPr>
        <w:t>, Japhet et Ginette (1991), le retraité (1991) et le revenant (1991).</w:t>
      </w:r>
    </w:p>
    <w:sectPr w:rsidR="003F7B7C" w:rsidRPr="006E0E90" w:rsidSect="00EF7B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502"/>
    <w:rsid w:val="000035CD"/>
    <w:rsid w:val="00113F5D"/>
    <w:rsid w:val="001C604A"/>
    <w:rsid w:val="00344650"/>
    <w:rsid w:val="00392A14"/>
    <w:rsid w:val="003F7B7C"/>
    <w:rsid w:val="00431208"/>
    <w:rsid w:val="004F3EE1"/>
    <w:rsid w:val="006E0E90"/>
    <w:rsid w:val="008A1B4D"/>
    <w:rsid w:val="00993B32"/>
    <w:rsid w:val="009D1502"/>
    <w:rsid w:val="009F0144"/>
    <w:rsid w:val="00B6335C"/>
    <w:rsid w:val="00BD6556"/>
    <w:rsid w:val="00C13706"/>
    <w:rsid w:val="00D44198"/>
    <w:rsid w:val="00D72837"/>
    <w:rsid w:val="00E44D5F"/>
    <w:rsid w:val="00EF7B1B"/>
    <w:rsid w:val="00F21BC4"/>
    <w:rsid w:val="00FE7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8283E98-6DAD-43CD-AEF6-9402F8126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7B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415</Words>
  <Characters>2367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Gaelle Tjat</cp:lastModifiedBy>
  <cp:revision>2</cp:revision>
  <dcterms:created xsi:type="dcterms:W3CDTF">2016-02-05T02:17:00Z</dcterms:created>
  <dcterms:modified xsi:type="dcterms:W3CDTF">2016-02-05T02:17:00Z</dcterms:modified>
</cp:coreProperties>
</file>