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E03A81" w14:textId="77777777" w:rsidR="004033D8" w:rsidRPr="004033D8" w:rsidRDefault="004033D8" w:rsidP="004033D8">
      <w:pPr>
        <w:spacing w:after="116"/>
        <w:ind w:right="2204"/>
        <w:jc w:val="right"/>
        <w:rPr>
          <w:rFonts w:asciiTheme="majorHAnsi" w:hAnsiTheme="majorHAnsi" w:cstheme="majorHAnsi"/>
          <w:sz w:val="24"/>
          <w:szCs w:val="24"/>
        </w:rPr>
      </w:pPr>
      <w:r w:rsidRPr="004033D8">
        <w:rPr>
          <w:rFonts w:asciiTheme="majorHAnsi" w:hAnsiTheme="majorHAnsi" w:cstheme="majorHAnsi"/>
          <w:noProof/>
          <w:sz w:val="24"/>
          <w:szCs w:val="24"/>
        </w:rPr>
        <w:drawing>
          <wp:inline distT="0" distB="0" distL="0" distR="0" wp14:anchorId="49799847" wp14:editId="6734577E">
            <wp:extent cx="2830195" cy="2879471"/>
            <wp:effectExtent l="0" t="0" r="0" b="0"/>
            <wp:docPr id="36" name="Picture 36" descr="Una caricatura de una persona&#10;&#10;El contenido generado por IA puede ser incorrecto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Picture 36" descr="Una caricatura de una persona&#10;&#10;El contenido generado por IA puede ser incorrecto.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830195" cy="28794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</w:p>
    <w:p w14:paraId="3F31346A" w14:textId="77777777" w:rsidR="004033D8" w:rsidRPr="004033D8" w:rsidRDefault="004033D8" w:rsidP="004033D8">
      <w:pPr>
        <w:spacing w:after="116"/>
        <w:ind w:right="2204"/>
        <w:jc w:val="right"/>
        <w:rPr>
          <w:rFonts w:asciiTheme="majorHAnsi" w:hAnsiTheme="majorHAnsi" w:cstheme="majorHAnsi"/>
          <w:sz w:val="24"/>
          <w:szCs w:val="24"/>
        </w:rPr>
      </w:pPr>
    </w:p>
    <w:p w14:paraId="5DB4A045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b/>
          <w:bCs/>
          <w:sz w:val="24"/>
          <w:szCs w:val="24"/>
        </w:rPr>
      </w:pPr>
      <w:proofErr w:type="spellStart"/>
      <w:r w:rsidRPr="004033D8">
        <w:rPr>
          <w:rFonts w:asciiTheme="majorHAnsi" w:hAnsiTheme="majorHAnsi" w:cstheme="majorHAnsi"/>
          <w:b/>
          <w:bCs/>
          <w:sz w:val="24"/>
          <w:szCs w:val="24"/>
        </w:rPr>
        <w:t>Alumno</w:t>
      </w:r>
      <w:proofErr w:type="spellEnd"/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: </w:t>
      </w:r>
    </w:p>
    <w:p w14:paraId="75756821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sz w:val="24"/>
          <w:szCs w:val="24"/>
        </w:rPr>
      </w:pPr>
      <w:r w:rsidRPr="004033D8">
        <w:rPr>
          <w:rFonts w:asciiTheme="majorHAnsi" w:hAnsiTheme="majorHAnsi" w:cstheme="majorHAnsi"/>
          <w:sz w:val="24"/>
          <w:szCs w:val="24"/>
        </w:rPr>
        <w:t xml:space="preserve">Abraham Gael Herrera Quiñones </w:t>
      </w:r>
    </w:p>
    <w:p w14:paraId="3428BDDD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sz w:val="24"/>
          <w:szCs w:val="24"/>
        </w:rPr>
      </w:pPr>
      <w:r w:rsidRPr="004033D8">
        <w:rPr>
          <w:rFonts w:asciiTheme="majorHAnsi" w:hAnsiTheme="majorHAnsi" w:cstheme="majorHAnsi"/>
          <w:sz w:val="24"/>
          <w:szCs w:val="24"/>
        </w:rPr>
        <w:t xml:space="preserve">Juan Eduardo Garcia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Noriz</w:t>
      </w:r>
      <w:proofErr w:type="spellEnd"/>
    </w:p>
    <w:p w14:paraId="1A089523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b/>
          <w:bCs/>
          <w:sz w:val="24"/>
          <w:szCs w:val="24"/>
        </w:rPr>
      </w:pPr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Carrera: </w:t>
      </w:r>
    </w:p>
    <w:p w14:paraId="564E2EFD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sz w:val="24"/>
          <w:szCs w:val="24"/>
        </w:rPr>
      </w:pPr>
      <w:r w:rsidRPr="004033D8">
        <w:rPr>
          <w:rFonts w:asciiTheme="majorHAnsi" w:hAnsiTheme="majorHAnsi" w:cstheme="majorHAnsi"/>
          <w:sz w:val="24"/>
          <w:szCs w:val="24"/>
        </w:rPr>
        <w:t xml:space="preserve">Ingeniería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en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sistemas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computacionales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</w:p>
    <w:p w14:paraId="106D807F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b/>
          <w:bCs/>
          <w:sz w:val="24"/>
          <w:szCs w:val="24"/>
        </w:rPr>
      </w:pPr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Materia: </w:t>
      </w:r>
    </w:p>
    <w:p w14:paraId="53E740C8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sz w:val="24"/>
          <w:szCs w:val="24"/>
        </w:rPr>
      </w:pPr>
      <w:proofErr w:type="spellStart"/>
      <w:r w:rsidRPr="004033D8">
        <w:rPr>
          <w:rFonts w:asciiTheme="majorHAnsi" w:hAnsiTheme="majorHAnsi" w:cstheme="majorHAnsi"/>
          <w:sz w:val="24"/>
          <w:szCs w:val="24"/>
        </w:rPr>
        <w:t>Inteligencia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Artificial</w:t>
      </w:r>
    </w:p>
    <w:p w14:paraId="69AD1EC8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b/>
          <w:bCs/>
          <w:sz w:val="24"/>
          <w:szCs w:val="24"/>
        </w:rPr>
      </w:pPr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Maestro </w:t>
      </w:r>
    </w:p>
    <w:p w14:paraId="3182CE9A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sz w:val="24"/>
          <w:szCs w:val="24"/>
        </w:rPr>
      </w:pPr>
      <w:r w:rsidRPr="004033D8">
        <w:rPr>
          <w:rFonts w:asciiTheme="majorHAnsi" w:hAnsiTheme="majorHAnsi" w:cstheme="majorHAnsi"/>
          <w:sz w:val="24"/>
          <w:szCs w:val="24"/>
        </w:rPr>
        <w:t>Zuriel</w:t>
      </w:r>
    </w:p>
    <w:p w14:paraId="023CABA9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b/>
          <w:bCs/>
          <w:sz w:val="24"/>
          <w:szCs w:val="24"/>
        </w:rPr>
      </w:pPr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Unidad 3 </w:t>
      </w:r>
    </w:p>
    <w:p w14:paraId="6C923155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b/>
          <w:bCs/>
          <w:sz w:val="24"/>
          <w:szCs w:val="24"/>
        </w:rPr>
      </w:pPr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Grupo: </w:t>
      </w:r>
    </w:p>
    <w:p w14:paraId="3F7B79E6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sz w:val="24"/>
          <w:szCs w:val="24"/>
        </w:rPr>
      </w:pPr>
      <w:r w:rsidRPr="004033D8">
        <w:rPr>
          <w:rFonts w:asciiTheme="majorHAnsi" w:hAnsiTheme="majorHAnsi" w:cstheme="majorHAnsi"/>
          <w:sz w:val="24"/>
          <w:szCs w:val="24"/>
        </w:rPr>
        <w:t xml:space="preserve">09:00-10:00 </w:t>
      </w:r>
    </w:p>
    <w:p w14:paraId="2D25815B" w14:textId="0B796CDA" w:rsid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b/>
          <w:bCs/>
          <w:sz w:val="24"/>
          <w:szCs w:val="24"/>
        </w:rPr>
      </w:pPr>
      <w:proofErr w:type="spellStart"/>
      <w:r w:rsidRPr="004033D8">
        <w:rPr>
          <w:rFonts w:asciiTheme="majorHAnsi" w:hAnsiTheme="majorHAnsi" w:cstheme="majorHAnsi"/>
          <w:b/>
          <w:bCs/>
          <w:sz w:val="24"/>
          <w:szCs w:val="24"/>
        </w:rPr>
        <w:t>Diagrama</w:t>
      </w:r>
      <w:proofErr w:type="spellEnd"/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b/>
          <w:bCs/>
          <w:sz w:val="24"/>
          <w:szCs w:val="24"/>
        </w:rPr>
        <w:t>inferencia</w:t>
      </w:r>
      <w:proofErr w:type="spellEnd"/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 </w:t>
      </w:r>
      <w:proofErr w:type="gramStart"/>
      <w:r w:rsidRPr="004033D8">
        <w:rPr>
          <w:rFonts w:asciiTheme="majorHAnsi" w:hAnsiTheme="majorHAnsi" w:cstheme="majorHAnsi"/>
          <w:b/>
          <w:bCs/>
          <w:sz w:val="24"/>
          <w:szCs w:val="24"/>
        </w:rPr>
        <w:t>de  base</w:t>
      </w:r>
      <w:proofErr w:type="gramEnd"/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b/>
          <w:bCs/>
          <w:sz w:val="24"/>
          <w:szCs w:val="24"/>
        </w:rPr>
        <w:t>conocimientos</w:t>
      </w:r>
      <w:proofErr w:type="spellEnd"/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 y </w:t>
      </w:r>
      <w:proofErr w:type="spellStart"/>
      <w:r w:rsidRPr="004033D8">
        <w:rPr>
          <w:rFonts w:asciiTheme="majorHAnsi" w:hAnsiTheme="majorHAnsi" w:cstheme="majorHAnsi"/>
          <w:b/>
          <w:bCs/>
          <w:sz w:val="24"/>
          <w:szCs w:val="24"/>
        </w:rPr>
        <w:t>reglas</w:t>
      </w:r>
      <w:proofErr w:type="spellEnd"/>
      <w:r w:rsidRPr="004033D8">
        <w:rPr>
          <w:rFonts w:asciiTheme="majorHAnsi" w:hAnsiTheme="majorHAnsi" w:cstheme="majorHAnsi"/>
          <w:b/>
          <w:bCs/>
          <w:sz w:val="24"/>
          <w:szCs w:val="24"/>
        </w:rPr>
        <w:t xml:space="preserve"> del Sistema </w:t>
      </w:r>
      <w:r>
        <w:rPr>
          <w:rFonts w:asciiTheme="majorHAnsi" w:hAnsiTheme="majorHAnsi" w:cstheme="majorHAnsi"/>
          <w:b/>
          <w:bCs/>
          <w:sz w:val="24"/>
          <w:szCs w:val="24"/>
        </w:rPr>
        <w:t>expert</w:t>
      </w:r>
    </w:p>
    <w:p w14:paraId="24F741FC" w14:textId="77777777" w:rsidR="004033D8" w:rsidRPr="004033D8" w:rsidRDefault="004033D8" w:rsidP="004033D8">
      <w:pPr>
        <w:spacing w:after="183"/>
        <w:ind w:right="12"/>
        <w:jc w:val="center"/>
        <w:rPr>
          <w:rFonts w:asciiTheme="majorHAnsi" w:hAnsiTheme="majorHAnsi" w:cstheme="majorHAnsi"/>
          <w:b/>
          <w:bCs/>
          <w:sz w:val="24"/>
          <w:szCs w:val="24"/>
        </w:rPr>
      </w:pPr>
    </w:p>
    <w:p w14:paraId="2F318A25" w14:textId="77777777" w:rsidR="004033D8" w:rsidRPr="004033D8" w:rsidRDefault="004033D8" w:rsidP="004033D8">
      <w:pPr>
        <w:rPr>
          <w:rFonts w:asciiTheme="majorHAnsi" w:hAnsiTheme="majorHAnsi" w:cstheme="majorHAnsi"/>
          <w:sz w:val="24"/>
          <w:szCs w:val="24"/>
        </w:rPr>
      </w:pPr>
    </w:p>
    <w:p w14:paraId="4A0E322F" w14:textId="4C51AEE7" w:rsidR="004033D8" w:rsidRPr="004033D8" w:rsidRDefault="004033D8" w:rsidP="004033D8">
      <w:pPr>
        <w:rPr>
          <w:rFonts w:asciiTheme="majorHAnsi" w:hAnsiTheme="majorHAnsi" w:cstheme="majorHAnsi"/>
          <w:b/>
          <w:bCs/>
          <w:sz w:val="24"/>
          <w:szCs w:val="24"/>
        </w:rPr>
      </w:pPr>
      <w:proofErr w:type="spellStart"/>
      <w:r w:rsidRPr="004033D8">
        <w:rPr>
          <w:rFonts w:asciiTheme="majorHAnsi" w:hAnsiTheme="majorHAnsi" w:cstheme="majorHAnsi"/>
          <w:b/>
          <w:bCs/>
          <w:sz w:val="24"/>
          <w:szCs w:val="24"/>
        </w:rPr>
        <w:lastRenderedPageBreak/>
        <w:t>Introducción</w:t>
      </w:r>
      <w:proofErr w:type="spellEnd"/>
    </w:p>
    <w:p w14:paraId="11AFA867" w14:textId="6BA875B7" w:rsidR="004033D8" w:rsidRPr="004033D8" w:rsidRDefault="004033D8" w:rsidP="004033D8">
      <w:pPr>
        <w:rPr>
          <w:rFonts w:asciiTheme="majorHAnsi" w:hAnsiTheme="majorHAnsi" w:cstheme="majorHAnsi"/>
          <w:sz w:val="24"/>
          <w:szCs w:val="24"/>
        </w:rPr>
      </w:pPr>
      <w:r w:rsidRPr="004033D8">
        <w:rPr>
          <w:rFonts w:asciiTheme="majorHAnsi" w:hAnsiTheme="majorHAnsi" w:cstheme="majorHAnsi"/>
          <w:sz w:val="24"/>
          <w:szCs w:val="24"/>
        </w:rPr>
        <w:t xml:space="preserve">El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presente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trabajo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tiene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como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objetivo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la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construcción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 un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sistema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experto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enfocado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en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el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diagnóstico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fallas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electrónicas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. Este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tipo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sistemas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permite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simular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el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razonamiento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 un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técnico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especialista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,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utilizando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reglas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inferencia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basadas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en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el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conocimiento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experto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. A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través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una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serie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condiciones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lógicas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y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observaciones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,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el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sistema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identifica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posibles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fallas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en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dispositivos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electrónicos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,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facilitando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el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mantenimiento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y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reparación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equipos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. Para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ello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, se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recopiló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información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fuentes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confiables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como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manuales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técnicos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,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experiencias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profesionales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del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área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r>
        <w:rPr>
          <w:rFonts w:asciiTheme="majorHAnsi" w:hAnsiTheme="majorHAnsi" w:cstheme="majorHAnsi"/>
          <w:sz w:val="24"/>
          <w:szCs w:val="24"/>
        </w:rPr>
        <w:t xml:space="preserve">y </w:t>
      </w:r>
      <w:proofErr w:type="spellStart"/>
      <w:r>
        <w:rPr>
          <w:rFonts w:asciiTheme="majorHAnsi" w:hAnsiTheme="majorHAnsi" w:cstheme="majorHAnsi"/>
          <w:sz w:val="24"/>
          <w:szCs w:val="24"/>
        </w:rPr>
        <w:t>información</w:t>
      </w:r>
      <w:proofErr w:type="spellEnd"/>
      <w:r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especializada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en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diagnóstico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sz w:val="24"/>
          <w:szCs w:val="24"/>
        </w:rPr>
        <w:t>electrónico</w:t>
      </w:r>
      <w:proofErr w:type="spellEnd"/>
      <w:r w:rsidRPr="004033D8">
        <w:rPr>
          <w:rFonts w:asciiTheme="majorHAnsi" w:hAnsiTheme="majorHAnsi" w:cstheme="majorHAnsi"/>
          <w:sz w:val="24"/>
          <w:szCs w:val="24"/>
        </w:rPr>
        <w:t>.</w:t>
      </w:r>
    </w:p>
    <w:p w14:paraId="20D4CB28" w14:textId="483D478D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1: S</w:t>
      </w:r>
      <w:r w:rsid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i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el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dispositivo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no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enciende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Y no recibe energía de entrada, ENTONCES revisar el cable de alimentación, enchufe o fuente externa.</w:t>
      </w:r>
    </w:p>
    <w:p w14:paraId="1E827AD3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2: SI el dispositivo no enciende Y sí recibe energía de entrada Y el LED indicador no se enciende, ENTONCES posible falla en la fuente interna o placa principal.</w:t>
      </w:r>
    </w:p>
    <w:p w14:paraId="0EAEBA76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3: SI el fusible está dañado Y el LED no se enciende, ENTONCES reemplazar el fusible y verificar continuidad.</w:t>
      </w:r>
    </w:p>
    <w:p w14:paraId="6033F11F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4: SI el fusible está dañado Y hay olor a quemado O se observan componentes visualmente dañados, ENTONCES hay un corto circuito interno.</w:t>
      </w:r>
    </w:p>
    <w:p w14:paraId="43B60B34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5: SI se escucha un zumbido Y el voltaje de salida es incorrecto, ENTONCES hay una falla en la fuente conmutada (switching).</w:t>
      </w:r>
    </w:p>
    <w:p w14:paraId="39D894AB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6: SI hay capacitores inflados o reventados, ENTONCES sustituir los capacitores Y verificar el circuito de regulación de voltaje.</w:t>
      </w:r>
    </w:p>
    <w:p w14:paraId="44CC489A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7: SI no hay continuidad en la fuente de poder, ENTONCES verificar pistas, soldaduras frías y conexiones internas.</w:t>
      </w:r>
    </w:p>
    <w:p w14:paraId="6C0A05AC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8: SI se detecta un corto circuito en un componente específico, ENTONCES no energizar el equipo hasta reemplazar el componente afectado.</w:t>
      </w:r>
    </w:p>
    <w:p w14:paraId="57888D7F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9: SI un componente no muestra caída de voltaje esperada en prueba con multímetro Y el circuito asociado no funciona, ENTONCES ese componente está abierto o dañado internamente.</w:t>
      </w:r>
    </w:p>
    <w:p w14:paraId="2CA91E46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10: SI una resistencia mide valor diferente al especificado en el código de colores Y afecta el comportamiento del circuito, ENTONCES la resistencia está fuera de tolerancia y debe ser reemplazada.</w:t>
      </w:r>
    </w:p>
    <w:p w14:paraId="6EFB34CD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 11: SI un transistor tiene continuidad en todas sus uniones, ENTONCES está en corto y debe reemplazarse.</w:t>
      </w:r>
    </w:p>
    <w:p w14:paraId="3625805A" w14:textId="77777777" w:rsidR="006A0D50" w:rsidRPr="004033D8" w:rsidRDefault="00000000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lastRenderedPageBreak/>
        <w:t xml:space="preserve">Regla 12: SI el voltaje de salida en una etapa de regulación es menor al esperado, ENTONCES verificar el diodo zener, el transistor regulador y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capacitores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filtro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.</w:t>
      </w:r>
    </w:p>
    <w:p w14:paraId="6DC1618C" w14:textId="77777777" w:rsidR="004033D8" w:rsidRPr="004033D8" w:rsidRDefault="004033D8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</w:p>
    <w:p w14:paraId="271ACC04" w14:textId="77777777" w:rsidR="004033D8" w:rsidRPr="004033D8" w:rsidRDefault="004033D8" w:rsidP="004033D8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Conclusión</w:t>
      </w:r>
      <w:proofErr w:type="spellEnd"/>
    </w:p>
    <w:p w14:paraId="347CE49F" w14:textId="40CD82AC" w:rsidR="004033D8" w:rsidRPr="004033D8" w:rsidRDefault="004033D8" w:rsidP="004033D8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El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desarrollo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de un conjunto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estructurado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inferencia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constituye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la base del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sistema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experto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propuesto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.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Estas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reglas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permiten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identificar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fallas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comunes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en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componentes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como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fusibles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,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capacitores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,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fuentes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poder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y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otros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elementos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críticos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en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circuitos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electrónicos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. La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implementación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este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sistema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contribuye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a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mejorar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los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procesos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diagnóstico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, reduce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el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tiempo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análisis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y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puede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ser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una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herramienta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educativa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eficaz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.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Además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,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su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adaptación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a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plataformas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digitales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lo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convierte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en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una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solución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práctica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para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técnicos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,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ingenieros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y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estudiantes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electrónica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.</w:t>
      </w:r>
    </w:p>
    <w:p w14:paraId="7762C0C5" w14:textId="77777777" w:rsidR="004033D8" w:rsidRPr="004033D8" w:rsidRDefault="004033D8" w:rsidP="004033D8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</w:p>
    <w:p w14:paraId="228A4EC3" w14:textId="77777777" w:rsidR="004033D8" w:rsidRPr="004033D8" w:rsidRDefault="004033D8" w:rsidP="004033D8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Bibliografía</w:t>
      </w:r>
      <w:proofErr w:type="spellEnd"/>
    </w:p>
    <w:p w14:paraId="2EFC58CC" w14:textId="77777777" w:rsidR="004033D8" w:rsidRPr="004033D8" w:rsidRDefault="004033D8" w:rsidP="004033D8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ab/>
        <w:t>•</w:t>
      </w: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ab/>
        <w:t xml:space="preserve">Datasheets y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manuales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técnicos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de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componentes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</w:t>
      </w:r>
      <w:proofErr w:type="spellStart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>electrónicos</w:t>
      </w:r>
      <w:proofErr w:type="spellEnd"/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 xml:space="preserve"> (Texas Instruments, STMicroelectronics).</w:t>
      </w:r>
    </w:p>
    <w:p w14:paraId="03F5DFCC" w14:textId="21E7484D" w:rsidR="004033D8" w:rsidRPr="004033D8" w:rsidRDefault="004033D8" w:rsidP="004033D8">
      <w:pPr>
        <w:spacing w:after="120"/>
        <w:rPr>
          <w:rFonts w:asciiTheme="majorHAnsi" w:hAnsiTheme="majorHAnsi" w:cstheme="majorHAnsi"/>
          <w:color w:val="000000" w:themeColor="text1"/>
          <w:sz w:val="24"/>
          <w:szCs w:val="24"/>
        </w:rPr>
      </w:pP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ab/>
        <w:t>•</w:t>
      </w:r>
      <w:r w:rsidRPr="004033D8">
        <w:rPr>
          <w:rFonts w:asciiTheme="majorHAnsi" w:hAnsiTheme="majorHAnsi" w:cstheme="majorHAnsi"/>
          <w:color w:val="000000" w:themeColor="text1"/>
          <w:sz w:val="24"/>
          <w:szCs w:val="24"/>
        </w:rPr>
        <w:tab/>
        <w:t>“Electronic Troubleshooting and Repair Handbook” – Homer L. Davidson.</w:t>
      </w:r>
    </w:p>
    <w:sectPr w:rsidR="004033D8" w:rsidRPr="004033D8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480006912">
    <w:abstractNumId w:val="8"/>
  </w:num>
  <w:num w:numId="2" w16cid:durableId="1802310789">
    <w:abstractNumId w:val="6"/>
  </w:num>
  <w:num w:numId="3" w16cid:durableId="892159157">
    <w:abstractNumId w:val="5"/>
  </w:num>
  <w:num w:numId="4" w16cid:durableId="1478761505">
    <w:abstractNumId w:val="4"/>
  </w:num>
  <w:num w:numId="5" w16cid:durableId="1050767304">
    <w:abstractNumId w:val="7"/>
  </w:num>
  <w:num w:numId="6" w16cid:durableId="2108767339">
    <w:abstractNumId w:val="3"/>
  </w:num>
  <w:num w:numId="7" w16cid:durableId="132336145">
    <w:abstractNumId w:val="2"/>
  </w:num>
  <w:num w:numId="8" w16cid:durableId="1522429062">
    <w:abstractNumId w:val="1"/>
  </w:num>
  <w:num w:numId="9" w16cid:durableId="94734900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29639D"/>
    <w:rsid w:val="00326F90"/>
    <w:rsid w:val="004033D8"/>
    <w:rsid w:val="006A0D50"/>
    <w:rsid w:val="00A033A2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57F703A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Ttulo1">
    <w:name w:val="heading 1"/>
    <w:basedOn w:val="Normal"/>
    <w:next w:val="Normal"/>
    <w:link w:val="Ttulo1C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618BF"/>
  </w:style>
  <w:style w:type="paragraph" w:styleId="Piedepgina">
    <w:name w:val="footer"/>
    <w:basedOn w:val="Normal"/>
    <w:link w:val="PiedepginaC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618BF"/>
  </w:style>
  <w:style w:type="paragraph" w:styleId="Sinespaciado">
    <w:name w:val="No Spacing"/>
    <w:uiPriority w:val="1"/>
    <w:qFormat/>
    <w:rsid w:val="00FC693F"/>
    <w:pPr>
      <w:spacing w:after="0" w:line="240" w:lineRule="auto"/>
    </w:pPr>
  </w:style>
  <w:style w:type="character" w:customStyle="1" w:styleId="Ttulo1Car">
    <w:name w:val="Título 1 Car"/>
    <w:basedOn w:val="Fuentedeprrafopredeter"/>
    <w:link w:val="Ttulo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">
    <w:name w:val="Title"/>
    <w:basedOn w:val="Normal"/>
    <w:next w:val="Normal"/>
    <w:link w:val="TtuloC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Prrafodelista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Textoindependiente">
    <w:name w:val="Body Text"/>
    <w:basedOn w:val="Normal"/>
    <w:link w:val="TextoindependienteCar"/>
    <w:uiPriority w:val="99"/>
    <w:unhideWhenUsed/>
    <w:rsid w:val="00AA1D8D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AA1D8D"/>
  </w:style>
  <w:style w:type="paragraph" w:styleId="Textoindependiente2">
    <w:name w:val="Body Text 2"/>
    <w:basedOn w:val="Normal"/>
    <w:link w:val="Textoindependiente2Car"/>
    <w:uiPriority w:val="99"/>
    <w:unhideWhenUsed/>
    <w:rsid w:val="00AA1D8D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rsid w:val="00AA1D8D"/>
  </w:style>
  <w:style w:type="paragraph" w:styleId="Textoindependiente3">
    <w:name w:val="Body Text 3"/>
    <w:basedOn w:val="Normal"/>
    <w:link w:val="Textoindependiente3C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rsid w:val="00AA1D8D"/>
    <w:rPr>
      <w:sz w:val="16"/>
      <w:szCs w:val="16"/>
    </w:rPr>
  </w:style>
  <w:style w:type="paragraph" w:styleId="Lista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a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a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aconvietas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aconvietas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aconvietas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aconnmeros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aconnmeros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aconnmeros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Continuarlista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Continuarlista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Continuarlista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Textomacro">
    <w:name w:val="macro"/>
    <w:link w:val="TextomacroC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rsid w:val="0029639D"/>
    <w:rPr>
      <w:rFonts w:ascii="Courier" w:hAnsi="Courier"/>
      <w:sz w:val="20"/>
      <w:szCs w:val="20"/>
    </w:rPr>
  </w:style>
  <w:style w:type="paragraph" w:styleId="Cita">
    <w:name w:val="Quote"/>
    <w:basedOn w:val="Normal"/>
    <w:next w:val="Normal"/>
    <w:link w:val="CitaCar"/>
    <w:uiPriority w:val="29"/>
    <w:qFormat/>
    <w:rsid w:val="00FC693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FC693F"/>
    <w:rPr>
      <w:i/>
      <w:iCs/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Textoennegrita">
    <w:name w:val="Strong"/>
    <w:basedOn w:val="Fuentedeprrafopredeter"/>
    <w:uiPriority w:val="22"/>
    <w:qFormat/>
    <w:rsid w:val="00FC693F"/>
    <w:rPr>
      <w:b/>
      <w:bCs/>
    </w:rPr>
  </w:style>
  <w:style w:type="character" w:styleId="nfasis">
    <w:name w:val="Emphasis"/>
    <w:basedOn w:val="Fuentedeprrafopredeter"/>
    <w:uiPriority w:val="20"/>
    <w:qFormat/>
    <w:rsid w:val="00FC693F"/>
    <w:rPr>
      <w:i/>
      <w:iCs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C693F"/>
    <w:rPr>
      <w:b/>
      <w:bCs/>
      <w:i/>
      <w:iCs/>
      <w:color w:val="4F81BD" w:themeColor="accent1"/>
    </w:rPr>
  </w:style>
  <w:style w:type="character" w:styleId="nfasissutil">
    <w:name w:val="Subtle Emphasis"/>
    <w:basedOn w:val="Fuentedeprrafopredeter"/>
    <w:uiPriority w:val="19"/>
    <w:qFormat/>
    <w:rsid w:val="00FC693F"/>
    <w:rPr>
      <w:i/>
      <w:iCs/>
      <w:color w:val="808080" w:themeColor="text1" w:themeTint="7F"/>
    </w:rPr>
  </w:style>
  <w:style w:type="character" w:styleId="nfasisintenso">
    <w:name w:val="Intense Emphasis"/>
    <w:basedOn w:val="Fuentedeprrafopredeter"/>
    <w:uiPriority w:val="21"/>
    <w:qFormat/>
    <w:rsid w:val="00FC693F"/>
    <w:rPr>
      <w:b/>
      <w:bCs/>
      <w:i/>
      <w:iCs/>
      <w:color w:val="4F81BD" w:themeColor="accent1"/>
    </w:rPr>
  </w:style>
  <w:style w:type="character" w:styleId="Referenciasutil">
    <w:name w:val="Subtle Reference"/>
    <w:basedOn w:val="Fuentedeprrafopredeter"/>
    <w:uiPriority w:val="31"/>
    <w:qFormat/>
    <w:rsid w:val="00FC693F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Ttulodellibro">
    <w:name w:val="Book Title"/>
    <w:basedOn w:val="Fuentedeprrafopredeter"/>
    <w:uiPriority w:val="33"/>
    <w:qFormat/>
    <w:rsid w:val="00FC693F"/>
    <w:rPr>
      <w:b/>
      <w:bCs/>
      <w:smallCaps/>
      <w:spacing w:val="5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FC693F"/>
    <w:pPr>
      <w:outlineLvl w:val="9"/>
    </w:pPr>
  </w:style>
  <w:style w:type="table" w:styleId="Tablaconcuadrcula">
    <w:name w:val="Table Grid"/>
    <w:basedOn w:val="Tabla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doclaro-nfasis2">
    <w:name w:val="Light Shading Accent 2"/>
    <w:basedOn w:val="Tabla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doclaro-nfasis3">
    <w:name w:val="Light Shading Accent 3"/>
    <w:basedOn w:val="Tabla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doclaro-nfasis4">
    <w:name w:val="Light Shading Accent 4"/>
    <w:basedOn w:val="Tabla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doclaro-nfasis5">
    <w:name w:val="Light Shading Accent 5"/>
    <w:basedOn w:val="Tabla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doclaro-nfasis6">
    <w:name w:val="Light Shading Accent 6"/>
    <w:basedOn w:val="Tabla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staclara">
    <w:name w:val="Light List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is2">
    <w:name w:val="Light List Accent 2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is3">
    <w:name w:val="Light List Accent 3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is4">
    <w:name w:val="Light List Accent 4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is5">
    <w:name w:val="Light List Accent 5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is6">
    <w:name w:val="Light List Accent 6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Cuadrculaclara">
    <w:name w:val="Light Grid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Cuadrculaclara-nfasis2">
    <w:name w:val="Light Grid Accent 2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Cuadrculaclara-nfasis3">
    <w:name w:val="Light Grid Accent 3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Cuadrculaclara-nfasis4">
    <w:name w:val="Light Grid Accent 4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Cuadrculaclara-nfasis5">
    <w:name w:val="Light Grid Accent 5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Cuadrculaclara-nfasis6">
    <w:name w:val="Light Grid Accent 6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Sombreadomedio1">
    <w:name w:val="Medium Shading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Listamedia1">
    <w:name w:val="Medium Lis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edia1-nfasis2">
    <w:name w:val="Medium List 1 Accent 2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edia1-nfasis3">
    <w:name w:val="Medium List 1 Accent 3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edia1-nfasis4">
    <w:name w:val="Medium List 1 Accent 4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edia1-nfasis5">
    <w:name w:val="Medium List 1 Accent 5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edia1-nfasis6">
    <w:name w:val="Medium List 1 Accent 6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edia2">
    <w:name w:val="Medium Lis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Cuadrculamedia1">
    <w:name w:val="Medium Grid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media1-nfasis2">
    <w:name w:val="Medium Grid 1 Accent 2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media1-nfasis3">
    <w:name w:val="Medium Grid 1 Accent 3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media1-nfasis4">
    <w:name w:val="Medium Grid 1 Accent 4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media1-nfasis5">
    <w:name w:val="Medium Grid 1 Accent 5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media1-nfasis6">
    <w:name w:val="Medium Grid 1 Accent 6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uadrculamedia2">
    <w:name w:val="Medium Grid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Cuadrculamedia3-nfasis2">
    <w:name w:val="Medium Grid 3 Accent 2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Cuadrculamedia3-nfasis3">
    <w:name w:val="Medium Grid 3 Accent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Cuadrculamedia3-nfasis4">
    <w:name w:val="Medium Grid 3 Accent 4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Cuadrculamedia3-nfasis5">
    <w:name w:val="Medium Grid 3 Accent 5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Cuadrculamedia3-nfasis6">
    <w:name w:val="Medium Grid 3 Accent 6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oscura">
    <w:name w:val="Dark List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oscura-nfasis2">
    <w:name w:val="Dark List Accent 2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oscura-nfasis3">
    <w:name w:val="Dark List Accent 3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oscura-nfasis4">
    <w:name w:val="Dark List Accent 4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oscura-nfasis5">
    <w:name w:val="Dark List Accent 5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oscura-nfasis6">
    <w:name w:val="Dark List Accent 6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Sombreadovistoso">
    <w:name w:val="Colorful Shading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Listavistosa">
    <w:name w:val="Colorful List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vistosa-nfasis2">
    <w:name w:val="Colorful List Accent 2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vistosa-nfasis3">
    <w:name w:val="Colorful List Accent 3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vistosa-nfasis4">
    <w:name w:val="Colorful List Accent 4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vistosa-nfasis5">
    <w:name w:val="Colorful List Accent 5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vistosa-nfasis6">
    <w:name w:val="Colorful List Accent 6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uadrculavistosa">
    <w:name w:val="Colorful Grid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diagrama y reglas sistema experto</Template>
  <TotalTime>7</TotalTime>
  <Pages>3</Pages>
  <Words>534</Words>
  <Characters>2942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3470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Abraham Herrera</cp:lastModifiedBy>
  <cp:revision>2</cp:revision>
  <dcterms:created xsi:type="dcterms:W3CDTF">2025-04-17T20:50:00Z</dcterms:created>
  <dcterms:modified xsi:type="dcterms:W3CDTF">2025-04-17T20:50:00Z</dcterms:modified>
  <cp:category/>
</cp:coreProperties>
</file>