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9F8" w:rsidRDefault="00D00101">
      <w:r>
        <w:t xml:space="preserve">Les kpi et </w:t>
      </w:r>
      <w:r w:rsidR="008A61EB">
        <w:t>tableaux</w:t>
      </w:r>
      <w:r>
        <w:t xml:space="preserve"> de bords</w:t>
      </w:r>
    </w:p>
    <w:p w:rsidR="00D00101" w:rsidRDefault="00D00101"/>
    <w:p w:rsidR="00D00101" w:rsidRDefault="00D00101">
      <w:r>
        <w:t>Kpi :</w:t>
      </w:r>
    </w:p>
    <w:p w:rsidR="00D00101" w:rsidRDefault="00D00101">
      <w:r>
        <w:t>Afin de visualiser nos donner par services, pour nous permettre d’apporter des informations claires sur l’</w:t>
      </w:r>
      <w:r w:rsidR="008A61EB">
        <w:t>analyse</w:t>
      </w:r>
      <w:r>
        <w:t xml:space="preserve"> de l’</w:t>
      </w:r>
      <w:r w:rsidR="008A61EB">
        <w:t>existant</w:t>
      </w:r>
      <w:r>
        <w:t xml:space="preserve"> et de nous permettre de mesurer l’</w:t>
      </w:r>
      <w:r w:rsidR="008A61EB">
        <w:t>évolution</w:t>
      </w:r>
      <w:r>
        <w:t xml:space="preserve"> de la performance de l’entreprise. Pour cela il nous faut disposer des outils </w:t>
      </w:r>
      <w:r w:rsidR="008A61EB">
        <w:t>permettant</w:t>
      </w:r>
      <w:r>
        <w:t xml:space="preserve"> d’analyser le fonctionnement, les flux, les processus, identifier les marges de progressions.</w:t>
      </w:r>
    </w:p>
    <w:p w:rsidR="00D00101" w:rsidRDefault="00D00101">
      <w:pPr>
        <w:rPr>
          <w:rFonts w:ascii="Arial" w:hAnsi="Arial" w:cs="Arial"/>
          <w:color w:val="3A383F"/>
          <w:sz w:val="20"/>
          <w:szCs w:val="20"/>
        </w:rPr>
      </w:pPr>
      <w:r w:rsidRPr="00D00101">
        <w:t xml:space="preserve">Les </w:t>
      </w:r>
      <w:bookmarkStart w:id="0" w:name="_GoBack"/>
      <w:bookmarkEnd w:id="0"/>
      <w:r w:rsidR="008A61EB">
        <w:t>KP</w:t>
      </w:r>
      <w:r w:rsidR="008A61EB" w:rsidRPr="00D00101">
        <w:t>I (</w:t>
      </w:r>
      <w:r w:rsidRPr="00D00101">
        <w:t xml:space="preserve">Key Performance </w:t>
      </w:r>
      <w:r w:rsidR="008A61EB" w:rsidRPr="00D00101">
        <w:t>Indicator) sont</w:t>
      </w:r>
      <w:r>
        <w:rPr>
          <w:rFonts w:ascii="Arial" w:hAnsi="Arial" w:cs="Arial"/>
          <w:color w:val="3A383F"/>
          <w:sz w:val="20"/>
          <w:szCs w:val="20"/>
        </w:rPr>
        <w:t xml:space="preserve"> des outils qui répondent à ce besoin.</w:t>
      </w:r>
    </w:p>
    <w:p w:rsidR="00D00101" w:rsidRDefault="00D00101" w:rsidP="00D00101">
      <w:pPr>
        <w:pStyle w:val="NormalWeb"/>
        <w:spacing w:before="150" w:beforeAutospacing="0" w:after="150" w:afterAutospacing="0"/>
        <w:jc w:val="both"/>
        <w:rPr>
          <w:rFonts w:ascii="Arial" w:hAnsi="Arial" w:cs="Arial"/>
          <w:color w:val="3A383F"/>
          <w:sz w:val="20"/>
          <w:szCs w:val="20"/>
        </w:rPr>
      </w:pPr>
      <w:r>
        <w:rPr>
          <w:rFonts w:ascii="Arial" w:hAnsi="Arial" w:cs="Arial"/>
          <w:color w:val="3A383F"/>
          <w:sz w:val="20"/>
          <w:szCs w:val="20"/>
        </w:rPr>
        <w:t>Nos tableaux de bord s’appuieront sur les indicateurs. Les KPI permettent de ressortir rapidement les points à améliorer et les causes de dérive de coûts, des délais ou de la qualité.</w:t>
      </w:r>
    </w:p>
    <w:p w:rsidR="00D00101" w:rsidRDefault="00D00101" w:rsidP="00D00101">
      <w:pPr>
        <w:pStyle w:val="NormalWeb"/>
        <w:spacing w:before="150" w:beforeAutospacing="0" w:after="150" w:afterAutospacing="0"/>
        <w:jc w:val="both"/>
        <w:rPr>
          <w:rFonts w:ascii="Arial" w:hAnsi="Arial" w:cs="Arial"/>
          <w:color w:val="3A383F"/>
          <w:sz w:val="20"/>
          <w:szCs w:val="20"/>
        </w:rPr>
      </w:pPr>
      <w:r>
        <w:rPr>
          <w:rFonts w:ascii="Arial" w:hAnsi="Arial" w:cs="Arial"/>
          <w:color w:val="3A383F"/>
          <w:sz w:val="20"/>
          <w:szCs w:val="20"/>
        </w:rPr>
        <w:t>Le choix de ces indicateurs est primordial et dépend de chaque service ainsi que des objectifs principaux de l’entreprise (le respect des délais, la réduction des coûts logistiques, etc.).</w:t>
      </w:r>
    </w:p>
    <w:p w:rsidR="00643E5E" w:rsidRDefault="00643E5E" w:rsidP="00D00101">
      <w:pPr>
        <w:pStyle w:val="NormalWeb"/>
        <w:spacing w:before="150" w:beforeAutospacing="0" w:after="150" w:afterAutospacing="0"/>
        <w:jc w:val="both"/>
        <w:rPr>
          <w:rFonts w:ascii="Arial" w:hAnsi="Arial" w:cs="Arial"/>
          <w:color w:val="3A383F"/>
          <w:sz w:val="20"/>
          <w:szCs w:val="20"/>
        </w:rPr>
      </w:pPr>
      <w:r>
        <w:rPr>
          <w:rFonts w:ascii="Arial" w:hAnsi="Arial" w:cs="Arial"/>
          <w:color w:val="3A383F"/>
          <w:sz w:val="20"/>
          <w:szCs w:val="20"/>
        </w:rPr>
        <w:t xml:space="preserve"> Pour chaque service, nous avons choisi un KPI :</w:t>
      </w:r>
    </w:p>
    <w:p w:rsidR="00643E5E" w:rsidRDefault="00643E5E" w:rsidP="00D00101">
      <w:pPr>
        <w:pStyle w:val="NormalWeb"/>
        <w:spacing w:before="150" w:beforeAutospacing="0" w:after="150" w:afterAutospacing="0"/>
        <w:jc w:val="both"/>
        <w:rPr>
          <w:rFonts w:ascii="Arial" w:hAnsi="Arial" w:cs="Arial"/>
          <w:color w:val="3A383F"/>
          <w:sz w:val="20"/>
          <w:szCs w:val="20"/>
        </w:rPr>
      </w:pPr>
      <w:r>
        <w:rPr>
          <w:rFonts w:ascii="Arial" w:hAnsi="Arial" w:cs="Arial"/>
          <w:color w:val="3A383F"/>
          <w:sz w:val="20"/>
          <w:szCs w:val="20"/>
        </w:rPr>
        <w:t>Dans le service Fabrication :</w:t>
      </w:r>
    </w:p>
    <w:p w:rsidR="00643E5E" w:rsidRDefault="00643E5E" w:rsidP="00643E5E">
      <w:pPr>
        <w:pStyle w:val="NormalWeb"/>
        <w:spacing w:before="150" w:after="150"/>
        <w:jc w:val="both"/>
      </w:pPr>
      <w:r w:rsidRPr="00643E5E">
        <w:rPr>
          <w:rFonts w:ascii="Arial" w:hAnsi="Arial" w:cs="Arial"/>
          <w:color w:val="3A383F"/>
          <w:sz w:val="20"/>
          <w:szCs w:val="20"/>
        </w:rPr>
        <w:t>Machine-Variante/Cadence</w:t>
      </w:r>
      <w:r>
        <w:rPr>
          <w:rFonts w:ascii="Arial" w:hAnsi="Arial" w:cs="Arial"/>
          <w:color w:val="3A383F"/>
          <w:sz w:val="20"/>
          <w:szCs w:val="20"/>
        </w:rPr>
        <w:t xml:space="preserve"> : nous l’avons </w:t>
      </w:r>
      <w:r w:rsidR="00161DBE">
        <w:rPr>
          <w:rFonts w:ascii="Arial" w:hAnsi="Arial" w:cs="Arial"/>
          <w:color w:val="3A383F"/>
          <w:sz w:val="20"/>
          <w:szCs w:val="20"/>
        </w:rPr>
        <w:t>choisi</w:t>
      </w:r>
      <w:r>
        <w:rPr>
          <w:rFonts w:ascii="Arial" w:hAnsi="Arial" w:cs="Arial"/>
          <w:color w:val="3A383F"/>
          <w:sz w:val="20"/>
          <w:szCs w:val="20"/>
        </w:rPr>
        <w:t xml:space="preserve"> comme </w:t>
      </w:r>
      <w:r w:rsidR="008A61EB">
        <w:rPr>
          <w:rFonts w:ascii="Arial" w:hAnsi="Arial" w:cs="Arial"/>
          <w:color w:val="3A383F"/>
          <w:sz w:val="20"/>
          <w:szCs w:val="20"/>
        </w:rPr>
        <w:t>KPI</w:t>
      </w:r>
      <w:r>
        <w:rPr>
          <w:rFonts w:ascii="Arial" w:hAnsi="Arial" w:cs="Arial"/>
          <w:color w:val="3A383F"/>
          <w:sz w:val="20"/>
          <w:szCs w:val="20"/>
        </w:rPr>
        <w:t xml:space="preserve">, afin de nous permettre d’avoir une vue sur la production, </w:t>
      </w:r>
      <w:r>
        <w:t xml:space="preserve">Les machines produisent </w:t>
      </w:r>
      <w:r w:rsidR="00161DBE">
        <w:t>des variantes</w:t>
      </w:r>
      <w:r>
        <w:t xml:space="preserve"> de bonbons à des cadences variables. A des vitesses différentes, des cadences lentes pénalisent en général les profits alors que des cadences trop rapides rendent le contrôle de qualité plus difficile. Il est donc important d’avoir une vue </w:t>
      </w:r>
      <w:r w:rsidR="008A61EB">
        <w:t>à</w:t>
      </w:r>
      <w:r>
        <w:t xml:space="preserve"> ce niveau.</w:t>
      </w:r>
    </w:p>
    <w:p w:rsidR="007E7BA7" w:rsidRPr="00643E5E" w:rsidRDefault="007E7BA7" w:rsidP="00643E5E">
      <w:pPr>
        <w:pStyle w:val="NormalWeb"/>
        <w:spacing w:before="150" w:after="150"/>
        <w:jc w:val="both"/>
        <w:rPr>
          <w:rFonts w:ascii="Arial" w:hAnsi="Arial" w:cs="Arial"/>
          <w:color w:val="3A383F"/>
          <w:sz w:val="20"/>
          <w:szCs w:val="20"/>
        </w:rPr>
      </w:pPr>
      <w:r>
        <w:rPr>
          <w:rFonts w:ascii="Arial" w:hAnsi="Arial" w:cs="Arial"/>
          <w:noProof/>
          <w:color w:val="3A383F"/>
          <w:sz w:val="20"/>
          <w:szCs w:val="20"/>
        </w:rPr>
        <w:drawing>
          <wp:inline distT="0" distB="0" distL="0" distR="0">
            <wp:extent cx="4237087" cy="2530059"/>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bri.png"/>
                    <pic:cNvPicPr/>
                  </pic:nvPicPr>
                  <pic:blipFill>
                    <a:blip r:embed="rId5">
                      <a:extLst>
                        <a:ext uri="{28A0092B-C50C-407E-A947-70E740481C1C}">
                          <a14:useLocalDpi xmlns:a14="http://schemas.microsoft.com/office/drawing/2010/main" val="0"/>
                        </a:ext>
                      </a:extLst>
                    </a:blip>
                    <a:stretch>
                      <a:fillRect/>
                    </a:stretch>
                  </pic:blipFill>
                  <pic:spPr>
                    <a:xfrm>
                      <a:off x="0" y="0"/>
                      <a:ext cx="4237087" cy="2530059"/>
                    </a:xfrm>
                    <a:prstGeom prst="rect">
                      <a:avLst/>
                    </a:prstGeom>
                  </pic:spPr>
                </pic:pic>
              </a:graphicData>
            </a:graphic>
          </wp:inline>
        </w:drawing>
      </w:r>
    </w:p>
    <w:p w:rsidR="00643E5E" w:rsidRDefault="00643E5E" w:rsidP="00643E5E">
      <w:pPr>
        <w:pStyle w:val="NormalWeb"/>
        <w:spacing w:before="150" w:beforeAutospacing="0" w:after="150" w:afterAutospacing="0"/>
        <w:jc w:val="both"/>
        <w:rPr>
          <w:rFonts w:ascii="Arial" w:hAnsi="Arial" w:cs="Arial"/>
          <w:color w:val="3A383F"/>
          <w:sz w:val="20"/>
          <w:szCs w:val="20"/>
        </w:rPr>
      </w:pPr>
      <w:r w:rsidRPr="00643E5E">
        <w:rPr>
          <w:rFonts w:ascii="Arial" w:hAnsi="Arial" w:cs="Arial"/>
          <w:color w:val="3A383F"/>
          <w:sz w:val="20"/>
          <w:szCs w:val="20"/>
        </w:rPr>
        <w:tab/>
        <w:t xml:space="preserve">      Machine-variante/délaiChangO</w:t>
      </w:r>
      <w:r w:rsidR="008A61EB">
        <w:rPr>
          <w:rFonts w:ascii="Arial" w:hAnsi="Arial" w:cs="Arial"/>
          <w:color w:val="3A383F"/>
          <w:sz w:val="20"/>
          <w:szCs w:val="20"/>
        </w:rPr>
        <w:t> : C</w:t>
      </w:r>
      <w:r w:rsidR="00F62B54">
        <w:rPr>
          <w:rFonts w:ascii="Arial" w:hAnsi="Arial" w:cs="Arial"/>
          <w:color w:val="3A383F"/>
          <w:sz w:val="20"/>
          <w:szCs w:val="20"/>
        </w:rPr>
        <w:t>e</w:t>
      </w:r>
      <w:r w:rsidR="008A61EB">
        <w:rPr>
          <w:rFonts w:ascii="Arial" w:hAnsi="Arial" w:cs="Arial"/>
          <w:color w:val="3A383F"/>
          <w:sz w:val="20"/>
          <w:szCs w:val="20"/>
        </w:rPr>
        <w:t>t</w:t>
      </w:r>
      <w:r w:rsidR="00F62B54">
        <w:rPr>
          <w:rFonts w:ascii="Arial" w:hAnsi="Arial" w:cs="Arial"/>
          <w:color w:val="3A383F"/>
          <w:sz w:val="20"/>
          <w:szCs w:val="20"/>
        </w:rPr>
        <w:t xml:space="preserve"> kpi, nous permet d’avoir le </w:t>
      </w:r>
      <w:r w:rsidR="008A61EB">
        <w:rPr>
          <w:rFonts w:ascii="Arial" w:hAnsi="Arial" w:cs="Arial"/>
          <w:color w:val="3A383F"/>
          <w:sz w:val="20"/>
          <w:szCs w:val="20"/>
        </w:rPr>
        <w:t>délai permettant à</w:t>
      </w:r>
      <w:r w:rsidR="00F62B54">
        <w:rPr>
          <w:rFonts w:ascii="Arial" w:hAnsi="Arial" w:cs="Arial"/>
          <w:color w:val="3A383F"/>
          <w:sz w:val="20"/>
          <w:szCs w:val="20"/>
        </w:rPr>
        <w:t xml:space="preserve"> un bonbon</w:t>
      </w:r>
      <w:r w:rsidR="00161DBE">
        <w:rPr>
          <w:rFonts w:ascii="Arial" w:hAnsi="Arial" w:cs="Arial"/>
          <w:color w:val="3A383F"/>
          <w:sz w:val="20"/>
          <w:szCs w:val="20"/>
        </w:rPr>
        <w:t xml:space="preserve"> </w:t>
      </w:r>
      <w:r w:rsidR="00F62B54">
        <w:rPr>
          <w:rFonts w:ascii="Arial" w:hAnsi="Arial" w:cs="Arial"/>
          <w:color w:val="3A383F"/>
          <w:sz w:val="20"/>
          <w:szCs w:val="20"/>
        </w:rPr>
        <w:t xml:space="preserve">acide de basculer dans une machine (sucré) pour un bonbon acide sucré par exemple, cela </w:t>
      </w:r>
      <w:r w:rsidR="008A61EB">
        <w:rPr>
          <w:rFonts w:ascii="Arial" w:hAnsi="Arial" w:cs="Arial"/>
          <w:color w:val="3A383F"/>
          <w:sz w:val="20"/>
          <w:szCs w:val="20"/>
        </w:rPr>
        <w:t>n</w:t>
      </w:r>
      <w:r w:rsidR="00F62B54">
        <w:rPr>
          <w:rFonts w:ascii="Arial" w:hAnsi="Arial" w:cs="Arial"/>
          <w:color w:val="3A383F"/>
          <w:sz w:val="20"/>
          <w:szCs w:val="20"/>
        </w:rPr>
        <w:t xml:space="preserve">ous permettrait d’avoir le taux de disponibilité des machines </w:t>
      </w:r>
      <w:r w:rsidR="008A61EB">
        <w:rPr>
          <w:rFonts w:ascii="Arial" w:hAnsi="Arial" w:cs="Arial"/>
          <w:color w:val="3A383F"/>
          <w:sz w:val="20"/>
          <w:szCs w:val="20"/>
        </w:rPr>
        <w:t>voire</w:t>
      </w:r>
      <w:r w:rsidR="00F62B54">
        <w:rPr>
          <w:rFonts w:ascii="Arial" w:hAnsi="Arial" w:cs="Arial"/>
          <w:color w:val="3A383F"/>
          <w:sz w:val="20"/>
          <w:szCs w:val="20"/>
        </w:rPr>
        <w:t xml:space="preserve"> le taux de rendement.</w:t>
      </w:r>
    </w:p>
    <w:p w:rsidR="00F62B54" w:rsidRDefault="00F62B54" w:rsidP="00643E5E">
      <w:pPr>
        <w:pStyle w:val="NormalWeb"/>
        <w:spacing w:before="150" w:beforeAutospacing="0" w:after="150" w:afterAutospacing="0"/>
        <w:jc w:val="both"/>
        <w:rPr>
          <w:rFonts w:ascii="Arial" w:hAnsi="Arial" w:cs="Arial"/>
          <w:color w:val="3A383F"/>
          <w:sz w:val="20"/>
          <w:szCs w:val="20"/>
        </w:rPr>
      </w:pPr>
    </w:p>
    <w:p w:rsidR="00F62B54" w:rsidRDefault="00F62B54" w:rsidP="00643E5E">
      <w:pPr>
        <w:pStyle w:val="NormalWeb"/>
        <w:spacing w:before="150" w:beforeAutospacing="0" w:after="150" w:afterAutospacing="0"/>
        <w:jc w:val="both"/>
        <w:rPr>
          <w:rFonts w:ascii="Arial" w:hAnsi="Arial" w:cs="Arial"/>
          <w:color w:val="3A383F"/>
          <w:sz w:val="20"/>
          <w:szCs w:val="20"/>
        </w:rPr>
      </w:pPr>
      <w:r>
        <w:rPr>
          <w:rFonts w:ascii="Arial" w:hAnsi="Arial" w:cs="Arial"/>
          <w:color w:val="3A383F"/>
          <w:sz w:val="20"/>
          <w:szCs w:val="20"/>
        </w:rPr>
        <w:t xml:space="preserve">Service de Conditionnement : </w:t>
      </w:r>
    </w:p>
    <w:p w:rsidR="00F62B54" w:rsidRDefault="00F62B54" w:rsidP="005C6AF2">
      <w:pPr>
        <w:pStyle w:val="NormalWeb"/>
        <w:numPr>
          <w:ilvl w:val="0"/>
          <w:numId w:val="2"/>
        </w:numPr>
        <w:spacing w:before="150" w:after="150"/>
        <w:rPr>
          <w:rFonts w:ascii="Arial" w:hAnsi="Arial" w:cs="Arial"/>
          <w:color w:val="000000"/>
          <w:sz w:val="20"/>
          <w:szCs w:val="20"/>
          <w:shd w:val="clear" w:color="auto" w:fill="FFFFFF"/>
        </w:rPr>
      </w:pPr>
      <w:r w:rsidRPr="00F62B54">
        <w:rPr>
          <w:rFonts w:ascii="Arial" w:hAnsi="Arial" w:cs="Arial"/>
          <w:color w:val="3A383F"/>
          <w:sz w:val="20"/>
          <w:szCs w:val="20"/>
        </w:rPr>
        <w:t>Machine-Packaging/Cadence</w:t>
      </w:r>
      <w:r w:rsidR="00323B51">
        <w:rPr>
          <w:rFonts w:ascii="Arial" w:hAnsi="Arial" w:cs="Arial"/>
          <w:color w:val="3A383F"/>
          <w:sz w:val="20"/>
          <w:szCs w:val="20"/>
        </w:rPr>
        <w:t xml:space="preserve"> &amp; </w:t>
      </w:r>
      <w:r w:rsidRPr="00F62B54">
        <w:rPr>
          <w:rFonts w:ascii="Arial" w:hAnsi="Arial" w:cs="Arial"/>
          <w:color w:val="3A383F"/>
          <w:sz w:val="20"/>
          <w:szCs w:val="20"/>
        </w:rPr>
        <w:t>délaiChangO</w:t>
      </w:r>
      <w:r w:rsidR="00323B51">
        <w:rPr>
          <w:rFonts w:ascii="Arial" w:hAnsi="Arial" w:cs="Arial"/>
          <w:color w:val="3A383F"/>
          <w:sz w:val="20"/>
          <w:szCs w:val="20"/>
        </w:rPr>
        <w:t> : il</w:t>
      </w:r>
      <w:r w:rsidR="008A61EB">
        <w:rPr>
          <w:rFonts w:ascii="Arial" w:hAnsi="Arial" w:cs="Arial"/>
          <w:color w:val="3A383F"/>
          <w:sz w:val="20"/>
          <w:szCs w:val="20"/>
        </w:rPr>
        <w:t>s</w:t>
      </w:r>
      <w:r w:rsidR="00323B51">
        <w:rPr>
          <w:rFonts w:ascii="Arial" w:hAnsi="Arial" w:cs="Arial"/>
          <w:color w:val="3A383F"/>
          <w:sz w:val="20"/>
          <w:szCs w:val="20"/>
        </w:rPr>
        <w:t xml:space="preserve"> </w:t>
      </w:r>
      <w:r w:rsidR="008A61EB">
        <w:rPr>
          <w:rFonts w:ascii="Arial" w:hAnsi="Arial" w:cs="Arial"/>
          <w:color w:val="3A383F"/>
          <w:sz w:val="20"/>
          <w:szCs w:val="20"/>
        </w:rPr>
        <w:t>définissent</w:t>
      </w:r>
      <w:r w:rsidR="00323B51">
        <w:rPr>
          <w:rFonts w:ascii="Arial" w:hAnsi="Arial" w:cs="Arial"/>
          <w:color w:val="3A383F"/>
          <w:sz w:val="20"/>
          <w:szCs w:val="20"/>
        </w:rPr>
        <w:t xml:space="preserve"> e</w:t>
      </w:r>
      <w:r w:rsidR="00323B51">
        <w:rPr>
          <w:rFonts w:ascii="Arial" w:hAnsi="Arial" w:cs="Arial"/>
          <w:color w:val="000000"/>
          <w:sz w:val="20"/>
          <w:szCs w:val="20"/>
          <w:shd w:val="clear" w:color="auto" w:fill="FFFFFF"/>
        </w:rPr>
        <w:t> </w:t>
      </w:r>
      <w:r w:rsidR="00323B51">
        <w:rPr>
          <w:rStyle w:val="lev"/>
          <w:rFonts w:ascii="Arial" w:hAnsi="Arial" w:cs="Arial"/>
          <w:color w:val="000000"/>
          <w:sz w:val="20"/>
          <w:szCs w:val="20"/>
          <w:shd w:val="clear" w:color="auto" w:fill="FFFFFF"/>
        </w:rPr>
        <w:t>processus de conditionnement</w:t>
      </w:r>
      <w:r w:rsidR="00323B51">
        <w:rPr>
          <w:rFonts w:ascii="Arial" w:hAnsi="Arial" w:cs="Arial"/>
          <w:color w:val="000000"/>
          <w:sz w:val="20"/>
          <w:szCs w:val="20"/>
          <w:shd w:val="clear" w:color="auto" w:fill="FFFFFF"/>
        </w:rPr>
        <w:t> et/ou d’assemblage car ils conditionnent la </w:t>
      </w:r>
      <w:r w:rsidR="00323B51">
        <w:rPr>
          <w:rStyle w:val="lev"/>
          <w:rFonts w:ascii="Arial" w:hAnsi="Arial" w:cs="Arial"/>
          <w:color w:val="000000"/>
          <w:sz w:val="20"/>
          <w:szCs w:val="20"/>
          <w:shd w:val="clear" w:color="auto" w:fill="FFFFFF"/>
        </w:rPr>
        <w:t>performance finale</w:t>
      </w:r>
      <w:r w:rsidR="00323B51">
        <w:rPr>
          <w:rFonts w:ascii="Arial" w:hAnsi="Arial" w:cs="Arial"/>
          <w:color w:val="000000"/>
          <w:sz w:val="20"/>
          <w:szCs w:val="20"/>
          <w:shd w:val="clear" w:color="auto" w:fill="FFFFFF"/>
        </w:rPr>
        <w:t xml:space="preserve"> des unités de production. Cela nous </w:t>
      </w:r>
      <w:r w:rsidR="008A61EB">
        <w:rPr>
          <w:rFonts w:ascii="Arial" w:hAnsi="Arial" w:cs="Arial"/>
          <w:color w:val="000000"/>
          <w:sz w:val="20"/>
          <w:szCs w:val="20"/>
          <w:shd w:val="clear" w:color="auto" w:fill="FFFFFF"/>
        </w:rPr>
        <w:t>permet</w:t>
      </w:r>
      <w:r w:rsidR="00323B51">
        <w:rPr>
          <w:rFonts w:ascii="Arial" w:hAnsi="Arial" w:cs="Arial"/>
          <w:color w:val="000000"/>
          <w:sz w:val="20"/>
          <w:szCs w:val="20"/>
          <w:shd w:val="clear" w:color="auto" w:fill="FFFFFF"/>
        </w:rPr>
        <w:t xml:space="preserve"> d’avoir une vue sur chaque machine par </w:t>
      </w:r>
      <w:r w:rsidR="00323B51">
        <w:rPr>
          <w:rFonts w:ascii="Arial" w:hAnsi="Arial" w:cs="Arial"/>
          <w:color w:val="000000"/>
          <w:sz w:val="20"/>
          <w:szCs w:val="20"/>
          <w:shd w:val="clear" w:color="auto" w:fill="FFFFFF"/>
        </w:rPr>
        <w:lastRenderedPageBreak/>
        <w:t>packaging en fonction de la cadence, cela nous permet d’avoir aussi la productivité de chaque machine vu le cout élevé de ces machines.</w:t>
      </w:r>
    </w:p>
    <w:p w:rsidR="00D378F5" w:rsidRDefault="00D378F5" w:rsidP="00D378F5">
      <w:pPr>
        <w:pStyle w:val="NormalWeb"/>
        <w:spacing w:before="150" w:after="150"/>
        <w:ind w:left="1068"/>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extent cx="4237087" cy="2530059"/>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di.png"/>
                    <pic:cNvPicPr/>
                  </pic:nvPicPr>
                  <pic:blipFill>
                    <a:blip r:embed="rId6">
                      <a:extLst>
                        <a:ext uri="{28A0092B-C50C-407E-A947-70E740481C1C}">
                          <a14:useLocalDpi xmlns:a14="http://schemas.microsoft.com/office/drawing/2010/main" val="0"/>
                        </a:ext>
                      </a:extLst>
                    </a:blip>
                    <a:stretch>
                      <a:fillRect/>
                    </a:stretch>
                  </pic:blipFill>
                  <pic:spPr>
                    <a:xfrm>
                      <a:off x="0" y="0"/>
                      <a:ext cx="4237087" cy="2530059"/>
                    </a:xfrm>
                    <a:prstGeom prst="rect">
                      <a:avLst/>
                    </a:prstGeom>
                  </pic:spPr>
                </pic:pic>
              </a:graphicData>
            </a:graphic>
          </wp:inline>
        </w:drawing>
      </w:r>
    </w:p>
    <w:p w:rsidR="00D378F5" w:rsidRDefault="00D378F5" w:rsidP="00D378F5">
      <w:pPr>
        <w:pStyle w:val="NormalWeb"/>
        <w:spacing w:before="150" w:after="150"/>
        <w:ind w:left="1068"/>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En y : le </w:t>
      </w:r>
      <w:r w:rsidR="0000596F">
        <w:rPr>
          <w:rFonts w:ascii="Arial" w:hAnsi="Arial" w:cs="Arial"/>
          <w:color w:val="000000"/>
          <w:sz w:val="20"/>
          <w:szCs w:val="20"/>
          <w:shd w:val="clear" w:color="auto" w:fill="FFFFFF"/>
        </w:rPr>
        <w:t>délai</w:t>
      </w:r>
      <w:r>
        <w:rPr>
          <w:rFonts w:ascii="Arial" w:hAnsi="Arial" w:cs="Arial"/>
          <w:color w:val="000000"/>
          <w:sz w:val="20"/>
          <w:szCs w:val="20"/>
          <w:shd w:val="clear" w:color="auto" w:fill="FFFFFF"/>
        </w:rPr>
        <w:t xml:space="preserve"> </w:t>
      </w:r>
    </w:p>
    <w:p w:rsidR="00D378F5" w:rsidRDefault="00D378F5" w:rsidP="00D378F5">
      <w:pPr>
        <w:pStyle w:val="NormalWeb"/>
        <w:spacing w:before="150" w:after="150"/>
        <w:ind w:left="1068"/>
        <w:rPr>
          <w:rFonts w:ascii="Arial" w:hAnsi="Arial" w:cs="Arial"/>
          <w:color w:val="000000"/>
          <w:sz w:val="20"/>
          <w:szCs w:val="20"/>
          <w:shd w:val="clear" w:color="auto" w:fill="FFFFFF"/>
        </w:rPr>
      </w:pPr>
      <w:r>
        <w:rPr>
          <w:rFonts w:ascii="Arial" w:hAnsi="Arial" w:cs="Arial"/>
          <w:color w:val="000000"/>
          <w:sz w:val="20"/>
          <w:szCs w:val="20"/>
          <w:shd w:val="clear" w:color="auto" w:fill="FFFFFF"/>
        </w:rPr>
        <w:t>En x : le machine</w:t>
      </w:r>
    </w:p>
    <w:p w:rsidR="00323B51" w:rsidRDefault="00323B51" w:rsidP="00323B51">
      <w:pPr>
        <w:pStyle w:val="NormalWeb"/>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Service d’</w:t>
      </w:r>
      <w:r w:rsidR="008A61EB">
        <w:rPr>
          <w:rFonts w:ascii="Arial" w:hAnsi="Arial" w:cs="Arial"/>
          <w:color w:val="000000"/>
          <w:sz w:val="20"/>
          <w:szCs w:val="20"/>
          <w:shd w:val="clear" w:color="auto" w:fill="FFFFFF"/>
        </w:rPr>
        <w:t>e</w:t>
      </w:r>
      <w:r w:rsidR="008A61EB" w:rsidRPr="00323B51">
        <w:rPr>
          <w:rFonts w:ascii="Arial" w:hAnsi="Arial" w:cs="Arial"/>
          <w:color w:val="000000"/>
          <w:sz w:val="20"/>
          <w:szCs w:val="20"/>
          <w:shd w:val="clear" w:color="auto" w:fill="FFFFFF"/>
        </w:rPr>
        <w:t>xpédition</w:t>
      </w:r>
      <w:r w:rsidR="005C6AF2">
        <w:rPr>
          <w:rFonts w:ascii="Arial" w:hAnsi="Arial" w:cs="Arial"/>
          <w:color w:val="000000"/>
          <w:sz w:val="20"/>
          <w:szCs w:val="20"/>
          <w:shd w:val="clear" w:color="auto" w:fill="FFFFFF"/>
        </w:rPr>
        <w:t xml:space="preserve"> : Nous avons </w:t>
      </w:r>
      <w:r w:rsidR="008A61EB">
        <w:rPr>
          <w:rFonts w:ascii="Arial" w:hAnsi="Arial" w:cs="Arial"/>
          <w:color w:val="000000"/>
          <w:sz w:val="20"/>
          <w:szCs w:val="20"/>
          <w:shd w:val="clear" w:color="auto" w:fill="FFFFFF"/>
        </w:rPr>
        <w:t>définis</w:t>
      </w:r>
      <w:r w:rsidR="005C6AF2">
        <w:rPr>
          <w:rFonts w:ascii="Arial" w:hAnsi="Arial" w:cs="Arial"/>
          <w:color w:val="000000"/>
          <w:sz w:val="20"/>
          <w:szCs w:val="20"/>
          <w:shd w:val="clear" w:color="auto" w:fill="FFFFFF"/>
        </w:rPr>
        <w:t xml:space="preserve"> pour ce service </w:t>
      </w:r>
      <w:r w:rsidR="008A61EB">
        <w:rPr>
          <w:rFonts w:ascii="Arial" w:hAnsi="Arial" w:cs="Arial"/>
          <w:color w:val="000000"/>
          <w:sz w:val="20"/>
          <w:szCs w:val="20"/>
          <w:shd w:val="clear" w:color="auto" w:fill="FFFFFF"/>
        </w:rPr>
        <w:t>des kips</w:t>
      </w:r>
      <w:r w:rsidR="005C6AF2">
        <w:rPr>
          <w:rFonts w:ascii="Arial" w:hAnsi="Arial" w:cs="Arial"/>
          <w:color w:val="000000"/>
          <w:sz w:val="20"/>
          <w:szCs w:val="20"/>
          <w:shd w:val="clear" w:color="auto" w:fill="FFFFFF"/>
        </w:rPr>
        <w:t xml:space="preserve"> de type :</w:t>
      </w:r>
    </w:p>
    <w:p w:rsidR="005C6AF2" w:rsidRDefault="00097776" w:rsidP="005C6AF2">
      <w:pPr>
        <w:pStyle w:val="NormalWeb"/>
        <w:numPr>
          <w:ilvl w:val="2"/>
          <w:numId w:val="1"/>
        </w:numPr>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Commande /pays</w:t>
      </w:r>
    </w:p>
    <w:p w:rsidR="00097776" w:rsidRDefault="00097776" w:rsidP="00097776">
      <w:pPr>
        <w:pStyle w:val="NormalWeb"/>
        <w:spacing w:before="150" w:after="150"/>
        <w:ind w:left="2160"/>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extent cx="4237087" cy="2530059"/>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e_pays.png"/>
                    <pic:cNvPicPr/>
                  </pic:nvPicPr>
                  <pic:blipFill>
                    <a:blip r:embed="rId7">
                      <a:extLst>
                        <a:ext uri="{28A0092B-C50C-407E-A947-70E740481C1C}">
                          <a14:useLocalDpi xmlns:a14="http://schemas.microsoft.com/office/drawing/2010/main" val="0"/>
                        </a:ext>
                      </a:extLst>
                    </a:blip>
                    <a:stretch>
                      <a:fillRect/>
                    </a:stretch>
                  </pic:blipFill>
                  <pic:spPr>
                    <a:xfrm>
                      <a:off x="0" y="0"/>
                      <a:ext cx="4237087" cy="2530059"/>
                    </a:xfrm>
                    <a:prstGeom prst="rect">
                      <a:avLst/>
                    </a:prstGeom>
                  </pic:spPr>
                </pic:pic>
              </a:graphicData>
            </a:graphic>
          </wp:inline>
        </w:drawing>
      </w:r>
    </w:p>
    <w:p w:rsidR="0000596F" w:rsidRDefault="0000596F" w:rsidP="00097776">
      <w:pPr>
        <w:pStyle w:val="NormalWeb"/>
        <w:spacing w:before="150" w:after="150"/>
        <w:ind w:left="2160"/>
        <w:rPr>
          <w:rFonts w:ascii="Arial" w:hAnsi="Arial" w:cs="Arial"/>
          <w:color w:val="000000"/>
          <w:sz w:val="20"/>
          <w:szCs w:val="20"/>
          <w:shd w:val="clear" w:color="auto" w:fill="FFFFFF"/>
        </w:rPr>
      </w:pPr>
      <w:r>
        <w:rPr>
          <w:rFonts w:ascii="Arial" w:hAnsi="Arial" w:cs="Arial"/>
          <w:color w:val="000000"/>
          <w:sz w:val="20"/>
          <w:szCs w:val="20"/>
          <w:shd w:val="clear" w:color="auto" w:fill="FFFFFF"/>
        </w:rPr>
        <w:t>En y : nombre de commande</w:t>
      </w:r>
    </w:p>
    <w:p w:rsidR="0000596F" w:rsidRPr="005C6AF2" w:rsidRDefault="0000596F" w:rsidP="00097776">
      <w:pPr>
        <w:pStyle w:val="NormalWeb"/>
        <w:spacing w:before="150" w:after="150"/>
        <w:ind w:left="2160"/>
        <w:rPr>
          <w:rFonts w:ascii="Arial" w:hAnsi="Arial" w:cs="Arial"/>
          <w:color w:val="000000"/>
          <w:sz w:val="20"/>
          <w:szCs w:val="20"/>
          <w:shd w:val="clear" w:color="auto" w:fill="FFFFFF"/>
        </w:rPr>
      </w:pPr>
      <w:r>
        <w:rPr>
          <w:rFonts w:ascii="Arial" w:hAnsi="Arial" w:cs="Arial"/>
          <w:color w:val="000000"/>
          <w:sz w:val="20"/>
          <w:szCs w:val="20"/>
          <w:shd w:val="clear" w:color="auto" w:fill="FFFFFF"/>
        </w:rPr>
        <w:t>En x : pays</w:t>
      </w:r>
    </w:p>
    <w:p w:rsidR="005C6AF2" w:rsidRPr="005C6AF2" w:rsidRDefault="008A61EB" w:rsidP="005C6AF2">
      <w:pPr>
        <w:pStyle w:val="NormalWeb"/>
        <w:numPr>
          <w:ilvl w:val="2"/>
          <w:numId w:val="1"/>
        </w:numPr>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Transport</w:t>
      </w:r>
      <w:r w:rsidR="005C6AF2" w:rsidRPr="005C6AF2">
        <w:rPr>
          <w:rFonts w:ascii="Arial" w:hAnsi="Arial" w:cs="Arial"/>
          <w:color w:val="000000"/>
          <w:sz w:val="20"/>
          <w:szCs w:val="20"/>
          <w:shd w:val="clear" w:color="auto" w:fill="FFFFFF"/>
        </w:rPr>
        <w:t>/</w:t>
      </w:r>
      <w:r w:rsidRPr="005C6AF2">
        <w:rPr>
          <w:rFonts w:ascii="Arial" w:hAnsi="Arial" w:cs="Arial"/>
          <w:color w:val="000000"/>
          <w:sz w:val="20"/>
          <w:szCs w:val="20"/>
          <w:shd w:val="clear" w:color="auto" w:fill="FFFFFF"/>
        </w:rPr>
        <w:t>répartition (</w:t>
      </w:r>
      <w:r w:rsidR="005C6AF2" w:rsidRPr="005C6AF2">
        <w:rPr>
          <w:rFonts w:ascii="Arial" w:hAnsi="Arial" w:cs="Arial"/>
          <w:color w:val="000000"/>
          <w:sz w:val="20"/>
          <w:szCs w:val="20"/>
          <w:shd w:val="clear" w:color="auto" w:fill="FFFFFF"/>
        </w:rPr>
        <w:t>%)</w:t>
      </w:r>
    </w:p>
    <w:p w:rsidR="005C6AF2" w:rsidRPr="005C6AF2" w:rsidRDefault="005C6AF2" w:rsidP="005C6AF2">
      <w:pPr>
        <w:pStyle w:val="NormalWeb"/>
        <w:spacing w:before="150" w:after="150"/>
        <w:rPr>
          <w:rFonts w:ascii="Arial" w:hAnsi="Arial" w:cs="Arial"/>
          <w:color w:val="000000"/>
          <w:sz w:val="20"/>
          <w:szCs w:val="20"/>
          <w:shd w:val="clear" w:color="auto" w:fill="FFFFFF"/>
        </w:rPr>
      </w:pPr>
    </w:p>
    <w:p w:rsidR="005C6AF2" w:rsidRDefault="005C6AF2" w:rsidP="005C6AF2">
      <w:pPr>
        <w:pStyle w:val="NormalWeb"/>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Service d’a</w:t>
      </w:r>
      <w:r w:rsidRPr="005C6AF2">
        <w:rPr>
          <w:rFonts w:ascii="Arial" w:hAnsi="Arial" w:cs="Arial"/>
          <w:color w:val="000000"/>
          <w:sz w:val="20"/>
          <w:szCs w:val="20"/>
          <w:shd w:val="clear" w:color="auto" w:fill="FFFFFF"/>
        </w:rPr>
        <w:t>chat</w:t>
      </w:r>
      <w:r w:rsidRPr="005C6AF2">
        <w:rPr>
          <w:rFonts w:ascii="Arial" w:hAnsi="Arial" w:cs="Arial"/>
          <w:color w:val="000000"/>
          <w:sz w:val="20"/>
          <w:szCs w:val="20"/>
          <w:shd w:val="clear" w:color="auto" w:fill="FFFFFF"/>
        </w:rPr>
        <w:tab/>
      </w:r>
      <w:r>
        <w:rPr>
          <w:rFonts w:ascii="Arial" w:hAnsi="Arial" w:cs="Arial"/>
          <w:color w:val="000000"/>
          <w:sz w:val="20"/>
          <w:szCs w:val="20"/>
          <w:shd w:val="clear" w:color="auto" w:fill="FFFFFF"/>
        </w:rPr>
        <w:t xml:space="preserve">: au niveau de ce service, </w:t>
      </w:r>
    </w:p>
    <w:p w:rsidR="005C6AF2" w:rsidRDefault="005C6AF2" w:rsidP="005C6AF2">
      <w:pPr>
        <w:pStyle w:val="NormalWeb"/>
        <w:spacing w:before="150" w:after="150"/>
        <w:ind w:left="708" w:firstLine="708"/>
        <w:rPr>
          <w:rFonts w:ascii="Arial" w:hAnsi="Arial" w:cs="Arial"/>
          <w:color w:val="000000"/>
          <w:sz w:val="20"/>
          <w:szCs w:val="20"/>
          <w:shd w:val="clear" w:color="auto" w:fill="FFFFFF"/>
        </w:rPr>
      </w:pPr>
      <w:r w:rsidRPr="005C6AF2">
        <w:rPr>
          <w:rFonts w:ascii="Arial" w:hAnsi="Arial" w:cs="Arial"/>
          <w:color w:val="000000"/>
          <w:sz w:val="20"/>
          <w:szCs w:val="20"/>
          <w:shd w:val="clear" w:color="auto" w:fill="FFFFFF"/>
        </w:rPr>
        <w:lastRenderedPageBreak/>
        <w:t>Bonbon/</w:t>
      </w:r>
      <w:r w:rsidR="008A61EB" w:rsidRPr="005C6AF2">
        <w:rPr>
          <w:rFonts w:ascii="Arial" w:hAnsi="Arial" w:cs="Arial"/>
          <w:color w:val="000000"/>
          <w:sz w:val="20"/>
          <w:szCs w:val="20"/>
          <w:shd w:val="clear" w:color="auto" w:fill="FFFFFF"/>
        </w:rPr>
        <w:t>répartition (</w:t>
      </w:r>
      <w:r w:rsidRPr="005C6AF2">
        <w:rPr>
          <w:rFonts w:ascii="Arial" w:hAnsi="Arial" w:cs="Arial"/>
          <w:color w:val="000000"/>
          <w:sz w:val="20"/>
          <w:szCs w:val="20"/>
          <w:shd w:val="clear" w:color="auto" w:fill="FFFFFF"/>
        </w:rPr>
        <w:t>%)</w:t>
      </w:r>
      <w:r w:rsidR="00B35D0B">
        <w:rPr>
          <w:rFonts w:ascii="Arial" w:hAnsi="Arial" w:cs="Arial"/>
          <w:color w:val="000000"/>
          <w:sz w:val="20"/>
          <w:szCs w:val="20"/>
          <w:shd w:val="clear" w:color="auto" w:fill="FFFFFF"/>
        </w:rPr>
        <w:t> :</w:t>
      </w:r>
      <w:r w:rsidR="008A61EB">
        <w:rPr>
          <w:rFonts w:ascii="Arial" w:hAnsi="Arial" w:cs="Arial"/>
          <w:color w:val="000000"/>
          <w:sz w:val="20"/>
          <w:szCs w:val="20"/>
          <w:shd w:val="clear" w:color="auto" w:fill="FFFFFF"/>
        </w:rPr>
        <w:t xml:space="preserve"> cet indicateur nou</w:t>
      </w:r>
      <w:r w:rsidR="00B35D0B">
        <w:rPr>
          <w:rFonts w:ascii="Arial" w:hAnsi="Arial" w:cs="Arial"/>
          <w:color w:val="000000"/>
          <w:sz w:val="20"/>
          <w:szCs w:val="20"/>
          <w:shd w:val="clear" w:color="auto" w:fill="FFFFFF"/>
        </w:rPr>
        <w:t xml:space="preserve">s </w:t>
      </w:r>
      <w:r w:rsidR="008A61EB">
        <w:rPr>
          <w:rFonts w:ascii="Arial" w:hAnsi="Arial" w:cs="Arial"/>
          <w:color w:val="000000"/>
          <w:sz w:val="20"/>
          <w:szCs w:val="20"/>
          <w:shd w:val="clear" w:color="auto" w:fill="FFFFFF"/>
        </w:rPr>
        <w:t>permet</w:t>
      </w:r>
      <w:r w:rsidR="00B35D0B">
        <w:rPr>
          <w:rFonts w:ascii="Arial" w:hAnsi="Arial" w:cs="Arial"/>
          <w:color w:val="000000"/>
          <w:sz w:val="20"/>
          <w:szCs w:val="20"/>
          <w:shd w:val="clear" w:color="auto" w:fill="FFFFFF"/>
        </w:rPr>
        <w:t xml:space="preserve"> d’avoir les </w:t>
      </w:r>
      <w:r w:rsidR="008A61EB">
        <w:rPr>
          <w:rFonts w:ascii="Arial" w:hAnsi="Arial" w:cs="Arial"/>
          <w:color w:val="000000"/>
          <w:sz w:val="20"/>
          <w:szCs w:val="20"/>
          <w:shd w:val="clear" w:color="auto" w:fill="FFFFFF"/>
        </w:rPr>
        <w:t>répartitions</w:t>
      </w:r>
      <w:r w:rsidR="00B35D0B">
        <w:rPr>
          <w:rFonts w:ascii="Arial" w:hAnsi="Arial" w:cs="Arial"/>
          <w:color w:val="000000"/>
          <w:sz w:val="20"/>
          <w:szCs w:val="20"/>
          <w:shd w:val="clear" w:color="auto" w:fill="FFFFFF"/>
        </w:rPr>
        <w:t xml:space="preserve"> sur l’</w:t>
      </w:r>
      <w:r w:rsidR="008A61EB">
        <w:rPr>
          <w:rFonts w:ascii="Arial" w:hAnsi="Arial" w:cs="Arial"/>
          <w:color w:val="000000"/>
          <w:sz w:val="20"/>
          <w:szCs w:val="20"/>
          <w:shd w:val="clear" w:color="auto" w:fill="FFFFFF"/>
        </w:rPr>
        <w:t>évolution</w:t>
      </w:r>
      <w:r w:rsidR="00B35D0B">
        <w:rPr>
          <w:rFonts w:ascii="Arial" w:hAnsi="Arial" w:cs="Arial"/>
          <w:color w:val="000000"/>
          <w:sz w:val="20"/>
          <w:szCs w:val="20"/>
          <w:shd w:val="clear" w:color="auto" w:fill="FFFFFF"/>
        </w:rPr>
        <w:t xml:space="preserve"> des couts de chaque bonbon sur l’année en cours et sur l’année n-1</w:t>
      </w:r>
    </w:p>
    <w:p w:rsidR="00D378F5" w:rsidRPr="005C6AF2" w:rsidRDefault="00D378F5" w:rsidP="005C6AF2">
      <w:pPr>
        <w:pStyle w:val="NormalWeb"/>
        <w:spacing w:before="150" w:after="150"/>
        <w:ind w:left="708" w:firstLine="708"/>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extent cx="4237087" cy="2530059"/>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artition n-1.png"/>
                    <pic:cNvPicPr/>
                  </pic:nvPicPr>
                  <pic:blipFill>
                    <a:blip r:embed="rId8">
                      <a:extLst>
                        <a:ext uri="{28A0092B-C50C-407E-A947-70E740481C1C}">
                          <a14:useLocalDpi xmlns:a14="http://schemas.microsoft.com/office/drawing/2010/main" val="0"/>
                        </a:ext>
                      </a:extLst>
                    </a:blip>
                    <a:stretch>
                      <a:fillRect/>
                    </a:stretch>
                  </pic:blipFill>
                  <pic:spPr>
                    <a:xfrm>
                      <a:off x="0" y="0"/>
                      <a:ext cx="4237087" cy="2530059"/>
                    </a:xfrm>
                    <a:prstGeom prst="rect">
                      <a:avLst/>
                    </a:prstGeom>
                  </pic:spPr>
                </pic:pic>
              </a:graphicData>
            </a:graphic>
          </wp:inline>
        </w:drawing>
      </w:r>
    </w:p>
    <w:p w:rsidR="005C6AF2" w:rsidRDefault="005C6AF2" w:rsidP="005C6AF2">
      <w:pPr>
        <w:pStyle w:val="NormalWeb"/>
        <w:spacing w:before="150" w:after="150"/>
        <w:rPr>
          <w:rFonts w:ascii="Arial" w:hAnsi="Arial" w:cs="Arial"/>
          <w:color w:val="000000"/>
          <w:sz w:val="20"/>
          <w:szCs w:val="20"/>
          <w:shd w:val="clear" w:color="auto" w:fill="FFFFFF"/>
        </w:rPr>
      </w:pPr>
      <w:r w:rsidRPr="005C6AF2">
        <w:rPr>
          <w:rFonts w:ascii="Arial" w:hAnsi="Arial" w:cs="Arial"/>
          <w:color w:val="000000"/>
          <w:sz w:val="20"/>
          <w:szCs w:val="20"/>
          <w:shd w:val="clear" w:color="auto" w:fill="FFFFFF"/>
        </w:rPr>
        <w:tab/>
      </w:r>
      <w:r w:rsidRPr="005C6AF2">
        <w:rPr>
          <w:rFonts w:ascii="Arial" w:hAnsi="Arial" w:cs="Arial"/>
          <w:color w:val="000000"/>
          <w:sz w:val="20"/>
          <w:szCs w:val="20"/>
          <w:shd w:val="clear" w:color="auto" w:fill="FFFFFF"/>
        </w:rPr>
        <w:tab/>
        <w:t>Bonbon</w:t>
      </w:r>
      <w:r w:rsidR="008A61EB" w:rsidRPr="005C6AF2">
        <w:rPr>
          <w:rFonts w:ascii="Arial" w:hAnsi="Arial" w:cs="Arial"/>
          <w:color w:val="000000"/>
          <w:sz w:val="20"/>
          <w:szCs w:val="20"/>
          <w:shd w:val="clear" w:color="auto" w:fill="FFFFFF"/>
        </w:rPr>
        <w:t>/</w:t>
      </w:r>
      <w:r w:rsidR="008A61EB">
        <w:rPr>
          <w:rFonts w:ascii="Arial" w:hAnsi="Arial" w:cs="Arial"/>
          <w:color w:val="000000"/>
          <w:sz w:val="20"/>
          <w:szCs w:val="20"/>
          <w:shd w:val="clear" w:color="auto" w:fill="FFFFFF"/>
        </w:rPr>
        <w:t xml:space="preserve"> (</w:t>
      </w:r>
      <w:r w:rsidR="008A61EB" w:rsidRPr="005C6AF2">
        <w:rPr>
          <w:rFonts w:ascii="Arial" w:hAnsi="Arial" w:cs="Arial"/>
          <w:color w:val="000000"/>
          <w:sz w:val="20"/>
          <w:szCs w:val="20"/>
          <w:shd w:val="clear" w:color="auto" w:fill="FFFFFF"/>
        </w:rPr>
        <w:t>coutFab, coutExp</w:t>
      </w:r>
      <w:r w:rsidRPr="005C6AF2">
        <w:rPr>
          <w:rFonts w:ascii="Arial" w:hAnsi="Arial" w:cs="Arial"/>
          <w:color w:val="000000"/>
          <w:sz w:val="20"/>
          <w:szCs w:val="20"/>
          <w:shd w:val="clear" w:color="auto" w:fill="FFFFFF"/>
        </w:rPr>
        <w:t xml:space="preserve">, </w:t>
      </w:r>
      <w:r w:rsidR="008A61EB" w:rsidRPr="005C6AF2">
        <w:rPr>
          <w:rFonts w:ascii="Arial" w:hAnsi="Arial" w:cs="Arial"/>
          <w:color w:val="000000"/>
          <w:sz w:val="20"/>
          <w:szCs w:val="20"/>
          <w:shd w:val="clear" w:color="auto" w:fill="FFFFFF"/>
        </w:rPr>
        <w:t>CoutCondi, FraisGénéR</w:t>
      </w:r>
      <w:r w:rsidR="00B35D0B">
        <w:rPr>
          <w:rFonts w:ascii="Arial" w:hAnsi="Arial" w:cs="Arial"/>
          <w:color w:val="000000"/>
          <w:sz w:val="20"/>
          <w:szCs w:val="20"/>
          <w:shd w:val="clear" w:color="auto" w:fill="FFFFFF"/>
        </w:rPr>
        <w:t>)</w:t>
      </w:r>
      <w:r w:rsidRPr="005C6AF2">
        <w:rPr>
          <w:rFonts w:ascii="Arial" w:hAnsi="Arial" w:cs="Arial"/>
          <w:color w:val="000000"/>
          <w:sz w:val="20"/>
          <w:szCs w:val="20"/>
          <w:shd w:val="clear" w:color="auto" w:fill="FFFFFF"/>
        </w:rPr>
        <w:t xml:space="preserve"> (</w:t>
      </w:r>
      <w:r w:rsidR="008A61EB" w:rsidRPr="005C6AF2">
        <w:rPr>
          <w:rFonts w:ascii="Arial" w:hAnsi="Arial" w:cs="Arial"/>
          <w:color w:val="000000"/>
          <w:sz w:val="20"/>
          <w:szCs w:val="20"/>
          <w:shd w:val="clear" w:color="auto" w:fill="FFFFFF"/>
        </w:rPr>
        <w:t>à</w:t>
      </w:r>
      <w:r w:rsidRPr="005C6AF2">
        <w:rPr>
          <w:rFonts w:ascii="Arial" w:hAnsi="Arial" w:cs="Arial"/>
          <w:color w:val="000000"/>
          <w:sz w:val="20"/>
          <w:szCs w:val="20"/>
          <w:shd w:val="clear" w:color="auto" w:fill="FFFFFF"/>
        </w:rPr>
        <w:t xml:space="preserve"> mettre par prix de vente)</w:t>
      </w:r>
      <w:r w:rsidR="00B35D0B">
        <w:rPr>
          <w:rFonts w:ascii="Arial" w:hAnsi="Arial" w:cs="Arial"/>
          <w:color w:val="000000"/>
          <w:sz w:val="20"/>
          <w:szCs w:val="20"/>
          <w:shd w:val="clear" w:color="auto" w:fill="FFFFFF"/>
        </w:rPr>
        <w:t xml:space="preserve"> : ici on aura le cout global de chaque bonbon et de voir les </w:t>
      </w:r>
      <w:r w:rsidR="008A61EB">
        <w:rPr>
          <w:rFonts w:ascii="Arial" w:hAnsi="Arial" w:cs="Arial"/>
          <w:color w:val="000000"/>
          <w:sz w:val="20"/>
          <w:szCs w:val="20"/>
          <w:shd w:val="clear" w:color="auto" w:fill="FFFFFF"/>
        </w:rPr>
        <w:t>écarts</w:t>
      </w:r>
      <w:r w:rsidR="00B35D0B">
        <w:rPr>
          <w:rFonts w:ascii="Arial" w:hAnsi="Arial" w:cs="Arial"/>
          <w:color w:val="000000"/>
          <w:sz w:val="20"/>
          <w:szCs w:val="20"/>
          <w:shd w:val="clear" w:color="auto" w:fill="FFFFFF"/>
        </w:rPr>
        <w:t xml:space="preserve"> par rapport </w:t>
      </w:r>
      <w:r w:rsidR="008A61EB">
        <w:rPr>
          <w:rFonts w:ascii="Arial" w:hAnsi="Arial" w:cs="Arial"/>
          <w:color w:val="000000"/>
          <w:sz w:val="20"/>
          <w:szCs w:val="20"/>
          <w:shd w:val="clear" w:color="auto" w:fill="FFFFFF"/>
        </w:rPr>
        <w:t>à</w:t>
      </w:r>
      <w:r w:rsidR="00B35D0B">
        <w:rPr>
          <w:rFonts w:ascii="Arial" w:hAnsi="Arial" w:cs="Arial"/>
          <w:color w:val="000000"/>
          <w:sz w:val="20"/>
          <w:szCs w:val="20"/>
          <w:shd w:val="clear" w:color="auto" w:fill="FFFFFF"/>
        </w:rPr>
        <w:t xml:space="preserve"> la vente d’un bonbon.</w:t>
      </w:r>
    </w:p>
    <w:p w:rsidR="00D378F5" w:rsidRDefault="00BC70C2" w:rsidP="005C6AF2">
      <w:pPr>
        <w:pStyle w:val="NormalWeb"/>
        <w:spacing w:before="150" w:after="150"/>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extent cx="5760720" cy="24485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utGlob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rsidR="004E5289" w:rsidRDefault="004E5289" w:rsidP="005C6AF2">
      <w:pPr>
        <w:pStyle w:val="NormalWeb"/>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En y : le pourcentage du cout total</w:t>
      </w:r>
    </w:p>
    <w:p w:rsidR="004E5289" w:rsidRDefault="004E5289" w:rsidP="005C6AF2">
      <w:pPr>
        <w:pStyle w:val="NormalWeb"/>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En x : les bonbons </w:t>
      </w:r>
    </w:p>
    <w:p w:rsidR="00B35D0B" w:rsidRDefault="004E5289" w:rsidP="005C6AF2">
      <w:pPr>
        <w:pStyle w:val="NormalWeb"/>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ab/>
        <w:t xml:space="preserve">Commande/période : </w:t>
      </w:r>
    </w:p>
    <w:p w:rsidR="004E5289" w:rsidRDefault="004E5289" w:rsidP="005C6AF2">
      <w:pPr>
        <w:pStyle w:val="NormalWeb"/>
        <w:spacing w:before="150" w:after="150"/>
        <w:rPr>
          <w:rFonts w:ascii="Arial" w:hAnsi="Arial" w:cs="Arial"/>
          <w:color w:val="000000"/>
          <w:sz w:val="20"/>
          <w:szCs w:val="20"/>
          <w:shd w:val="clear" w:color="auto" w:fill="FFFFFF"/>
        </w:rPr>
      </w:pPr>
    </w:p>
    <w:p w:rsidR="005C6AF2" w:rsidRDefault="008A61EB" w:rsidP="005C6AF2">
      <w:pPr>
        <w:pStyle w:val="NormalWeb"/>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Bonbon/prix de vente pour</w:t>
      </w:r>
      <w:r w:rsidR="005C6AF2" w:rsidRPr="005C6AF2">
        <w:rPr>
          <w:rFonts w:ascii="Arial" w:hAnsi="Arial" w:cs="Arial"/>
          <w:color w:val="000000"/>
          <w:sz w:val="20"/>
          <w:szCs w:val="20"/>
          <w:shd w:val="clear" w:color="auto" w:fill="FFFFFF"/>
        </w:rPr>
        <w:t xml:space="preserve"> Sachet, boite, unitaire(</w:t>
      </w:r>
      <w:r w:rsidRPr="005C6AF2">
        <w:rPr>
          <w:rFonts w:ascii="Arial" w:hAnsi="Arial" w:cs="Arial"/>
          <w:color w:val="000000"/>
          <w:sz w:val="20"/>
          <w:szCs w:val="20"/>
          <w:shd w:val="clear" w:color="auto" w:fill="FFFFFF"/>
        </w:rPr>
        <w:t>échantillon</w:t>
      </w:r>
      <w:r w:rsidR="005C6AF2" w:rsidRPr="005C6AF2">
        <w:rPr>
          <w:rFonts w:ascii="Arial" w:hAnsi="Arial" w:cs="Arial"/>
          <w:color w:val="000000"/>
          <w:sz w:val="20"/>
          <w:szCs w:val="20"/>
          <w:shd w:val="clear" w:color="auto" w:fill="FFFFFF"/>
        </w:rPr>
        <w:t>)</w:t>
      </w:r>
      <w:r w:rsidR="00B35D0B">
        <w:rPr>
          <w:rFonts w:ascii="Arial" w:hAnsi="Arial" w:cs="Arial"/>
          <w:color w:val="000000"/>
          <w:sz w:val="20"/>
          <w:szCs w:val="20"/>
          <w:shd w:val="clear" w:color="auto" w:fill="FFFFFF"/>
        </w:rPr>
        <w:t> :</w:t>
      </w:r>
      <w:r w:rsidR="007E7BA7">
        <w:rPr>
          <w:rFonts w:ascii="Arial" w:hAnsi="Arial" w:cs="Arial"/>
          <w:color w:val="000000"/>
          <w:sz w:val="20"/>
          <w:szCs w:val="20"/>
          <w:shd w:val="clear" w:color="auto" w:fill="FFFFFF"/>
        </w:rPr>
        <w:t xml:space="preserve"> on aura une vue sur le prix de chaque</w:t>
      </w:r>
      <w:r w:rsidR="00B35D0B">
        <w:rPr>
          <w:rFonts w:ascii="Arial" w:hAnsi="Arial" w:cs="Arial"/>
          <w:color w:val="000000"/>
          <w:sz w:val="20"/>
          <w:szCs w:val="20"/>
          <w:shd w:val="clear" w:color="auto" w:fill="FFFFFF"/>
        </w:rPr>
        <w:t xml:space="preserve"> bonbon </w:t>
      </w:r>
      <w:r w:rsidR="007E7BA7">
        <w:rPr>
          <w:rFonts w:ascii="Arial" w:hAnsi="Arial" w:cs="Arial"/>
          <w:color w:val="000000"/>
          <w:sz w:val="20"/>
          <w:szCs w:val="20"/>
          <w:shd w:val="clear" w:color="auto" w:fill="FFFFFF"/>
        </w:rPr>
        <w:t>et a</w:t>
      </w:r>
      <w:r w:rsidR="00B35D0B">
        <w:rPr>
          <w:rFonts w:ascii="Arial" w:hAnsi="Arial" w:cs="Arial"/>
          <w:color w:val="000000"/>
          <w:sz w:val="20"/>
          <w:szCs w:val="20"/>
          <w:shd w:val="clear" w:color="auto" w:fill="FFFFFF"/>
        </w:rPr>
        <w:t xml:space="preserve">vec des </w:t>
      </w:r>
      <w:r>
        <w:rPr>
          <w:rFonts w:ascii="Arial" w:hAnsi="Arial" w:cs="Arial"/>
          <w:color w:val="000000"/>
          <w:sz w:val="20"/>
          <w:szCs w:val="20"/>
          <w:shd w:val="clear" w:color="auto" w:fill="FFFFFF"/>
        </w:rPr>
        <w:t>opérations</w:t>
      </w:r>
      <w:r w:rsidR="00B35D0B">
        <w:rPr>
          <w:rFonts w:ascii="Arial" w:hAnsi="Arial" w:cs="Arial"/>
          <w:color w:val="000000"/>
          <w:sz w:val="20"/>
          <w:szCs w:val="20"/>
          <w:shd w:val="clear" w:color="auto" w:fill="FFFFFF"/>
        </w:rPr>
        <w:t xml:space="preserve"> savoir </w:t>
      </w:r>
      <w:r>
        <w:rPr>
          <w:rFonts w:ascii="Arial" w:hAnsi="Arial" w:cs="Arial"/>
          <w:color w:val="000000"/>
          <w:sz w:val="20"/>
          <w:szCs w:val="20"/>
          <w:shd w:val="clear" w:color="auto" w:fill="FFFFFF"/>
        </w:rPr>
        <w:t>lesquels</w:t>
      </w:r>
      <w:r w:rsidR="00B35D0B">
        <w:rPr>
          <w:rFonts w:ascii="Arial" w:hAnsi="Arial" w:cs="Arial"/>
          <w:color w:val="000000"/>
          <w:sz w:val="20"/>
          <w:szCs w:val="20"/>
          <w:shd w:val="clear" w:color="auto" w:fill="FFFFFF"/>
        </w:rPr>
        <w:t xml:space="preserve"> se vendent le mieux</w:t>
      </w:r>
      <w:r w:rsidR="007E7BA7">
        <w:rPr>
          <w:rFonts w:ascii="Arial" w:hAnsi="Arial" w:cs="Arial"/>
          <w:color w:val="000000"/>
          <w:sz w:val="20"/>
          <w:szCs w:val="20"/>
          <w:shd w:val="clear" w:color="auto" w:fill="FFFFFF"/>
        </w:rPr>
        <w:t>.</w:t>
      </w:r>
    </w:p>
    <w:p w:rsidR="00D378F5" w:rsidRDefault="008A61EB" w:rsidP="005C6AF2">
      <w:pPr>
        <w:pStyle w:val="NormalWeb"/>
        <w:spacing w:before="150" w:after="150"/>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lastRenderedPageBreak/>
        <w:drawing>
          <wp:inline distT="0" distB="0" distL="0" distR="0">
            <wp:extent cx="5760720" cy="2477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x_bonb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77135"/>
                    </a:xfrm>
                    <a:prstGeom prst="rect">
                      <a:avLst/>
                    </a:prstGeom>
                  </pic:spPr>
                </pic:pic>
              </a:graphicData>
            </a:graphic>
          </wp:inline>
        </w:drawing>
      </w:r>
    </w:p>
    <w:p w:rsidR="007E7BA7" w:rsidRDefault="007E7BA7" w:rsidP="005C6AF2">
      <w:pPr>
        <w:pStyle w:val="NormalWeb"/>
        <w:spacing w:before="150" w:after="150"/>
        <w:rPr>
          <w:rFonts w:ascii="Arial" w:hAnsi="Arial" w:cs="Arial"/>
          <w:color w:val="000000"/>
          <w:sz w:val="20"/>
          <w:szCs w:val="20"/>
          <w:shd w:val="clear" w:color="auto" w:fill="FFFFFF"/>
        </w:rPr>
      </w:pPr>
    </w:p>
    <w:p w:rsidR="005C6AF2" w:rsidRPr="005C6AF2" w:rsidRDefault="005C6AF2" w:rsidP="005C6AF2">
      <w:pPr>
        <w:pStyle w:val="NormalWeb"/>
        <w:spacing w:before="150" w:after="150"/>
        <w:ind w:left="708" w:firstLine="708"/>
        <w:rPr>
          <w:rFonts w:ascii="Arial" w:hAnsi="Arial" w:cs="Arial"/>
          <w:color w:val="000000"/>
          <w:sz w:val="20"/>
          <w:szCs w:val="20"/>
          <w:shd w:val="clear" w:color="auto" w:fill="FFFFFF"/>
        </w:rPr>
      </w:pPr>
      <w:r>
        <w:rPr>
          <w:rFonts w:ascii="Arial" w:hAnsi="Arial" w:cs="Arial"/>
          <w:color w:val="000000"/>
          <w:sz w:val="20"/>
          <w:szCs w:val="20"/>
          <w:shd w:val="clear" w:color="auto" w:fill="FFFFFF"/>
        </w:rPr>
        <w:t>Chiffre d’affaire</w:t>
      </w:r>
      <w:r w:rsidR="007E7BA7">
        <w:rPr>
          <w:rFonts w:ascii="Arial" w:hAnsi="Arial" w:cs="Arial"/>
          <w:color w:val="000000"/>
          <w:sz w:val="20"/>
          <w:szCs w:val="20"/>
          <w:shd w:val="clear" w:color="auto" w:fill="FFFFFF"/>
        </w:rPr>
        <w:t xml:space="preserve"> : </w:t>
      </w:r>
      <w:r w:rsidR="007E7BA7" w:rsidRPr="007E7BA7">
        <w:rPr>
          <w:rFonts w:ascii="Arial" w:hAnsi="Arial" w:cs="Arial"/>
          <w:color w:val="000000"/>
          <w:sz w:val="20"/>
          <w:szCs w:val="20"/>
          <w:shd w:val="clear" w:color="auto" w:fill="FFFFFF"/>
        </w:rPr>
        <w:t xml:space="preserve">Le chiffre d’affaires représente la valeur des ventes. </w:t>
      </w:r>
      <w:r w:rsidR="007E7BA7">
        <w:rPr>
          <w:rFonts w:ascii="Arial" w:hAnsi="Arial" w:cs="Arial"/>
          <w:color w:val="000000"/>
          <w:sz w:val="20"/>
          <w:szCs w:val="20"/>
          <w:shd w:val="clear" w:color="auto" w:fill="FFFFFF"/>
        </w:rPr>
        <w:t>Ceci a p</w:t>
      </w:r>
      <w:r w:rsidR="007E7BA7" w:rsidRPr="007E7BA7">
        <w:rPr>
          <w:rFonts w:ascii="Arial" w:hAnsi="Arial" w:cs="Arial"/>
          <w:color w:val="000000"/>
          <w:sz w:val="20"/>
          <w:szCs w:val="20"/>
          <w:shd w:val="clear" w:color="auto" w:fill="FFFFFF"/>
        </w:rPr>
        <w:t>our objectif de faire progresser, au mieux de maintenir, le chiffre d’affaires.</w:t>
      </w:r>
      <w:r w:rsidR="007E7BA7">
        <w:rPr>
          <w:rFonts w:ascii="Arial" w:hAnsi="Arial" w:cs="Arial"/>
          <w:color w:val="000000"/>
          <w:sz w:val="20"/>
          <w:szCs w:val="20"/>
          <w:shd w:val="clear" w:color="auto" w:fill="FFFFFF"/>
        </w:rPr>
        <w:t xml:space="preserve"> De </w:t>
      </w:r>
      <w:r w:rsidR="008A61EB">
        <w:rPr>
          <w:rFonts w:ascii="Arial" w:hAnsi="Arial" w:cs="Arial"/>
          <w:color w:val="000000"/>
          <w:sz w:val="20"/>
          <w:szCs w:val="20"/>
          <w:shd w:val="clear" w:color="auto" w:fill="FFFFFF"/>
        </w:rPr>
        <w:t>faire</w:t>
      </w:r>
      <w:r w:rsidR="007E7BA7">
        <w:rPr>
          <w:rFonts w:ascii="Arial" w:hAnsi="Arial" w:cs="Arial"/>
          <w:color w:val="000000"/>
          <w:sz w:val="20"/>
          <w:szCs w:val="20"/>
          <w:shd w:val="clear" w:color="auto" w:fill="FFFFFF"/>
        </w:rPr>
        <w:t xml:space="preserve"> une </w:t>
      </w:r>
      <w:r w:rsidR="008A61EB">
        <w:rPr>
          <w:rFonts w:ascii="Arial" w:hAnsi="Arial" w:cs="Arial"/>
          <w:color w:val="000000"/>
          <w:sz w:val="20"/>
          <w:szCs w:val="20"/>
          <w:shd w:val="clear" w:color="auto" w:fill="FFFFFF"/>
        </w:rPr>
        <w:t>comparaison</w:t>
      </w:r>
      <w:r w:rsidR="007E7BA7">
        <w:rPr>
          <w:rFonts w:ascii="Arial" w:hAnsi="Arial" w:cs="Arial"/>
          <w:color w:val="000000"/>
          <w:sz w:val="20"/>
          <w:szCs w:val="20"/>
          <w:shd w:val="clear" w:color="auto" w:fill="FFFFFF"/>
        </w:rPr>
        <w:t xml:space="preserve"> sur le chiffre d’affaire par année, une telle vue pourrait nous </w:t>
      </w:r>
      <w:r w:rsidR="008A61EB">
        <w:rPr>
          <w:rFonts w:ascii="Arial" w:hAnsi="Arial" w:cs="Arial"/>
          <w:color w:val="000000"/>
          <w:sz w:val="20"/>
          <w:szCs w:val="20"/>
          <w:shd w:val="clear" w:color="auto" w:fill="FFFFFF"/>
        </w:rPr>
        <w:t>aider</w:t>
      </w:r>
      <w:r w:rsidR="007E7BA7">
        <w:rPr>
          <w:rFonts w:ascii="Arial" w:hAnsi="Arial" w:cs="Arial"/>
          <w:color w:val="000000"/>
          <w:sz w:val="20"/>
          <w:szCs w:val="20"/>
          <w:shd w:val="clear" w:color="auto" w:fill="FFFFFF"/>
        </w:rPr>
        <w:t xml:space="preserve"> </w:t>
      </w:r>
      <w:r w:rsidR="008A61EB">
        <w:rPr>
          <w:rFonts w:ascii="Arial" w:hAnsi="Arial" w:cs="Arial"/>
          <w:color w:val="000000"/>
          <w:sz w:val="20"/>
          <w:szCs w:val="20"/>
          <w:shd w:val="clear" w:color="auto" w:fill="FFFFFF"/>
        </w:rPr>
        <w:t>à</w:t>
      </w:r>
      <w:r w:rsidR="007E7BA7">
        <w:rPr>
          <w:rFonts w:ascii="Arial" w:hAnsi="Arial" w:cs="Arial"/>
          <w:color w:val="000000"/>
          <w:sz w:val="20"/>
          <w:szCs w:val="20"/>
          <w:shd w:val="clear" w:color="auto" w:fill="FFFFFF"/>
        </w:rPr>
        <w:t xml:space="preserve"> </w:t>
      </w:r>
      <w:r w:rsidR="008A61EB">
        <w:rPr>
          <w:rFonts w:ascii="Arial" w:hAnsi="Arial" w:cs="Arial"/>
          <w:color w:val="000000"/>
          <w:sz w:val="20"/>
          <w:szCs w:val="20"/>
          <w:shd w:val="clear" w:color="auto" w:fill="FFFFFF"/>
        </w:rPr>
        <w:t>voir aussi</w:t>
      </w:r>
      <w:r w:rsidR="007E7BA7">
        <w:rPr>
          <w:rFonts w:ascii="Arial" w:hAnsi="Arial" w:cs="Arial"/>
          <w:color w:val="000000"/>
          <w:sz w:val="20"/>
          <w:szCs w:val="20"/>
          <w:shd w:val="clear" w:color="auto" w:fill="FFFFFF"/>
        </w:rPr>
        <w:t xml:space="preserve"> si on est en dessous de nos objectifs.</w:t>
      </w:r>
    </w:p>
    <w:p w:rsidR="005C6AF2" w:rsidRPr="005C6AF2" w:rsidRDefault="005C6AF2" w:rsidP="005C6AF2">
      <w:pPr>
        <w:pStyle w:val="NormalWeb"/>
        <w:spacing w:before="150" w:after="150"/>
        <w:rPr>
          <w:rFonts w:ascii="Arial" w:hAnsi="Arial" w:cs="Arial"/>
          <w:color w:val="000000"/>
          <w:sz w:val="20"/>
          <w:szCs w:val="20"/>
          <w:shd w:val="clear" w:color="auto" w:fill="FFFFFF"/>
        </w:rPr>
      </w:pPr>
    </w:p>
    <w:p w:rsidR="005C6AF2" w:rsidRDefault="005C6AF2" w:rsidP="005C6AF2">
      <w:pPr>
        <w:pStyle w:val="NormalWeb"/>
        <w:spacing w:before="150" w:after="150"/>
        <w:rPr>
          <w:rFonts w:ascii="Arial" w:hAnsi="Arial" w:cs="Arial"/>
          <w:color w:val="000000"/>
          <w:sz w:val="20"/>
          <w:szCs w:val="20"/>
          <w:shd w:val="clear" w:color="auto" w:fill="FFFFFF"/>
        </w:rPr>
      </w:pPr>
      <w:r>
        <w:rPr>
          <w:rFonts w:ascii="Arial" w:hAnsi="Arial" w:cs="Arial"/>
          <w:color w:val="000000"/>
          <w:sz w:val="20"/>
          <w:szCs w:val="20"/>
          <w:shd w:val="clear" w:color="auto" w:fill="FFFFFF"/>
        </w:rPr>
        <w:t>Service de m</w:t>
      </w:r>
      <w:r w:rsidRPr="005C6AF2">
        <w:rPr>
          <w:rFonts w:ascii="Arial" w:hAnsi="Arial" w:cs="Arial"/>
          <w:color w:val="000000"/>
          <w:sz w:val="20"/>
          <w:szCs w:val="20"/>
          <w:shd w:val="clear" w:color="auto" w:fill="FFFFFF"/>
        </w:rPr>
        <w:t>aintenance</w:t>
      </w:r>
      <w:r w:rsidR="003E30ED">
        <w:rPr>
          <w:rFonts w:ascii="Arial" w:hAnsi="Arial" w:cs="Arial"/>
          <w:color w:val="000000"/>
          <w:sz w:val="20"/>
          <w:szCs w:val="20"/>
          <w:shd w:val="clear" w:color="auto" w:fill="FFFFFF"/>
        </w:rPr>
        <w:t xml:space="preserve"> : </w:t>
      </w:r>
      <w:r w:rsidRPr="005C6AF2">
        <w:rPr>
          <w:rFonts w:ascii="Arial" w:hAnsi="Arial" w:cs="Arial"/>
          <w:color w:val="000000"/>
          <w:sz w:val="20"/>
          <w:szCs w:val="20"/>
          <w:shd w:val="clear" w:color="auto" w:fill="FFFFFF"/>
        </w:rPr>
        <w:t>NbChangemOutils/jrs</w:t>
      </w:r>
    </w:p>
    <w:p w:rsidR="00323B51" w:rsidRDefault="00323B51" w:rsidP="00323B51">
      <w:pPr>
        <w:pStyle w:val="NormalWeb"/>
        <w:spacing w:before="150" w:after="150"/>
        <w:rPr>
          <w:rFonts w:ascii="Arial" w:hAnsi="Arial" w:cs="Arial"/>
          <w:color w:val="3A383F"/>
          <w:sz w:val="20"/>
          <w:szCs w:val="20"/>
        </w:rPr>
      </w:pPr>
    </w:p>
    <w:p w:rsidR="00D00101" w:rsidRPr="00D00101" w:rsidRDefault="00D00101"/>
    <w:sectPr w:rsidR="00D00101" w:rsidRPr="00D00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F3884"/>
    <w:multiLevelType w:val="hybridMultilevel"/>
    <w:tmpl w:val="CA0E012A"/>
    <w:lvl w:ilvl="0" w:tplc="4DEA9A02">
      <w:numFmt w:val="bullet"/>
      <w:lvlText w:val=""/>
      <w:lvlJc w:val="left"/>
      <w:pPr>
        <w:ind w:left="1068" w:hanging="360"/>
      </w:pPr>
      <w:rPr>
        <w:rFonts w:ascii="Symbol" w:eastAsia="Times New Roman" w:hAnsi="Symbol" w:cs="Arial" w:hint="default"/>
        <w:color w:val="3A383F"/>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7DB1325F"/>
    <w:multiLevelType w:val="hybridMultilevel"/>
    <w:tmpl w:val="2F568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101"/>
    <w:rsid w:val="0000596F"/>
    <w:rsid w:val="00097776"/>
    <w:rsid w:val="00161DBE"/>
    <w:rsid w:val="00252C43"/>
    <w:rsid w:val="00323B51"/>
    <w:rsid w:val="003E30ED"/>
    <w:rsid w:val="004E5289"/>
    <w:rsid w:val="005C6AF2"/>
    <w:rsid w:val="00643E5E"/>
    <w:rsid w:val="007E7BA7"/>
    <w:rsid w:val="00815AAA"/>
    <w:rsid w:val="008A61EB"/>
    <w:rsid w:val="00B35D0B"/>
    <w:rsid w:val="00BC70C2"/>
    <w:rsid w:val="00BD3EB0"/>
    <w:rsid w:val="00D00101"/>
    <w:rsid w:val="00D378F5"/>
    <w:rsid w:val="00F62B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4793"/>
  <w15:chartTrackingRefBased/>
  <w15:docId w15:val="{8E56E8CB-7053-409B-B6DD-6D87EF40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001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D00101"/>
    <w:rPr>
      <w:color w:val="0000FF"/>
      <w:u w:val="single"/>
    </w:rPr>
  </w:style>
  <w:style w:type="character" w:styleId="lev">
    <w:name w:val="Strong"/>
    <w:basedOn w:val="Policepardfaut"/>
    <w:uiPriority w:val="22"/>
    <w:qFormat/>
    <w:rsid w:val="00323B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71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folly</dc:creator>
  <cp:keywords/>
  <dc:description/>
  <cp:lastModifiedBy>francois folly</cp:lastModifiedBy>
  <cp:revision>2</cp:revision>
  <dcterms:created xsi:type="dcterms:W3CDTF">2017-07-05T21:26:00Z</dcterms:created>
  <dcterms:modified xsi:type="dcterms:W3CDTF">2017-07-06T09:15:00Z</dcterms:modified>
</cp:coreProperties>
</file>