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ind w:firstLine="1960" w:firstLineChars="7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Министерство образования Республики Беларусь</w:t>
      </w: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Учреждение Образования</w:t>
      </w: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БЕЛОРУССКИЙ ГОСУДАРСТВЕННЫЙ УНИВЕРСИТЕТ</w:t>
      </w: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ИНФОРМАТИКИ И РАДИОЭЛЕКТРОНИКИ</w:t>
      </w: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Кафедра Интеллектуальных информационных технологий</w:t>
      </w: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Лабораторная работа № </w:t>
      </w:r>
      <w:r>
        <w:rPr>
          <w:rFonts w:hint="default" w:ascii="Times New Roman" w:hAnsi="Times New Roman" w:cs="Times New Roman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caps/>
          <w:szCs w:val="28"/>
        </w:rPr>
      </w:pPr>
      <w:r>
        <w:rPr>
          <w:rFonts w:hint="default" w:ascii="Times New Roman" w:hAnsi="Times New Roman" w:cs="Times New Roman"/>
          <w:szCs w:val="28"/>
        </w:rPr>
        <w:t>«</w:t>
      </w:r>
      <w:r>
        <w:rPr>
          <w:rFonts w:hint="default" w:ascii="Times New Roman" w:hAnsi="Times New Roman" w:cs="Times New Roman"/>
          <w:szCs w:val="28"/>
          <w:lang w:val="ru-RU"/>
        </w:rPr>
        <w:t>Алгоритмы применения отрезков</w:t>
      </w:r>
      <w:r>
        <w:rPr>
          <w:rFonts w:hint="default" w:ascii="Times New Roman" w:hAnsi="Times New Roman" w:cs="Times New Roman"/>
        </w:rPr>
        <w:t>»</w:t>
      </w: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Выполнил: </w:t>
      </w:r>
      <w:r>
        <w:rPr>
          <w:rFonts w:hint="default" w:cs="Times New Roman"/>
          <w:lang w:val="ru-RU"/>
        </w:rPr>
        <w:t>Назаров Х.М</w:t>
      </w:r>
    </w:p>
    <w:p>
      <w:pPr>
        <w:spacing w:line="240" w:lineRule="auto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cs="Times New Roman"/>
          <w:lang w:val="ru-RU"/>
        </w:rPr>
        <w:t xml:space="preserve">         </w:t>
      </w:r>
      <w:r>
        <w:rPr>
          <w:rFonts w:hint="default" w:ascii="Times New Roman" w:hAnsi="Times New Roman" w:cs="Times New Roman"/>
        </w:rPr>
        <w:t>ст. гр. 121731</w:t>
      </w:r>
    </w:p>
    <w:p>
      <w:pPr>
        <w:spacing w:line="240" w:lineRule="auto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Проверил: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Сальников Д. А</w: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ind w:firstLine="3920" w:firstLineChars="1400"/>
        <w:jc w:val="both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Минск 202</w:t>
      </w:r>
      <w:r>
        <w:rPr>
          <w:rFonts w:hint="default" w:cs="Times New Roman"/>
          <w:lang w:val="ru-RU"/>
        </w:rPr>
        <w:t>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spacing w:before="115" w:line="312" w:lineRule="auto"/>
        <w:ind w:right="17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Разработать элементарный графический редактор, реализующий построение отрезков с помощью алгоритма ЦДА, целочисленного алгоритма Брезенхе</w:t>
      </w:r>
      <w:bookmarkStart w:id="0" w:name="2. АЛГОРИТМЫ ПОСТРОЕНИЯ ЛИНИЙ ВТОРОГО ПО"/>
      <w:bookmarkEnd w:id="0"/>
      <w:r>
        <w:rPr>
          <w:rFonts w:hint="default" w:ascii="Times New Roman" w:hAnsi="Times New Roman" w:cs="Times New Roman"/>
          <w:sz w:val="28"/>
          <w:szCs w:val="28"/>
        </w:rPr>
        <w:t>ма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алгоритма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Ву.</w:t>
      </w:r>
      <w:r>
        <w:rPr>
          <w:rFonts w:hint="default"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Вызов</w:t>
      </w:r>
      <w:r>
        <w:rPr>
          <w:rFonts w:hint="default"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способа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генерации</w:t>
      </w:r>
      <w:r>
        <w:rPr>
          <w:rFonts w:hint="default"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отрезка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задается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пункта</w:t>
      </w:r>
      <w:r>
        <w:rPr>
          <w:rFonts w:hint="default"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меню</w:t>
      </w:r>
      <w:r>
        <w:rPr>
          <w:rFonts w:hint="default" w:ascii="Times New Roman" w:hAnsi="Times New Roman" w:cs="Times New Roman"/>
          <w:spacing w:val="-6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доступно через панель инструментов «Отрезки». В редакторе кроме режима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генерации отрезков в пользовательском окне должен быть предусмотрен отладочный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режим,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где отображается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пошаговое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решение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дискретной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сетке.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Алгоритм ЦДА.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помощью алгоритма ЦДА решается дифференциальное уравнение отрезка, имеющее вид: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047750" cy="200025"/>
            <wp:effectExtent l="0" t="0" r="0" b="13335"/>
            <wp:docPr id="61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Object2"/>
      <w:bookmarkEnd w:id="1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,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где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828675" cy="200025"/>
            <wp:effectExtent l="0" t="0" r="9525" b="13335"/>
            <wp:docPr id="64" name="Изображение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Object3"/>
      <w:bookmarkEnd w:id="2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–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приращение координат отрезка по оси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838200" cy="200025"/>
            <wp:effectExtent l="0" t="0" r="0" b="13335"/>
            <wp:docPr id="62" name="Изображение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Object4"/>
      <w:bookmarkEnd w:id="3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– приращение координат отрезка по оси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– начальная и конечная координаты отрезка.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 этом ЦДА формирует дискретную аппроксимацию непрерывного решения этого дифференциального уравнения. В симметричном ЦДА тем или иным образом определяется количество узлов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используемых для аппроксимации отрезка. Затем за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циклов вычисляются координаты очередных узлов: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085850" cy="200025"/>
            <wp:effectExtent l="0" t="0" r="11430" b="13335"/>
            <wp:docPr id="65" name="Изображение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Object5"/>
      <w:bookmarkEnd w:id="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,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076325" cy="200025"/>
            <wp:effectExtent l="0" t="0" r="5715" b="13335"/>
            <wp:docPr id="63" name="Изображение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Object6"/>
      <w:bookmarkEnd w:id="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Получаемые значения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209550" cy="171450"/>
            <wp:effectExtent l="0" t="0" r="0" b="12065"/>
            <wp:docPr id="73" name="Изображение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7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Object7"/>
      <w:bookmarkEnd w:id="6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и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90500" cy="171450"/>
            <wp:effectExtent l="0" t="0" r="7620" b="12065"/>
            <wp:docPr id="76" name="Изображение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8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Object8"/>
      <w:bookmarkEnd w:id="7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преобразуются в целочисленные значения координаты очередного подсвечиваемого пиксела. Генератор векторов, использующий этот алгоритм, имеет тот недостаток, что точки могут прописываться неоднократно, что увеличивает время построения, или отрезок будет выглядеть прерывистым.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Кроме того, из-за независимогравлений и построенные отрезки као вычисления обеих координат нет предпочтительных напжутся не очень красивыми. Субъективно лучше смотрятся вектора с единичным шагом по большей относительной координате (несимметричный ЦДА). Для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523875" cy="200025"/>
            <wp:effectExtent l="0" t="0" r="9525" b="13335"/>
            <wp:docPr id="69" name="Изображение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9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Object9"/>
      <w:bookmarkEnd w:id="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(при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676275" cy="200025"/>
            <wp:effectExtent l="0" t="0" r="9525" b="13335"/>
            <wp:docPr id="68" name="Изображение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10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Object10"/>
      <w:bookmarkEnd w:id="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) это означает, что координата по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направлению должна увеличиться на 1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раз, а координата по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– направлению должна также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раз увеличиться, но на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485775" cy="200025"/>
            <wp:effectExtent l="0" t="0" r="0" b="13335"/>
            <wp:docPr id="70" name="Изображение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11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Object11"/>
      <w:bookmarkEnd w:id="10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. Т.е. количество узлов аппроксимации берется равным числу пикселов вдоль наибольшего приращения. Для генерации отрезка из точки 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,Y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 в точку 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,Y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 в первом октанте алгоритм несимметричного ЦДА имеет вид: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 – integer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Вычислить приращения координат: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771525" cy="200025"/>
            <wp:effectExtent l="0" t="0" r="5715" b="13335"/>
            <wp:docPr id="71" name="Изображение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12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Object12"/>
      <w:bookmarkEnd w:id="11"/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809625" cy="200025"/>
            <wp:effectExtent l="0" t="0" r="13335" b="13335"/>
            <wp:docPr id="77" name="Изображение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13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Object13"/>
      <w:bookmarkEnd w:id="12"/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Занести начальную точку отрезка PutPixel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,y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);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Сгенерировать отрезок while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&lt; 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 {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:= 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+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:= 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+ 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y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/P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PutPixel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intl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),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intl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));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}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Примечание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: intl – приближение к нижнему, т.е. 5.3 = 5; 5.6 = 5; –5.3 = –6; –5.6 = –6.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Пример генерации отрезка по алгоритму несимметричного ЦДА приведен на рис. 1.2.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2228850" cy="571500"/>
            <wp:effectExtent l="0" t="0" r="0" b="7620"/>
            <wp:docPr id="67" name="Изображение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14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Рис. 1.2.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Генерация отрезка несимметричным ЦДА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6583045"/>
            <wp:effectExtent l="0" t="0" r="635" b="635"/>
            <wp:docPr id="270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Изображение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программы Алгоритма ЦДА.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dda_line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steps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abs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abs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x_increment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steps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y_increment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steps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_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range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steps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plot_pixel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round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round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x_increment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y_increment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Алгоритм Брезенхема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Так как приращения координат, как правило, не являются целой степенью двойки, то в ЦДА – алгоритме (см. предыдущий пункт) требуется выполнение деления, что не всегда желательно. Алгоритм выбирает оптимальные растровые координаты для представления отрезка. В процессе работы одна из координат – либо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либо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(в зависимости от углового коэффициента) – изменяется на единицу, изменение другой координаты (либо на нуль, либо на единицу) зависит от расстояния между действительным положением отрезка и ближайшими координатами сетки. Такое расстояние назовем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ошибкой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Брезенхем предложил алгоритм, построенный так, что требуется проверять лишь знак этой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ошибки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. На рис. 1.3 а,б) это иллюстрируется для отрезка в первом октанте, т.е. для отрезка с угловым коэффициентом, лежащим в диапазоне от нуля до единицы. Из рисунка можно заметить, что если угловой коэффициент отрезка из точки (0,0) больше чем 1/2, то его пересечение с прямой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371475" cy="171450"/>
            <wp:effectExtent l="0" t="0" r="9525" b="12065"/>
            <wp:docPr id="86" name="Изображение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Изображение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Object18"/>
      <w:bookmarkEnd w:id="13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будет расположено ближе к прямой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390525" cy="171450"/>
            <wp:effectExtent l="0" t="0" r="5715" b="12065"/>
            <wp:docPr id="81" name="Изображение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20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Object19"/>
      <w:bookmarkEnd w:id="14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, чем к прямой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390525" cy="171450"/>
            <wp:effectExtent l="0" t="0" r="5715" b="12065"/>
            <wp:docPr id="78" name="Изображение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21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Object20"/>
      <w:bookmarkEnd w:id="15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. Следовательно, точка растра (1,1) лучше апроксимирует ход отрезка, чем точка (1,0). Если угловой коэффициент меньше 1/2, то верно обратное. Для углового коэффициента, равного 1/2 нет какого-либо предпочтительного выбора. В данном случае алгоритм выбирает точку (1,1). Не все отрезки проходят через точки растра (рис. 1.3 в). Здесь отрезок с тангенсом угла наклона 3/8 сначала проходит через точку растра (0,0) и последовательно пересекает три пиксела. Так как желательно проверять только знак ошибки, то она первоначально устанавливается равной – 1/2.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4733925" cy="1685925"/>
            <wp:effectExtent l="0" t="0" r="5715" b="5715"/>
            <wp:docPr id="82" name="Изображение 2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22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Object21"/>
      <w:bookmarkEnd w:id="16"/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Рис. 1.3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. Алгоритм Брезенхема генерации отрезков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Если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&lt; 0 (где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– ошибка), то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-координата не меняется по сравнению с предыдущей точкой. В противном случае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увеличивается на 1.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Для вычисления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положим, что рассматриваемый вектор начинается в точке (0,0) и проходит через точку (4, 1.6) (рис. 1.3 в), т.е. имеет положительный наклон, меньший 1.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Из рис. 1.3 в) видно, отклонение для первого шага: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295400" cy="200025"/>
            <wp:effectExtent l="0" t="0" r="0" b="13335"/>
            <wp:docPr id="83" name="Изображение 2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23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7" w:name="Object22"/>
      <w:bookmarkEnd w:id="17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,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поэтому для занесения пиксела выбирается точка (1,0).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Отклонение для второго шага вычисляется добавлением приращения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-координаты для следующей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-позиции (рис. 1.3 в):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219200" cy="200025"/>
            <wp:effectExtent l="0" t="0" r="0" b="13335"/>
            <wp:docPr id="87" name="Изображение 2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Изображение 24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Object23"/>
      <w:bookmarkEnd w:id="18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,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поэтому для занесения пиксела выбирается точка (2,1). Так как отклонение считается от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-координаты, которая теперь увеличилась на 1, то из накопленного отклонения для вычисления последующих отклонений надо вычесть 1: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=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–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Отклонение для третьего шага: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219200" cy="200025"/>
            <wp:effectExtent l="0" t="0" r="0" b="13335"/>
            <wp:docPr id="85" name="Изображение 2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Изображение 25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" w:name="Object24"/>
      <w:bookmarkEnd w:id="19"/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,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поэтому для занесения пиксела выбирается точка (3,1).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Возможны случаи:</w:t>
      </w:r>
    </w:p>
    <w:tbl>
      <w:tblPr>
        <w:tblStyle w:val="4"/>
        <w:tblW w:w="78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691"/>
        <w:gridCol w:w="41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&gt; 0</w:t>
            </w:r>
          </w:p>
        </w:tc>
        <w:tc>
          <w:tcPr>
            <w:tcW w:w="3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&lt;=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7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ближайшая точка есть: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= 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+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1;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= 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= X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+ 1; 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= 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=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+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– 1</w:t>
            </w:r>
          </w:p>
        </w:tc>
        <w:tc>
          <w:tcPr>
            <w:tcW w:w="3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=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+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Так как интересует только знак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, то можно избавиться от деления умножением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на 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*Px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:</w:t>
      </w:r>
    </w:p>
    <w:tbl>
      <w:tblPr>
        <w:tblStyle w:val="4"/>
        <w:tblW w:w="78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063"/>
        <w:gridCol w:w="37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=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* 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y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– 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&gt; 0</w:t>
            </w:r>
          </w:p>
        </w:tc>
        <w:tc>
          <w:tcPr>
            <w:tcW w:w="3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= 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+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 (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y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 – 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jc w:val="center"/>
        </w:trPr>
        <w:tc>
          <w:tcPr>
            <w:tcW w:w="3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&lt;= 0</w:t>
            </w:r>
          </w:p>
        </w:tc>
        <w:tc>
          <w:tcPr>
            <w:tcW w:w="3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= 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+ 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* P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y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Таким образом получается алгоритм, в котором используются только целые числа, сложение (умножение на 2 – сдвиг влево или сложение с самими числом):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 = 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Y = 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= 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– 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y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= 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– 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E =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*P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y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– 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i = 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PutPixel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X, 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/* Первая точка вектора */ while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i= i –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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{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if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E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52400" cy="180975"/>
            <wp:effectExtent l="0" t="0" r="0" b="1905"/>
            <wp:docPr id="79" name="Изображение 2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 26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0" w:name="Object25"/>
      <w:bookmarkEnd w:id="20"/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{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X= X +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Y= Y +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E= E +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y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– 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x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}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else X= X +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E= E +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*P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vertAlign w:val="subscript"/>
        </w:rPr>
        <w:t>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PutPixel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X, Y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);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/* Очередная точка вектора */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}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Этот алгоритм пригоден для случая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0 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152400" cy="180975"/>
            <wp:effectExtent l="0" t="0" r="0" b="1905"/>
            <wp:docPr id="84" name="Изображение 2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27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1" w:name="Object26"/>
      <w:bookmarkEnd w:id="21"/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  dY dX.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Для других случаев алгоритм строится аналогичным образом.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На рис. 1.4 приведен пример генерации по алгоритму Брезенхема того же самого отрезка, что и показанного на рис. 1.2 для генерации по алгоритму несимметричного ЦДА.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drawing>
          <wp:inline distT="0" distB="0" distL="114300" distR="114300">
            <wp:extent cx="2333625" cy="771525"/>
            <wp:effectExtent l="0" t="0" r="0" b="0"/>
            <wp:docPr id="80" name="Изображение 2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28" descr="IMG_26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</w:rPr>
        <w:t>Рис. 1.4.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 Генерация отрезка по алгоритму Брезенхема</w:t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4686300" cy="7124700"/>
            <wp:effectExtent l="0" t="0" r="7620" b="7620"/>
            <wp:docPr id="271" name="Изображение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Изображение 3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2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Код программы алгоритма Брезентхема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bresenham_line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plot_pixel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err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sy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Алгоритм Ву.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Теперь про алгоритм У Сяолиня для рисования сглаженных линий. Он отличается тем, что на каждом шаге ведётся расчёт для двух ближайших к прямой пикселей, и они закрашиваются с разной интенсивностью, в зависимости от удаленности. Точное пересечение середины пикселя даёт 100% интенсивности, если пиксель находится на расстоянии в 0.9 пикселя, то интенсивность будет 10%. Иными словами, сто процентов интенсивности делится между пикселями, которые ограничивают векторную линию с двух сторон.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/>
          <w:iCs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547995" cy="2080895"/>
            <wp:effectExtent l="0" t="0" r="14605" b="6985"/>
            <wp:docPr id="88" name="Изображение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Изображение 29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 картинке выше красным и зелёным цветом показаны расстояния до двух соседних пикселей.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Для расчёта ошибки можно использовать переменную с плавающей запятой и брать значение 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ошибки из дробной части.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sz w:val="28"/>
          <w:szCs w:val="28"/>
        </w:rPr>
        <w:drawing>
          <wp:inline distT="0" distB="0" distL="114300" distR="114300">
            <wp:extent cx="5273675" cy="5574665"/>
            <wp:effectExtent l="0" t="0" r="14605" b="3175"/>
            <wp:docPr id="269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Изображение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Код программы алгоритма Ву.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wu_line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intensity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intensity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plot_pixel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gradient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gradient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Интерфейс.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525645"/>
            <wp:effectExtent l="0" t="0" r="1905" b="635"/>
            <wp:docPr id="89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4499610"/>
            <wp:effectExtent l="0" t="0" r="2540" b="11430"/>
            <wp:docPr id="90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Изображение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504055"/>
            <wp:effectExtent l="0" t="0" r="1905" b="6985"/>
            <wp:docPr id="91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Изображение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Вывод.</w:t>
      </w: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В данной работе была рассмотрена разница между двумя алгоритмами рисования линий - ЦДА (Цифрового дифференциального анализатора) и Брезенхема. </w:t>
      </w: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  <w:t>Основное отличие между этими алгоритмами заключается в способе вычисления и отображения каждого пикселя линии. Алгоритм ЦДА вычисляет шаг между пикселями, разделяя разницу координат на количество пикселей, а затем округляет каждый пиксель до ближайшего целого значения. В то время как алгоритм Брезенхема вычисляет шаг на основе ошибки округления и также округляет пиксели, но с учетом этой ошибки.</w:t>
      </w: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  <w:t>Важным аспектом, который следует отметить, является то, что алгоритм ЦДА прост в реализации, но менее точен и более чувствителен к накоплению ошибок округления при отрисовке длинных линий. Алгоритм Брезенхема более точен и устойчив к ошибкам округления, поэтому он предпочтительнее при рисовании линий с постоянным наклоном. Он также более эффективен в своей реализации.</w:t>
      </w: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  <w:t>Итак, выбор между алгоритмами ЦДА и Брезенхема зависит от требований и ограничений системы. Если важна простота реализации и точность не является первоочередной задачей, алгоритм ЦДА может быть хорошим выбором. Однако, если требуется высокая точность и устойчивость к ошибкам округления, алгоритм Брезенхема будет предпочтительнее.</w:t>
      </w:r>
    </w:p>
    <w:p>
      <w:pP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8"/>
          <w:szCs w:val="28"/>
        </w:rPr>
        <w:t>В целом, понимание различий между алгоритмами ЦДА и Брезенхема поможет разработчикам искусственного интеллекта и компьютерной графики выбрать наиболее подходящий алгоритм для конкретной задачи рисования линий.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bookmarkStart w:id="22" w:name="_GoBack"/>
      <w:bookmarkEnd w:id="22"/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Литература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"https://studfile.net/preview/7871522/page:2/"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5"/>
          <w:rFonts w:ascii="SimSun" w:hAnsi="SimSun" w:eastAsia="SimSun" w:cs="SimSun"/>
          <w:sz w:val="28"/>
          <w:szCs w:val="28"/>
        </w:rPr>
        <w:t>1.1. Цифровой дифференциальный анализатор (цда) (studfile.net)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SimSun" w:hAnsi="SimSun" w:eastAsia="SimSun" w:cs="SimSun"/>
          <w:sz w:val="28"/>
          <w:szCs w:val="28"/>
          <w:lang w:val="ru-RU"/>
        </w:rPr>
        <w:t>.</w:t>
      </w: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"https://habr.com/ru/articles/185086/"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5"/>
          <w:rFonts w:ascii="SimSun" w:hAnsi="SimSun" w:eastAsia="SimSun" w:cs="SimSun"/>
          <w:sz w:val="28"/>
          <w:szCs w:val="28"/>
        </w:rPr>
        <w:t>Брезенхем и У на страже диагоналей / Хабр (habr.com)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eastAsia="Arial" w:cs="Times New Roman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ru-RU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lang w:val="ru-RU"/>
        </w:rPr>
        <w:t>https://poe.com/c</w:t>
      </w:r>
      <w:r>
        <w:rPr>
          <w:rFonts w:hint="default" w:ascii="Times New Roman" w:hAnsi="Times New Roman" w:eastAsia="Arial"/>
          <w:i w:val="0"/>
          <w:iCs w:val="0"/>
          <w:caps w:val="0"/>
          <w:color w:val="0000FF"/>
          <w:spacing w:val="0"/>
          <w:sz w:val="20"/>
          <w:szCs w:val="20"/>
          <w:shd w:val="clear" w:fill="FFFFFF"/>
          <w:lang w:val="ru-RU"/>
        </w:rPr>
        <w:t>hat/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69D87"/>
    <w:multiLevelType w:val="singleLevel"/>
    <w:tmpl w:val="34269D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B2FE7"/>
    <w:rsid w:val="0077325E"/>
    <w:rsid w:val="314C1508"/>
    <w:rsid w:val="315511AE"/>
    <w:rsid w:val="35196D93"/>
    <w:rsid w:val="3A4F6711"/>
    <w:rsid w:val="3A7A5575"/>
    <w:rsid w:val="3B6A7643"/>
    <w:rsid w:val="44AB2FE7"/>
    <w:rsid w:val="531758B4"/>
    <w:rsid w:val="588A4F96"/>
    <w:rsid w:val="76C34768"/>
    <w:rsid w:val="7B47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Times New Roman" w:hAnsi="Times New Roman" w:eastAsia="Calibri" w:cs="Times New Roman"/>
      <w:sz w:val="28"/>
      <w:szCs w:val="22"/>
      <w:lang w:val="ru-RU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GIF"/><Relationship Id="rId28" Type="http://schemas.openxmlformats.org/officeDocument/2006/relationships/image" Target="media/image23.GIF"/><Relationship Id="rId27" Type="http://schemas.openxmlformats.org/officeDocument/2006/relationships/image" Target="media/image22.GIF"/><Relationship Id="rId26" Type="http://schemas.openxmlformats.org/officeDocument/2006/relationships/image" Target="media/image21.GIF"/><Relationship Id="rId25" Type="http://schemas.openxmlformats.org/officeDocument/2006/relationships/image" Target="media/image20.GIF"/><Relationship Id="rId24" Type="http://schemas.openxmlformats.org/officeDocument/2006/relationships/image" Target="media/image19.GIF"/><Relationship Id="rId23" Type="http://schemas.openxmlformats.org/officeDocument/2006/relationships/image" Target="media/image18.png"/><Relationship Id="rId22" Type="http://schemas.openxmlformats.org/officeDocument/2006/relationships/image" Target="media/image17.GIF"/><Relationship Id="rId21" Type="http://schemas.openxmlformats.org/officeDocument/2006/relationships/image" Target="media/image16.GIF"/><Relationship Id="rId20" Type="http://schemas.openxmlformats.org/officeDocument/2006/relationships/image" Target="media/image15.GIF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GIF"/><Relationship Id="rId17" Type="http://schemas.openxmlformats.org/officeDocument/2006/relationships/image" Target="media/image12.GIF"/><Relationship Id="rId16" Type="http://schemas.openxmlformats.org/officeDocument/2006/relationships/image" Target="media/image11.GIF"/><Relationship Id="rId15" Type="http://schemas.openxmlformats.org/officeDocument/2006/relationships/image" Target="media/image10.GIF"/><Relationship Id="rId14" Type="http://schemas.openxmlformats.org/officeDocument/2006/relationships/image" Target="media/image9.GIF"/><Relationship Id="rId13" Type="http://schemas.openxmlformats.org/officeDocument/2006/relationships/image" Target="media/image8.GIF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2024-02-28T14:45:00Z</dcterms:created>
  <dc:creator>Санчо Соколов</dc:creator>
  <cp:lastModifiedBy>Санчо Соколов</cp:lastModifiedBy>
  <dcterms:modified xsi:type="dcterms:W3CDTF">2024-03-27T16:52:00Z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A7ED5AAF59A5420B99A8495CA5A8C66A_11</vt:lpwstr>
  </property>
</Properties>
</file>