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72C30" w14:textId="77777777" w:rsidR="00E2103A" w:rsidRPr="00E2103A" w:rsidRDefault="00E2103A" w:rsidP="00E2103A">
      <w:pPr>
        <w:rPr>
          <w:b/>
        </w:rPr>
      </w:pPr>
      <w:r w:rsidRPr="00E2103A">
        <w:rPr>
          <w:b/>
        </w:rPr>
        <w:t>Project Design Phase</w:t>
      </w:r>
    </w:p>
    <w:p w14:paraId="0FD6E304" w14:textId="77777777" w:rsidR="00E2103A" w:rsidRPr="00E2103A" w:rsidRDefault="00E2103A" w:rsidP="00E2103A">
      <w:pPr>
        <w:rPr>
          <w:b/>
        </w:rPr>
      </w:pPr>
      <w:r w:rsidRPr="00E2103A">
        <w:rPr>
          <w:b/>
        </w:rPr>
        <w:t>Proposed Solution Template</w:t>
      </w:r>
    </w:p>
    <w:p w14:paraId="41CFBF0F" w14:textId="77777777" w:rsidR="00E2103A" w:rsidRPr="00E2103A" w:rsidRDefault="00E2103A" w:rsidP="00E2103A">
      <w:pPr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2103A" w:rsidRPr="00E2103A" w14:paraId="3F17A212" w14:textId="77777777" w:rsidTr="00E2103A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17B8A" w14:textId="77777777" w:rsidR="00E2103A" w:rsidRPr="00E2103A" w:rsidRDefault="00E2103A" w:rsidP="00E2103A">
            <w:r w:rsidRPr="00E2103A"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D35D9" w14:textId="77777777" w:rsidR="00E2103A" w:rsidRPr="00E2103A" w:rsidRDefault="00E2103A" w:rsidP="00E2103A">
            <w:r w:rsidRPr="00E2103A">
              <w:t xml:space="preserve">26 </w:t>
            </w:r>
            <w:proofErr w:type="spellStart"/>
            <w:r w:rsidRPr="00E2103A">
              <w:t>june</w:t>
            </w:r>
            <w:proofErr w:type="spellEnd"/>
            <w:r w:rsidRPr="00E2103A">
              <w:t xml:space="preserve"> 2025</w:t>
            </w:r>
          </w:p>
        </w:tc>
      </w:tr>
      <w:tr w:rsidR="00E265C8" w:rsidRPr="00E2103A" w14:paraId="1AAFC073" w14:textId="77777777" w:rsidTr="00E2103A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15706" w14:textId="77777777" w:rsidR="00E265C8" w:rsidRPr="00E2103A" w:rsidRDefault="00E265C8" w:rsidP="00E265C8">
            <w:r w:rsidRPr="00E2103A"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236D" w14:textId="44C3E720" w:rsidR="00E265C8" w:rsidRPr="00E2103A" w:rsidRDefault="00E265C8" w:rsidP="00E265C8">
            <w:r w:rsidRPr="00CF6E96">
              <w:t>LTVIP2025TMID3</w:t>
            </w:r>
            <w:r>
              <w:t>4781</w:t>
            </w:r>
          </w:p>
        </w:tc>
      </w:tr>
      <w:tr w:rsidR="00E265C8" w:rsidRPr="00E2103A" w14:paraId="6DD164FC" w14:textId="77777777" w:rsidTr="00E2103A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6C9ED" w14:textId="77777777" w:rsidR="00E265C8" w:rsidRPr="00E2103A" w:rsidRDefault="00E265C8" w:rsidP="00E265C8">
            <w:r w:rsidRPr="00E2103A"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743E" w14:textId="37AA740E" w:rsidR="00E265C8" w:rsidRPr="00E2103A" w:rsidRDefault="00E265C8" w:rsidP="00E265C8">
            <w:r>
              <w:t>Smart Sorting</w:t>
            </w:r>
          </w:p>
        </w:tc>
      </w:tr>
      <w:tr w:rsidR="00E2103A" w:rsidRPr="00E2103A" w14:paraId="6852FADF" w14:textId="77777777" w:rsidTr="00E2103A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BF80F" w14:textId="77777777" w:rsidR="00E2103A" w:rsidRPr="00E2103A" w:rsidRDefault="00E2103A" w:rsidP="00E2103A">
            <w:r w:rsidRPr="00E2103A"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80920" w14:textId="77777777" w:rsidR="00E2103A" w:rsidRPr="00E2103A" w:rsidRDefault="00E2103A" w:rsidP="00E2103A">
            <w:r w:rsidRPr="00E2103A">
              <w:t>2 Marks</w:t>
            </w:r>
          </w:p>
        </w:tc>
      </w:tr>
    </w:tbl>
    <w:p w14:paraId="526F2CBB" w14:textId="77777777" w:rsidR="00E2103A" w:rsidRPr="00E2103A" w:rsidRDefault="00E2103A" w:rsidP="00E2103A">
      <w:pPr>
        <w:rPr>
          <w:b/>
        </w:rPr>
      </w:pPr>
    </w:p>
    <w:p w14:paraId="0E13D51B" w14:textId="77777777" w:rsidR="00E2103A" w:rsidRPr="00E2103A" w:rsidRDefault="00E2103A" w:rsidP="00E2103A">
      <w:pPr>
        <w:rPr>
          <w:b/>
        </w:rPr>
      </w:pPr>
      <w:r w:rsidRPr="00E2103A">
        <w:rPr>
          <w:b/>
        </w:rPr>
        <w:t>Proposed Solution Template:</w:t>
      </w:r>
    </w:p>
    <w:p w14:paraId="29E3381D" w14:textId="77777777" w:rsidR="00E2103A" w:rsidRPr="00E2103A" w:rsidRDefault="00E2103A" w:rsidP="00E2103A">
      <w:r w:rsidRPr="00E2103A">
        <w:t>Project team shall fill the following information in the proposed solution template.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265C8" w14:paraId="3E9E67EC" w14:textId="77777777" w:rsidTr="00E265C8">
        <w:tc>
          <w:tcPr>
            <w:tcW w:w="2880" w:type="dxa"/>
          </w:tcPr>
          <w:p w14:paraId="11F03E97" w14:textId="77777777" w:rsidR="00E265C8" w:rsidRDefault="00E265C8" w:rsidP="0048180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489DF0BC" w14:textId="77777777" w:rsidR="00E265C8" w:rsidRDefault="00E265C8" w:rsidP="00481806">
            <w:r>
              <w:t>Parameter</w:t>
            </w:r>
          </w:p>
        </w:tc>
        <w:tc>
          <w:tcPr>
            <w:tcW w:w="2880" w:type="dxa"/>
          </w:tcPr>
          <w:p w14:paraId="6E2939E1" w14:textId="77777777" w:rsidR="00E265C8" w:rsidRDefault="00E265C8" w:rsidP="00481806">
            <w:r>
              <w:t>Description</w:t>
            </w:r>
          </w:p>
        </w:tc>
      </w:tr>
      <w:tr w:rsidR="00E265C8" w14:paraId="7007D8BA" w14:textId="77777777" w:rsidTr="00E265C8">
        <w:tc>
          <w:tcPr>
            <w:tcW w:w="2880" w:type="dxa"/>
          </w:tcPr>
          <w:p w14:paraId="5E0593E3" w14:textId="77777777" w:rsidR="00E265C8" w:rsidRDefault="00E265C8" w:rsidP="00481806">
            <w:r>
              <w:t>1</w:t>
            </w:r>
          </w:p>
        </w:tc>
        <w:tc>
          <w:tcPr>
            <w:tcW w:w="2880" w:type="dxa"/>
          </w:tcPr>
          <w:p w14:paraId="17074C6D" w14:textId="77777777" w:rsidR="00E265C8" w:rsidRDefault="00E265C8" w:rsidP="00481806">
            <w:r>
              <w:t>Problem Statement (Problem to be solved)</w:t>
            </w:r>
          </w:p>
        </w:tc>
        <w:tc>
          <w:tcPr>
            <w:tcW w:w="2880" w:type="dxa"/>
          </w:tcPr>
          <w:p w14:paraId="0E0BA6BA" w14:textId="77777777" w:rsidR="00E265C8" w:rsidRDefault="00E265C8" w:rsidP="00481806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  <w:r>
              <w:br/>
            </w:r>
            <w:r>
              <w:br/>
              <w:t>Manual identification of blood cells from microscopic slides is slow, error-prone, and requires expert supervision. There's a critical need for automated, real-time, and accurate classification for better diagnosis and treatment, especially in resource-limited settings.</w:t>
            </w:r>
          </w:p>
        </w:tc>
      </w:tr>
      <w:tr w:rsidR="00E265C8" w14:paraId="185AC560" w14:textId="77777777" w:rsidTr="00E265C8">
        <w:tc>
          <w:tcPr>
            <w:tcW w:w="2880" w:type="dxa"/>
          </w:tcPr>
          <w:p w14:paraId="78124962" w14:textId="77777777" w:rsidR="00E265C8" w:rsidRDefault="00E265C8" w:rsidP="00481806">
            <w:r>
              <w:t>2</w:t>
            </w:r>
          </w:p>
        </w:tc>
        <w:tc>
          <w:tcPr>
            <w:tcW w:w="2880" w:type="dxa"/>
          </w:tcPr>
          <w:p w14:paraId="70963181" w14:textId="77777777" w:rsidR="00E265C8" w:rsidRDefault="00E265C8" w:rsidP="00481806">
            <w:r>
              <w:t>Idea / Solution Description</w:t>
            </w:r>
          </w:p>
        </w:tc>
        <w:tc>
          <w:tcPr>
            <w:tcW w:w="2880" w:type="dxa"/>
          </w:tcPr>
          <w:p w14:paraId="4CF61A46" w14:textId="77777777" w:rsidR="00E265C8" w:rsidRDefault="00E265C8" w:rsidP="00481806">
            <w:r>
              <w:t>• Preprocessing: Apply standard image enhancements such as histogram equalization, Gaussian blur for noise reduction, and contrast adjustment to normalize microscopic images.</w:t>
            </w:r>
            <w:r>
              <w:br/>
              <w:t>• Segmentation: Use classical image processing techniques like Otsu Thresholding, Watershed Algorithm, or deep learning models like U-Net to segment individual cells.</w:t>
            </w:r>
            <w:r>
              <w:br/>
              <w:t xml:space="preserve">• Classification: Use transfer learning (e.g., </w:t>
            </w:r>
            <w:proofErr w:type="spellStart"/>
            <w:r>
              <w:t>MobileNet</w:t>
            </w:r>
            <w:proofErr w:type="spellEnd"/>
            <w:r>
              <w:t xml:space="preserve">, ResNet50) to classify blood </w:t>
            </w:r>
            <w:r>
              <w:lastRenderedPageBreak/>
              <w:t>cell types like RBCs, WBCs (neutrophils, lymphocytes, monocytes, eosinophils), and platelets from annotated datasets.</w:t>
            </w:r>
          </w:p>
        </w:tc>
      </w:tr>
      <w:tr w:rsidR="00E265C8" w14:paraId="73E483B6" w14:textId="77777777" w:rsidTr="00E265C8">
        <w:tc>
          <w:tcPr>
            <w:tcW w:w="2880" w:type="dxa"/>
          </w:tcPr>
          <w:p w14:paraId="6D52B476" w14:textId="77777777" w:rsidR="00E265C8" w:rsidRDefault="00E265C8" w:rsidP="00481806">
            <w:r>
              <w:lastRenderedPageBreak/>
              <w:t>3</w:t>
            </w:r>
          </w:p>
        </w:tc>
        <w:tc>
          <w:tcPr>
            <w:tcW w:w="2880" w:type="dxa"/>
          </w:tcPr>
          <w:p w14:paraId="18E202BD" w14:textId="77777777" w:rsidR="00E265C8" w:rsidRDefault="00E265C8" w:rsidP="00481806">
            <w:r>
              <w:t>Novelty / Uniqueness</w:t>
            </w:r>
          </w:p>
        </w:tc>
        <w:tc>
          <w:tcPr>
            <w:tcW w:w="2880" w:type="dxa"/>
          </w:tcPr>
          <w:p w14:paraId="318FC77B" w14:textId="77777777" w:rsidR="00E265C8" w:rsidRDefault="00E265C8" w:rsidP="00481806">
            <w:r>
              <w:t>1. 🧠 AI-Driven Real-Time Cell Detection</w:t>
            </w:r>
            <w:r>
              <w:br/>
              <w:t>• Uniqueness: Real-time classification directly from digital slides without major preprocessing delays.</w:t>
            </w:r>
            <w:r>
              <w:br/>
              <w:t>• Value: Enables instant diagnostics at the point of care.</w:t>
            </w:r>
            <w:r>
              <w:br/>
            </w:r>
            <w:r>
              <w:br/>
              <w:t>2. 🔬 Intelligent Detection of Blood Cell Abnormalities</w:t>
            </w:r>
            <w:r>
              <w:br/>
              <w:t>• Uniqueness: Identifies morphological abnormalities such as atypical lymphocytes, blast cells, hypochromic RBCs.</w:t>
            </w:r>
            <w:r>
              <w:br/>
              <w:t>• Value: Enables early screening for leukemia, anemia, infections.</w:t>
            </w:r>
            <w:r>
              <w:br/>
            </w:r>
            <w:r>
              <w:br/>
              <w:t>3. 📊 Visual Blood Health Dashboard</w:t>
            </w:r>
            <w:r>
              <w:br/>
              <w:t>• Uniqueness: Interactive graphs, heatmaps, and reports summarizing blood cell health.</w:t>
            </w:r>
            <w:r>
              <w:br/>
              <w:t>• Value: Helps clinicians make quick, data-driven decisions.</w:t>
            </w:r>
          </w:p>
        </w:tc>
      </w:tr>
      <w:tr w:rsidR="00E265C8" w14:paraId="70C09020" w14:textId="77777777" w:rsidTr="00E265C8">
        <w:tc>
          <w:tcPr>
            <w:tcW w:w="2880" w:type="dxa"/>
          </w:tcPr>
          <w:p w14:paraId="209DC8A4" w14:textId="77777777" w:rsidR="00E265C8" w:rsidRDefault="00E265C8" w:rsidP="00481806">
            <w:r>
              <w:t>4</w:t>
            </w:r>
          </w:p>
        </w:tc>
        <w:tc>
          <w:tcPr>
            <w:tcW w:w="2880" w:type="dxa"/>
          </w:tcPr>
          <w:p w14:paraId="6027083A" w14:textId="77777777" w:rsidR="00E265C8" w:rsidRDefault="00E265C8" w:rsidP="00481806">
            <w:r>
              <w:t>Social Impact / Customer Satisfaction</w:t>
            </w:r>
          </w:p>
        </w:tc>
        <w:tc>
          <w:tcPr>
            <w:tcW w:w="2880" w:type="dxa"/>
          </w:tcPr>
          <w:p w14:paraId="5473924E" w14:textId="77777777" w:rsidR="00E265C8" w:rsidRDefault="00E265C8" w:rsidP="00481806">
            <w:r>
              <w:t>🏥 Improved Access to Diagnostics in Underserved Areas</w:t>
            </w:r>
            <w:r>
              <w:br/>
              <w:t>• Impact: Deploys affordable, AI-powered hematology tools to rural clinics, mobile labs, or developing regions with limited lab infrastructure.</w:t>
            </w:r>
            <w:r>
              <w:br/>
              <w:t>• Result:</w:t>
            </w:r>
            <w:r>
              <w:br/>
              <w:t xml:space="preserve">  - Early detection of critical conditions (e.g., anemia, infections)</w:t>
            </w:r>
            <w:r>
              <w:br/>
              <w:t xml:space="preserve">  - Better patient outcomes with timely diagnosis</w:t>
            </w:r>
            <w:r>
              <w:br/>
              <w:t xml:space="preserve">  - Reduced patient load on urban hospitals</w:t>
            </w:r>
          </w:p>
        </w:tc>
      </w:tr>
      <w:tr w:rsidR="00E265C8" w14:paraId="175DF483" w14:textId="77777777" w:rsidTr="00E265C8">
        <w:tc>
          <w:tcPr>
            <w:tcW w:w="2880" w:type="dxa"/>
          </w:tcPr>
          <w:p w14:paraId="26661B01" w14:textId="77777777" w:rsidR="00E265C8" w:rsidRDefault="00E265C8" w:rsidP="00481806">
            <w:r>
              <w:lastRenderedPageBreak/>
              <w:t>5</w:t>
            </w:r>
          </w:p>
        </w:tc>
        <w:tc>
          <w:tcPr>
            <w:tcW w:w="2880" w:type="dxa"/>
          </w:tcPr>
          <w:p w14:paraId="3626C71C" w14:textId="77777777" w:rsidR="00E265C8" w:rsidRDefault="00E265C8" w:rsidP="00481806">
            <w:r>
              <w:t>Business Model (Revenue Model)</w:t>
            </w:r>
          </w:p>
        </w:tc>
        <w:tc>
          <w:tcPr>
            <w:tcW w:w="2880" w:type="dxa"/>
          </w:tcPr>
          <w:p w14:paraId="08B15D89" w14:textId="77777777" w:rsidR="00E265C8" w:rsidRDefault="00E265C8" w:rsidP="00481806">
            <w:r>
              <w:t>1. Value Proposition</w:t>
            </w:r>
            <w:r>
              <w:br/>
              <w:t>• Real-time AI-based blood cell classification</w:t>
            </w:r>
            <w:r>
              <w:br/>
              <w:t>• Works offline or hybrid for remote clinics</w:t>
            </w:r>
            <w:r>
              <w:br/>
              <w:t>• Compatible with various microscope cameras</w:t>
            </w:r>
            <w:r>
              <w:br/>
              <w:t>• Supports custom model training for hospitals/labs</w:t>
            </w:r>
            <w:r>
              <w:br/>
              <w:t>• Explainable AI to support medical staff</w:t>
            </w:r>
            <w:r>
              <w:br/>
              <w:t>• Subscription-based access or licensing</w:t>
            </w:r>
            <w:r>
              <w:br/>
            </w:r>
            <w:r>
              <w:br/>
              <w:t>2. Revenue Streams</w:t>
            </w:r>
            <w:r>
              <w:br/>
              <w:t>• Hospital SaaS subscriptions</w:t>
            </w:r>
            <w:r>
              <w:br/>
              <w:t>• Pay-per-analysis API integration for labs</w:t>
            </w:r>
            <w:r>
              <w:br/>
              <w:t>• White-labeled version for OEM integration</w:t>
            </w:r>
          </w:p>
        </w:tc>
      </w:tr>
      <w:tr w:rsidR="00E265C8" w14:paraId="273A73A5" w14:textId="77777777" w:rsidTr="00E265C8">
        <w:tc>
          <w:tcPr>
            <w:tcW w:w="2880" w:type="dxa"/>
          </w:tcPr>
          <w:p w14:paraId="0A7A11B8" w14:textId="77777777" w:rsidR="00E265C8" w:rsidRDefault="00E265C8" w:rsidP="00481806">
            <w:r>
              <w:t>6</w:t>
            </w:r>
          </w:p>
        </w:tc>
        <w:tc>
          <w:tcPr>
            <w:tcW w:w="2880" w:type="dxa"/>
          </w:tcPr>
          <w:p w14:paraId="0806884E" w14:textId="77777777" w:rsidR="00E265C8" w:rsidRDefault="00E265C8" w:rsidP="00481806">
            <w:r>
              <w:t>Scalability of the Solution</w:t>
            </w:r>
          </w:p>
        </w:tc>
        <w:tc>
          <w:tcPr>
            <w:tcW w:w="2880" w:type="dxa"/>
          </w:tcPr>
          <w:p w14:paraId="7DA7BE3F" w14:textId="77777777" w:rsidR="00E265C8" w:rsidRDefault="00E265C8" w:rsidP="00481806">
            <w:r>
              <w:t>• Multi-language UI for global accessibility (English, Hindi, French, Swahili)</w:t>
            </w:r>
            <w:r>
              <w:br/>
              <w:t>• Offline/Hybrid Deployment ensures usability in poor connectivity zones (rural Africa, South Asia)</w:t>
            </w:r>
            <w:r>
              <w:br/>
              <w:t>• Regulatory Modularization: Modular architecture to adapt to CE, FDA, CDSCO standards</w:t>
            </w:r>
            <w:r>
              <w:br/>
              <w:t>• Public Health Partnerships: Scale via collaboration with UNICEF, WHO, GAVI for mass diagnostics (e.g., anemia, malaria) campaigns in underserved populations.</w:t>
            </w:r>
          </w:p>
        </w:tc>
      </w:tr>
    </w:tbl>
    <w:p w14:paraId="057D0502" w14:textId="77777777" w:rsidR="00E2103A" w:rsidRPr="00E2103A" w:rsidRDefault="00E2103A" w:rsidP="00E2103A"/>
    <w:p w14:paraId="2835D121" w14:textId="77777777" w:rsidR="00E2103A" w:rsidRPr="00E2103A" w:rsidRDefault="00E2103A" w:rsidP="00E2103A"/>
    <w:p w14:paraId="374B6D6D" w14:textId="77777777" w:rsidR="00F93DB6" w:rsidRDefault="00F93DB6"/>
    <w:sectPr w:rsidR="00F9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09F2"/>
    <w:multiLevelType w:val="multilevel"/>
    <w:tmpl w:val="62D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477A"/>
    <w:multiLevelType w:val="multilevel"/>
    <w:tmpl w:val="AD46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2A0BA3"/>
    <w:multiLevelType w:val="multilevel"/>
    <w:tmpl w:val="45D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C5C81"/>
    <w:multiLevelType w:val="multilevel"/>
    <w:tmpl w:val="3430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27197"/>
    <w:multiLevelType w:val="multilevel"/>
    <w:tmpl w:val="D8EC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35754"/>
    <w:multiLevelType w:val="multilevel"/>
    <w:tmpl w:val="E486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46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60120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102023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0987703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696506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377589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568380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3A"/>
    <w:rsid w:val="00201D22"/>
    <w:rsid w:val="0082676C"/>
    <w:rsid w:val="00A67FE9"/>
    <w:rsid w:val="00E2103A"/>
    <w:rsid w:val="00E265C8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7AC8"/>
  <w15:chartTrackingRefBased/>
  <w15:docId w15:val="{53666CEB-25C4-4D95-A072-C4F8D127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0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265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4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6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36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2</cp:revision>
  <dcterms:created xsi:type="dcterms:W3CDTF">2025-06-28T15:05:00Z</dcterms:created>
  <dcterms:modified xsi:type="dcterms:W3CDTF">2025-06-28T15:10:00Z</dcterms:modified>
</cp:coreProperties>
</file>