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6906" w14:textId="77777777" w:rsidR="00B6211C" w:rsidRPr="005F5AD4" w:rsidRDefault="00000000" w:rsidP="005F5AD4">
      <w:pPr>
        <w:spacing w:after="200"/>
        <w:jc w:val="both"/>
        <w:rPr>
          <w:rFonts w:ascii="Calibri" w:hAnsi="Calibri" w:cs="Calibri"/>
        </w:rPr>
      </w:pPr>
      <w:r w:rsidRPr="005F5AD4">
        <w:rPr>
          <w:rFonts w:ascii="Calibri" w:hAnsi="Calibri" w:cs="Calibri"/>
          <w:b/>
          <w:bCs/>
          <w:color w:val="1F3864"/>
          <w:sz w:val="40"/>
          <w:szCs w:val="40"/>
        </w:rPr>
        <w:t>Software Architecture and Design Specification</w:t>
      </w:r>
    </w:p>
    <w:p w14:paraId="5BCA0A68"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Project:</w:t>
      </w:r>
      <w:r w:rsidRPr="005F5AD4">
        <w:rPr>
          <w:rFonts w:ascii="Calibri" w:hAnsi="Calibri" w:cs="Calibri"/>
          <w:sz w:val="22"/>
          <w:szCs w:val="22"/>
        </w:rPr>
        <w:t xml:space="preserve"> Admission Management Platform (Automated Engineering Admission &amp; Counselling Management Platform for KCET and COMEDK)</w:t>
      </w:r>
    </w:p>
    <w:p w14:paraId="70FE21F4"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Version:</w:t>
      </w:r>
      <w:r w:rsidRPr="005F5AD4">
        <w:rPr>
          <w:rFonts w:ascii="Calibri" w:hAnsi="Calibri" w:cs="Calibri"/>
          <w:sz w:val="22"/>
          <w:szCs w:val="22"/>
        </w:rPr>
        <w:t xml:space="preserve"> 1.1</w:t>
      </w:r>
    </w:p>
    <w:p w14:paraId="6069763D"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Authors:</w:t>
      </w:r>
      <w:r w:rsidRPr="005F5AD4">
        <w:rPr>
          <w:rFonts w:ascii="Calibri" w:hAnsi="Calibri" w:cs="Calibri"/>
          <w:sz w:val="22"/>
          <w:szCs w:val="22"/>
        </w:rPr>
        <w:t xml:space="preserve"> Team 5 - Varun M L, Gagandeep N, Dikshith Varma M N, Tasya Shetty</w:t>
      </w:r>
    </w:p>
    <w:p w14:paraId="48E9F1E1"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Date:</w:t>
      </w:r>
      <w:r w:rsidRPr="005F5AD4">
        <w:rPr>
          <w:rFonts w:ascii="Calibri" w:hAnsi="Calibri" w:cs="Calibri"/>
          <w:sz w:val="22"/>
          <w:szCs w:val="22"/>
        </w:rPr>
        <w:t xml:space="preserve"> 03-10-2026</w:t>
      </w:r>
    </w:p>
    <w:p w14:paraId="51F117E8" w14:textId="77777777" w:rsidR="00B6211C" w:rsidRPr="005F5AD4" w:rsidRDefault="00000000" w:rsidP="005F5AD4">
      <w:pPr>
        <w:spacing w:after="200"/>
        <w:jc w:val="both"/>
        <w:rPr>
          <w:rFonts w:ascii="Calibri" w:hAnsi="Calibri" w:cs="Calibri"/>
          <w:sz w:val="22"/>
          <w:szCs w:val="22"/>
        </w:rPr>
      </w:pPr>
      <w:r w:rsidRPr="005F5AD4">
        <w:rPr>
          <w:rFonts w:ascii="Calibri" w:hAnsi="Calibri" w:cs="Calibri"/>
          <w:b/>
          <w:bCs/>
          <w:sz w:val="22"/>
          <w:szCs w:val="22"/>
        </w:rPr>
        <w:t>Status:</w:t>
      </w:r>
      <w:r w:rsidRPr="005F5AD4">
        <w:rPr>
          <w:rFonts w:ascii="Calibri" w:hAnsi="Calibri" w:cs="Calibri"/>
          <w:sz w:val="22"/>
          <w:szCs w:val="22"/>
        </w:rPr>
        <w:t xml:space="preserve"> Draft</w:t>
      </w:r>
    </w:p>
    <w:p w14:paraId="292F10F3" w14:textId="77777777" w:rsidR="00B6211C" w:rsidRPr="005F5AD4" w:rsidRDefault="00000000" w:rsidP="005F5AD4">
      <w:pPr>
        <w:pStyle w:val="Heading1"/>
        <w:jc w:val="both"/>
        <w:rPr>
          <w:rFonts w:ascii="Calibri" w:hAnsi="Calibri" w:cs="Calibri"/>
        </w:rPr>
      </w:pPr>
      <w:r w:rsidRPr="005F5AD4">
        <w:rPr>
          <w:rFonts w:ascii="Calibri" w:hAnsi="Calibri" w:cs="Calibri"/>
        </w:rPr>
        <w:t>Revision History</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1199"/>
        <w:gridCol w:w="1600"/>
        <w:gridCol w:w="1801"/>
        <w:gridCol w:w="5038"/>
      </w:tblGrid>
      <w:tr w:rsidR="00B6211C" w:rsidRPr="005F5AD4" w14:paraId="1DE476F4" w14:textId="77777777">
        <w:trPr>
          <w:tblHeader/>
        </w:trPr>
        <w:tc>
          <w:tcPr>
            <w:tcW w:w="1199" w:type="dxa"/>
            <w:tcBorders>
              <w:top w:val="single" w:sz="4" w:space="0" w:color="A6A6A6"/>
              <w:left w:val="single" w:sz="4" w:space="0" w:color="A6A6A6"/>
              <w:bottom w:val="single" w:sz="4" w:space="0" w:color="A6A6A6"/>
              <w:right w:val="single" w:sz="4" w:space="0" w:color="A6A6A6"/>
            </w:tcBorders>
            <w:shd w:val="clear" w:color="auto" w:fill="D9E2F3"/>
          </w:tcPr>
          <w:p w14:paraId="0DAA02D0" w14:textId="77777777" w:rsidR="00B6211C" w:rsidRPr="005F5AD4" w:rsidRDefault="00000000" w:rsidP="005F5AD4">
            <w:pPr>
              <w:spacing w:after="10"/>
              <w:jc w:val="both"/>
              <w:rPr>
                <w:rFonts w:ascii="Calibri" w:hAnsi="Calibri" w:cs="Calibri"/>
              </w:rPr>
            </w:pPr>
            <w:r w:rsidRPr="005F5AD4">
              <w:rPr>
                <w:rFonts w:ascii="Calibri" w:hAnsi="Calibri" w:cs="Calibri"/>
                <w:b/>
                <w:bCs/>
                <w:sz w:val="17"/>
                <w:szCs w:val="17"/>
              </w:rPr>
              <w:t>Version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Pr>
          <w:p w14:paraId="4E3A9272" w14:textId="77777777" w:rsidR="00B6211C" w:rsidRPr="005F5AD4" w:rsidRDefault="00000000" w:rsidP="005F5AD4">
            <w:pPr>
              <w:spacing w:after="10"/>
              <w:jc w:val="both"/>
              <w:rPr>
                <w:rFonts w:ascii="Calibri" w:hAnsi="Calibri" w:cs="Calibri"/>
              </w:rPr>
            </w:pPr>
            <w:r w:rsidRPr="005F5AD4">
              <w:rPr>
                <w:rFonts w:ascii="Calibri" w:hAnsi="Calibri" w:cs="Calibri"/>
                <w:b/>
                <w:bCs/>
                <w:sz w:val="17"/>
                <w:szCs w:val="17"/>
              </w:rPr>
              <w:t>Date</w:t>
            </w:r>
          </w:p>
        </w:tc>
        <w:tc>
          <w:tcPr>
            <w:tcW w:w="1801" w:type="dxa"/>
            <w:tcBorders>
              <w:top w:val="single" w:sz="4" w:space="0" w:color="A6A6A6"/>
              <w:left w:val="single" w:sz="4" w:space="0" w:color="A6A6A6"/>
              <w:bottom w:val="single" w:sz="4" w:space="0" w:color="A6A6A6"/>
              <w:right w:val="single" w:sz="4" w:space="0" w:color="A6A6A6"/>
            </w:tcBorders>
            <w:shd w:val="clear" w:color="auto" w:fill="D9E2F3"/>
          </w:tcPr>
          <w:p w14:paraId="3810F1B0" w14:textId="77777777" w:rsidR="00B6211C" w:rsidRPr="005F5AD4" w:rsidRDefault="00000000" w:rsidP="005F5AD4">
            <w:pPr>
              <w:spacing w:after="10"/>
              <w:jc w:val="both"/>
              <w:rPr>
                <w:rFonts w:ascii="Calibri" w:hAnsi="Calibri" w:cs="Calibri"/>
              </w:rPr>
            </w:pPr>
            <w:r w:rsidRPr="005F5AD4">
              <w:rPr>
                <w:rFonts w:ascii="Calibri" w:hAnsi="Calibri" w:cs="Calibri"/>
                <w:b/>
                <w:bCs/>
                <w:sz w:val="17"/>
                <w:szCs w:val="17"/>
              </w:rPr>
              <w:t>Author</w:t>
            </w:r>
          </w:p>
        </w:tc>
        <w:tc>
          <w:tcPr>
            <w:tcW w:w="5038" w:type="dxa"/>
            <w:tcBorders>
              <w:top w:val="single" w:sz="4" w:space="0" w:color="A6A6A6"/>
              <w:left w:val="single" w:sz="4" w:space="0" w:color="A6A6A6"/>
              <w:bottom w:val="single" w:sz="4" w:space="0" w:color="A6A6A6"/>
              <w:right w:val="single" w:sz="4" w:space="0" w:color="A6A6A6"/>
            </w:tcBorders>
            <w:shd w:val="clear" w:color="auto" w:fill="D9E2F3"/>
          </w:tcPr>
          <w:p w14:paraId="7D14B158" w14:textId="77777777" w:rsidR="00B6211C" w:rsidRPr="005F5AD4" w:rsidRDefault="00000000" w:rsidP="005F5AD4">
            <w:pPr>
              <w:spacing w:after="10"/>
              <w:jc w:val="both"/>
              <w:rPr>
                <w:rFonts w:ascii="Calibri" w:hAnsi="Calibri" w:cs="Calibri"/>
              </w:rPr>
            </w:pPr>
            <w:r w:rsidRPr="005F5AD4">
              <w:rPr>
                <w:rFonts w:ascii="Calibri" w:hAnsi="Calibri" w:cs="Calibri"/>
                <w:b/>
                <w:bCs/>
                <w:sz w:val="17"/>
                <w:szCs w:val="17"/>
              </w:rPr>
              <w:t>Change Summary</w:t>
            </w:r>
          </w:p>
        </w:tc>
      </w:tr>
      <w:tr w:rsidR="00B6211C" w:rsidRPr="005F5AD4" w14:paraId="1C935561" w14:textId="77777777">
        <w:tc>
          <w:tcPr>
            <w:tcW w:w="1199" w:type="dxa"/>
            <w:tcBorders>
              <w:top w:val="single" w:sz="4" w:space="0" w:color="A6A6A6"/>
              <w:left w:val="single" w:sz="4" w:space="0" w:color="A6A6A6"/>
              <w:bottom w:val="single" w:sz="4" w:space="0" w:color="A6A6A6"/>
              <w:right w:val="single" w:sz="4" w:space="0" w:color="A6A6A6"/>
            </w:tcBorders>
          </w:tcPr>
          <w:p w14:paraId="60B43D6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1.0</w:t>
            </w:r>
          </w:p>
        </w:tc>
        <w:tc>
          <w:tcPr>
            <w:tcW w:w="1600" w:type="dxa"/>
            <w:tcBorders>
              <w:top w:val="single" w:sz="4" w:space="0" w:color="A6A6A6"/>
              <w:left w:val="single" w:sz="4" w:space="0" w:color="A6A6A6"/>
              <w:bottom w:val="single" w:sz="4" w:space="0" w:color="A6A6A6"/>
              <w:right w:val="single" w:sz="4" w:space="0" w:color="A6A6A6"/>
            </w:tcBorders>
          </w:tcPr>
          <w:p w14:paraId="7DA3FB7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03-10-2026</w:t>
            </w:r>
          </w:p>
        </w:tc>
        <w:tc>
          <w:tcPr>
            <w:tcW w:w="1801" w:type="dxa"/>
            <w:tcBorders>
              <w:top w:val="single" w:sz="4" w:space="0" w:color="A6A6A6"/>
              <w:left w:val="single" w:sz="4" w:space="0" w:color="A6A6A6"/>
              <w:bottom w:val="single" w:sz="4" w:space="0" w:color="A6A6A6"/>
              <w:right w:val="single" w:sz="4" w:space="0" w:color="A6A6A6"/>
            </w:tcBorders>
          </w:tcPr>
          <w:p w14:paraId="16F40CA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Team 5</w:t>
            </w:r>
          </w:p>
        </w:tc>
        <w:tc>
          <w:tcPr>
            <w:tcW w:w="5038" w:type="dxa"/>
            <w:tcBorders>
              <w:top w:val="single" w:sz="4" w:space="0" w:color="A6A6A6"/>
              <w:left w:val="single" w:sz="4" w:space="0" w:color="A6A6A6"/>
              <w:bottom w:val="single" w:sz="4" w:space="0" w:color="A6A6A6"/>
              <w:right w:val="single" w:sz="4" w:space="0" w:color="A6A6A6"/>
            </w:tcBorders>
          </w:tcPr>
          <w:p w14:paraId="2B95601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Initial draft of the SAD, derived from the SRS (Team 5).</w:t>
            </w:r>
          </w:p>
        </w:tc>
      </w:tr>
    </w:tbl>
    <w:p w14:paraId="5B3F1E9D" w14:textId="77777777" w:rsidR="00B6211C" w:rsidRPr="005F5AD4" w:rsidRDefault="00B6211C" w:rsidP="005F5AD4">
      <w:pPr>
        <w:spacing w:after="40"/>
        <w:jc w:val="both"/>
        <w:rPr>
          <w:rFonts w:ascii="Calibri" w:hAnsi="Calibri" w:cs="Calibri"/>
        </w:rPr>
      </w:pPr>
    </w:p>
    <w:p w14:paraId="1F86459A" w14:textId="77777777" w:rsidR="00B6211C" w:rsidRPr="005F5AD4" w:rsidRDefault="00000000" w:rsidP="005F5AD4">
      <w:pPr>
        <w:pStyle w:val="Heading1"/>
        <w:jc w:val="both"/>
        <w:rPr>
          <w:rFonts w:ascii="Calibri" w:hAnsi="Calibri" w:cs="Calibri"/>
        </w:rPr>
      </w:pPr>
      <w:r w:rsidRPr="005F5AD4">
        <w:rPr>
          <w:rFonts w:ascii="Calibri" w:hAnsi="Calibri" w:cs="Calibri"/>
        </w:rPr>
        <w:t>1. Introduction</w:t>
      </w:r>
    </w:p>
    <w:p w14:paraId="7D28F33E"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1.1 Purpose</w:t>
      </w:r>
    </w:p>
    <w:p w14:paraId="27088A9C"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This document specifies the architecture and design of the Admission Management Platform, a web-based system that supports a KCET/COMEDK-style engineering admission and seat-counselling workflow. It is derived entirely from the Software Requirements Specification (SRS) and explains how the SRS requirements are realised by components, interactions, interfaces and security mechanisms. It guides the implementation and testing of the system by the four-member project team.</w:t>
      </w:r>
    </w:p>
    <w:p w14:paraId="0DBA4A88"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1.2 Scope</w:t>
      </w:r>
    </w:p>
    <w:p w14:paraId="3EC9FE4D"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 xml:space="preserve">In </w:t>
      </w:r>
      <w:proofErr w:type="gramStart"/>
      <w:r w:rsidRPr="005F5AD4">
        <w:rPr>
          <w:rFonts w:ascii="Calibri" w:hAnsi="Calibri" w:cs="Calibri"/>
          <w:b/>
          <w:bCs/>
          <w:sz w:val="22"/>
          <w:szCs w:val="22"/>
        </w:rPr>
        <w:t>scope :</w:t>
      </w:r>
      <w:proofErr w:type="gramEnd"/>
      <w:r w:rsidRPr="005F5AD4">
        <w:rPr>
          <w:rFonts w:ascii="Calibri" w:hAnsi="Calibri" w:cs="Calibri"/>
          <w:sz w:val="22"/>
          <w:szCs w:val="22"/>
        </w:rPr>
        <w:t xml:space="preserve"> Candidates can register, log in, manage their profile and exam details, save and submit an application, upload documents, check eligibility, browse the college/branch catalogue, fill, reorder and lock choices, view their allotment result and accept or reject the allotted seat. The Administrator can manage candidate records, verify documents, manage colleges, branches, category-wise seat capacity and eligibility rules, run seat allotment, publish results, use a consolidated dashboard and review the audit log. A </w:t>
      </w:r>
      <w:r w:rsidRPr="005F5AD4">
        <w:rPr>
          <w:rFonts w:ascii="Calibri" w:hAnsi="Calibri" w:cs="Calibri"/>
          <w:b/>
          <w:bCs/>
          <w:sz w:val="22"/>
          <w:szCs w:val="22"/>
        </w:rPr>
        <w:t>single allotment cycle</w:t>
      </w:r>
      <w:r w:rsidRPr="005F5AD4">
        <w:rPr>
          <w:rFonts w:ascii="Calibri" w:hAnsi="Calibri" w:cs="Calibri"/>
          <w:sz w:val="22"/>
          <w:szCs w:val="22"/>
        </w:rPr>
        <w:t xml:space="preserve"> is implemented.</w:t>
      </w:r>
    </w:p>
    <w:p w14:paraId="662DA0F8"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Out of scope :</w:t>
      </w:r>
      <w:r w:rsidRPr="005F5AD4">
        <w:rPr>
          <w:rFonts w:ascii="Calibri" w:hAnsi="Calibri" w:cs="Calibri"/>
          <w:sz w:val="22"/>
          <w:szCs w:val="22"/>
        </w:rPr>
        <w:t xml:space="preserve"> The following are explicitly excluded by the SRS and therefore have no place in this architecture: integration with real KEA/COMEDK systems or APIs, OCR or AI-based document verification, Aadhaar or biometric authentication, offline/kiosk modes, payment functionality (real or simulated), real SMS gateways, mandatory external e-mail services, in-app notifications, multiple counselling rounds, medical/dental admissions, post-admission management, and AI-based prediction, recommendation or graph analytics. All exam data, ranks, categories and eligibility rules are mock/seeded data. As a consequence, the system has no external system interfaces. Conflicts between the broad admission-platform features and these SRS constraints are recorded in section 3.11.</w:t>
      </w:r>
    </w:p>
    <w:p w14:paraId="7F85317E"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1.3 Audience</w:t>
      </w:r>
    </w:p>
    <w:p w14:paraId="33C8A217"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The student project team (developers and testers), the project guide/faculty evaluator, and reviewers assessing the completeness and testability of the design.</w:t>
      </w:r>
    </w:p>
    <w:p w14:paraId="32FF14D0"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1.4 Definitions</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2200"/>
        <w:gridCol w:w="7438"/>
      </w:tblGrid>
      <w:tr w:rsidR="00B6211C" w:rsidRPr="005F5AD4" w14:paraId="010D5B9D"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Pr>
          <w:p w14:paraId="7ECE3BD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Term</w:t>
            </w:r>
          </w:p>
        </w:tc>
        <w:tc>
          <w:tcPr>
            <w:tcW w:w="7438" w:type="dxa"/>
            <w:tcBorders>
              <w:top w:val="single" w:sz="4" w:space="0" w:color="A6A6A6"/>
              <w:left w:val="single" w:sz="4" w:space="0" w:color="A6A6A6"/>
              <w:bottom w:val="single" w:sz="4" w:space="0" w:color="A6A6A6"/>
              <w:right w:val="single" w:sz="4" w:space="0" w:color="A6A6A6"/>
            </w:tcBorders>
            <w:shd w:val="clear" w:color="auto" w:fill="D9E2F3"/>
          </w:tcPr>
          <w:p w14:paraId="48DA7D7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Definition</w:t>
            </w:r>
          </w:p>
        </w:tc>
      </w:tr>
      <w:tr w:rsidR="00B6211C" w:rsidRPr="005F5AD4" w14:paraId="1E3E9B1D" w14:textId="77777777">
        <w:tc>
          <w:tcPr>
            <w:tcW w:w="2200" w:type="dxa"/>
            <w:tcBorders>
              <w:top w:val="single" w:sz="4" w:space="0" w:color="A6A6A6"/>
              <w:left w:val="single" w:sz="4" w:space="0" w:color="A6A6A6"/>
              <w:bottom w:val="single" w:sz="4" w:space="0" w:color="A6A6A6"/>
              <w:right w:val="single" w:sz="4" w:space="0" w:color="A6A6A6"/>
            </w:tcBorders>
          </w:tcPr>
          <w:p w14:paraId="78804DC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Candidate</w:t>
            </w:r>
          </w:p>
        </w:tc>
        <w:tc>
          <w:tcPr>
            <w:tcW w:w="7438" w:type="dxa"/>
            <w:tcBorders>
              <w:top w:val="single" w:sz="4" w:space="0" w:color="A6A6A6"/>
              <w:left w:val="single" w:sz="4" w:space="0" w:color="A6A6A6"/>
              <w:bottom w:val="single" w:sz="4" w:space="0" w:color="A6A6A6"/>
              <w:right w:val="single" w:sz="4" w:space="0" w:color="A6A6A6"/>
            </w:tcBorders>
          </w:tcPr>
          <w:p w14:paraId="6D34D0E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prospective engineering student who registers on the platform.</w:t>
            </w:r>
          </w:p>
        </w:tc>
      </w:tr>
      <w:tr w:rsidR="00B6211C" w:rsidRPr="005F5AD4" w14:paraId="68661644" w14:textId="77777777">
        <w:tc>
          <w:tcPr>
            <w:tcW w:w="2200" w:type="dxa"/>
            <w:tcBorders>
              <w:top w:val="single" w:sz="4" w:space="0" w:color="A6A6A6"/>
              <w:left w:val="single" w:sz="4" w:space="0" w:color="A6A6A6"/>
              <w:bottom w:val="single" w:sz="4" w:space="0" w:color="A6A6A6"/>
              <w:right w:val="single" w:sz="4" w:space="0" w:color="A6A6A6"/>
            </w:tcBorders>
          </w:tcPr>
          <w:p w14:paraId="62D16AB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Administrator</w:t>
            </w:r>
          </w:p>
        </w:tc>
        <w:tc>
          <w:tcPr>
            <w:tcW w:w="7438" w:type="dxa"/>
            <w:tcBorders>
              <w:top w:val="single" w:sz="4" w:space="0" w:color="A6A6A6"/>
              <w:left w:val="single" w:sz="4" w:space="0" w:color="A6A6A6"/>
              <w:bottom w:val="single" w:sz="4" w:space="0" w:color="A6A6A6"/>
              <w:right w:val="single" w:sz="4" w:space="0" w:color="A6A6A6"/>
            </w:tcBorders>
          </w:tcPr>
          <w:p w14:paraId="16F8F89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single platform-operator role (verification, catalogue and seat-matrix management, allotment, publication, audit review).</w:t>
            </w:r>
          </w:p>
        </w:tc>
      </w:tr>
      <w:tr w:rsidR="00B6211C" w:rsidRPr="005F5AD4" w14:paraId="1AF04D23" w14:textId="77777777">
        <w:tc>
          <w:tcPr>
            <w:tcW w:w="2200" w:type="dxa"/>
            <w:tcBorders>
              <w:top w:val="single" w:sz="4" w:space="0" w:color="A6A6A6"/>
              <w:left w:val="single" w:sz="4" w:space="0" w:color="A6A6A6"/>
              <w:bottom w:val="single" w:sz="4" w:space="0" w:color="A6A6A6"/>
              <w:right w:val="single" w:sz="4" w:space="0" w:color="A6A6A6"/>
            </w:tcBorders>
          </w:tcPr>
          <w:p w14:paraId="2F71253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Application</w:t>
            </w:r>
          </w:p>
        </w:tc>
        <w:tc>
          <w:tcPr>
            <w:tcW w:w="7438" w:type="dxa"/>
            <w:tcBorders>
              <w:top w:val="single" w:sz="4" w:space="0" w:color="A6A6A6"/>
              <w:left w:val="single" w:sz="4" w:space="0" w:color="A6A6A6"/>
              <w:bottom w:val="single" w:sz="4" w:space="0" w:color="A6A6A6"/>
              <w:right w:val="single" w:sz="4" w:space="0" w:color="A6A6A6"/>
            </w:tcBorders>
          </w:tcPr>
          <w:p w14:paraId="22AE7CA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candidate's formal request for admission, identified by a unique reference number.</w:t>
            </w:r>
          </w:p>
        </w:tc>
      </w:tr>
      <w:tr w:rsidR="00B6211C" w:rsidRPr="005F5AD4" w14:paraId="35BF0ADB" w14:textId="77777777">
        <w:tc>
          <w:tcPr>
            <w:tcW w:w="2200" w:type="dxa"/>
            <w:tcBorders>
              <w:top w:val="single" w:sz="4" w:space="0" w:color="A6A6A6"/>
              <w:left w:val="single" w:sz="4" w:space="0" w:color="A6A6A6"/>
              <w:bottom w:val="single" w:sz="4" w:space="0" w:color="A6A6A6"/>
              <w:right w:val="single" w:sz="4" w:space="0" w:color="A6A6A6"/>
            </w:tcBorders>
          </w:tcPr>
          <w:p w14:paraId="0FCBFBF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lastRenderedPageBreak/>
              <w:t>Eligibility</w:t>
            </w:r>
          </w:p>
        </w:tc>
        <w:tc>
          <w:tcPr>
            <w:tcW w:w="7438" w:type="dxa"/>
            <w:tcBorders>
              <w:top w:val="single" w:sz="4" w:space="0" w:color="A6A6A6"/>
              <w:left w:val="single" w:sz="4" w:space="0" w:color="A6A6A6"/>
              <w:bottom w:val="single" w:sz="4" w:space="0" w:color="A6A6A6"/>
              <w:right w:val="single" w:sz="4" w:space="0" w:color="A6A6A6"/>
            </w:tcBorders>
          </w:tcPr>
          <w:p w14:paraId="1F8E6B8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Qualification status (Eligible, Not Eligible, Pending Verification) determined against configured, seeded rules.</w:t>
            </w:r>
          </w:p>
        </w:tc>
      </w:tr>
      <w:tr w:rsidR="00B6211C" w:rsidRPr="005F5AD4" w14:paraId="63A5387C" w14:textId="77777777">
        <w:tc>
          <w:tcPr>
            <w:tcW w:w="2200" w:type="dxa"/>
            <w:tcBorders>
              <w:top w:val="single" w:sz="4" w:space="0" w:color="A6A6A6"/>
              <w:left w:val="single" w:sz="4" w:space="0" w:color="A6A6A6"/>
              <w:bottom w:val="single" w:sz="4" w:space="0" w:color="A6A6A6"/>
              <w:right w:val="single" w:sz="4" w:space="0" w:color="A6A6A6"/>
            </w:tcBorders>
          </w:tcPr>
          <w:p w14:paraId="7D1048F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Choice</w:t>
            </w:r>
          </w:p>
        </w:tc>
        <w:tc>
          <w:tcPr>
            <w:tcW w:w="7438" w:type="dxa"/>
            <w:tcBorders>
              <w:top w:val="single" w:sz="4" w:space="0" w:color="A6A6A6"/>
              <w:left w:val="single" w:sz="4" w:space="0" w:color="A6A6A6"/>
              <w:bottom w:val="single" w:sz="4" w:space="0" w:color="A6A6A6"/>
              <w:right w:val="single" w:sz="4" w:space="0" w:color="A6A6A6"/>
            </w:tcBorders>
          </w:tcPr>
          <w:p w14:paraId="74CC7B5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candidate-selected college-branch combination, ranked by preference.</w:t>
            </w:r>
          </w:p>
        </w:tc>
      </w:tr>
      <w:tr w:rsidR="00B6211C" w:rsidRPr="005F5AD4" w14:paraId="619FD30C" w14:textId="77777777">
        <w:tc>
          <w:tcPr>
            <w:tcW w:w="2200" w:type="dxa"/>
            <w:tcBorders>
              <w:top w:val="single" w:sz="4" w:space="0" w:color="A6A6A6"/>
              <w:left w:val="single" w:sz="4" w:space="0" w:color="A6A6A6"/>
              <w:bottom w:val="single" w:sz="4" w:space="0" w:color="A6A6A6"/>
              <w:right w:val="single" w:sz="4" w:space="0" w:color="A6A6A6"/>
            </w:tcBorders>
          </w:tcPr>
          <w:p w14:paraId="5474D29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Seat Matrix</w:t>
            </w:r>
          </w:p>
        </w:tc>
        <w:tc>
          <w:tcPr>
            <w:tcW w:w="7438" w:type="dxa"/>
            <w:tcBorders>
              <w:top w:val="single" w:sz="4" w:space="0" w:color="A6A6A6"/>
              <w:left w:val="single" w:sz="4" w:space="0" w:color="A6A6A6"/>
              <w:bottom w:val="single" w:sz="4" w:space="0" w:color="A6A6A6"/>
              <w:right w:val="single" w:sz="4" w:space="0" w:color="A6A6A6"/>
            </w:tcBorders>
          </w:tcPr>
          <w:p w14:paraId="20BF2FF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Configured record of total, filled and available seats per college, branch and category.</w:t>
            </w:r>
          </w:p>
        </w:tc>
      </w:tr>
      <w:tr w:rsidR="00B6211C" w:rsidRPr="005F5AD4" w14:paraId="3F218E90" w14:textId="77777777">
        <w:tc>
          <w:tcPr>
            <w:tcW w:w="2200" w:type="dxa"/>
            <w:tcBorders>
              <w:top w:val="single" w:sz="4" w:space="0" w:color="A6A6A6"/>
              <w:left w:val="single" w:sz="4" w:space="0" w:color="A6A6A6"/>
              <w:bottom w:val="single" w:sz="4" w:space="0" w:color="A6A6A6"/>
              <w:right w:val="single" w:sz="4" w:space="0" w:color="A6A6A6"/>
            </w:tcBorders>
          </w:tcPr>
          <w:p w14:paraId="4B7055A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Allotment Run</w:t>
            </w:r>
          </w:p>
        </w:tc>
        <w:tc>
          <w:tcPr>
            <w:tcW w:w="7438" w:type="dxa"/>
            <w:tcBorders>
              <w:top w:val="single" w:sz="4" w:space="0" w:color="A6A6A6"/>
              <w:left w:val="single" w:sz="4" w:space="0" w:color="A6A6A6"/>
              <w:bottom w:val="single" w:sz="4" w:space="0" w:color="A6A6A6"/>
              <w:right w:val="single" w:sz="4" w:space="0" w:color="A6A6A6"/>
            </w:tcBorders>
          </w:tcPr>
          <w:p w14:paraId="2F93409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One execution of the allotment engine over the candidate pool and seat matrix.</w:t>
            </w:r>
          </w:p>
        </w:tc>
      </w:tr>
      <w:tr w:rsidR="00B6211C" w:rsidRPr="005F5AD4" w14:paraId="0DD269A7" w14:textId="77777777">
        <w:tc>
          <w:tcPr>
            <w:tcW w:w="2200" w:type="dxa"/>
            <w:tcBorders>
              <w:top w:val="single" w:sz="4" w:space="0" w:color="A6A6A6"/>
              <w:left w:val="single" w:sz="4" w:space="0" w:color="A6A6A6"/>
              <w:bottom w:val="single" w:sz="4" w:space="0" w:color="A6A6A6"/>
              <w:right w:val="single" w:sz="4" w:space="0" w:color="A6A6A6"/>
            </w:tcBorders>
          </w:tcPr>
          <w:p w14:paraId="0566FC8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Not Allocated</w:t>
            </w:r>
          </w:p>
        </w:tc>
        <w:tc>
          <w:tcPr>
            <w:tcW w:w="7438" w:type="dxa"/>
            <w:tcBorders>
              <w:top w:val="single" w:sz="4" w:space="0" w:color="A6A6A6"/>
              <w:left w:val="single" w:sz="4" w:space="0" w:color="A6A6A6"/>
              <w:bottom w:val="single" w:sz="4" w:space="0" w:color="A6A6A6"/>
              <w:right w:val="single" w:sz="4" w:space="0" w:color="A6A6A6"/>
            </w:tcBorders>
          </w:tcPr>
          <w:p w14:paraId="5AF1EB0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Outcome when none of a candidate's locked preferences can be satisfied.</w:t>
            </w:r>
          </w:p>
        </w:tc>
      </w:tr>
      <w:tr w:rsidR="00B6211C" w:rsidRPr="005F5AD4" w14:paraId="658AC8A7" w14:textId="77777777">
        <w:tc>
          <w:tcPr>
            <w:tcW w:w="2200" w:type="dxa"/>
            <w:tcBorders>
              <w:top w:val="single" w:sz="4" w:space="0" w:color="A6A6A6"/>
              <w:left w:val="single" w:sz="4" w:space="0" w:color="A6A6A6"/>
              <w:bottom w:val="single" w:sz="4" w:space="0" w:color="A6A6A6"/>
              <w:right w:val="single" w:sz="4" w:space="0" w:color="A6A6A6"/>
            </w:tcBorders>
          </w:tcPr>
          <w:p w14:paraId="5C2BD3A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RBAC</w:t>
            </w:r>
          </w:p>
        </w:tc>
        <w:tc>
          <w:tcPr>
            <w:tcW w:w="7438" w:type="dxa"/>
            <w:tcBorders>
              <w:top w:val="single" w:sz="4" w:space="0" w:color="A6A6A6"/>
              <w:left w:val="single" w:sz="4" w:space="0" w:color="A6A6A6"/>
              <w:bottom w:val="single" w:sz="4" w:space="0" w:color="A6A6A6"/>
              <w:right w:val="single" w:sz="4" w:space="0" w:color="A6A6A6"/>
            </w:tcBorders>
          </w:tcPr>
          <w:p w14:paraId="186493E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Role-Based Access Control.</w:t>
            </w:r>
          </w:p>
        </w:tc>
      </w:tr>
      <w:tr w:rsidR="00B6211C" w:rsidRPr="005F5AD4" w14:paraId="34E0B993" w14:textId="77777777">
        <w:tc>
          <w:tcPr>
            <w:tcW w:w="2200" w:type="dxa"/>
            <w:tcBorders>
              <w:top w:val="single" w:sz="4" w:space="0" w:color="A6A6A6"/>
              <w:left w:val="single" w:sz="4" w:space="0" w:color="A6A6A6"/>
              <w:bottom w:val="single" w:sz="4" w:space="0" w:color="A6A6A6"/>
              <w:right w:val="single" w:sz="4" w:space="0" w:color="A6A6A6"/>
            </w:tcBorders>
          </w:tcPr>
          <w:p w14:paraId="1840904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NFR / RTM</w:t>
            </w:r>
          </w:p>
        </w:tc>
        <w:tc>
          <w:tcPr>
            <w:tcW w:w="7438" w:type="dxa"/>
            <w:tcBorders>
              <w:top w:val="single" w:sz="4" w:space="0" w:color="A6A6A6"/>
              <w:left w:val="single" w:sz="4" w:space="0" w:color="A6A6A6"/>
              <w:bottom w:val="single" w:sz="4" w:space="0" w:color="A6A6A6"/>
              <w:right w:val="single" w:sz="4" w:space="0" w:color="A6A6A6"/>
            </w:tcBorders>
          </w:tcPr>
          <w:p w14:paraId="7FECA77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Non-Functional Requirement / Requirements Traceability Matrix.</w:t>
            </w:r>
          </w:p>
        </w:tc>
      </w:tr>
      <w:tr w:rsidR="00B6211C" w:rsidRPr="005F5AD4" w14:paraId="57876584" w14:textId="77777777">
        <w:tc>
          <w:tcPr>
            <w:tcW w:w="2200" w:type="dxa"/>
            <w:tcBorders>
              <w:top w:val="single" w:sz="4" w:space="0" w:color="A6A6A6"/>
              <w:left w:val="single" w:sz="4" w:space="0" w:color="A6A6A6"/>
              <w:bottom w:val="single" w:sz="4" w:space="0" w:color="A6A6A6"/>
              <w:right w:val="single" w:sz="4" w:space="0" w:color="A6A6A6"/>
            </w:tcBorders>
          </w:tcPr>
          <w:p w14:paraId="2C3C0B4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Assumption (A-xx)</w:t>
            </w:r>
          </w:p>
        </w:tc>
        <w:tc>
          <w:tcPr>
            <w:tcW w:w="7438" w:type="dxa"/>
            <w:tcBorders>
              <w:top w:val="single" w:sz="4" w:space="0" w:color="A6A6A6"/>
              <w:left w:val="single" w:sz="4" w:space="0" w:color="A6A6A6"/>
              <w:bottom w:val="single" w:sz="4" w:space="0" w:color="A6A6A6"/>
              <w:right w:val="single" w:sz="4" w:space="0" w:color="A6A6A6"/>
            </w:tcBorders>
          </w:tcPr>
          <w:p w14:paraId="168A6D1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design assumption or choice made by the team where the SRS is silent. Listed in section 3.10. Assumptions are not SRS requirements.</w:t>
            </w:r>
          </w:p>
        </w:tc>
      </w:tr>
    </w:tbl>
    <w:p w14:paraId="004E5D36" w14:textId="77777777" w:rsidR="00B6211C" w:rsidRPr="005F5AD4" w:rsidRDefault="00B6211C" w:rsidP="005F5AD4">
      <w:pPr>
        <w:spacing w:after="40"/>
        <w:jc w:val="both"/>
        <w:rPr>
          <w:rFonts w:ascii="Calibri" w:hAnsi="Calibri" w:cs="Calibri"/>
        </w:rPr>
      </w:pPr>
    </w:p>
    <w:p w14:paraId="595A9571" w14:textId="77777777" w:rsidR="00B6211C" w:rsidRPr="005F5AD4" w:rsidRDefault="00000000" w:rsidP="005F5AD4">
      <w:pPr>
        <w:pStyle w:val="Heading1"/>
        <w:jc w:val="both"/>
        <w:rPr>
          <w:rFonts w:ascii="Calibri" w:hAnsi="Calibri" w:cs="Calibri"/>
        </w:rPr>
      </w:pPr>
      <w:r w:rsidRPr="005F5AD4">
        <w:rPr>
          <w:rFonts w:ascii="Calibri" w:hAnsi="Calibri" w:cs="Calibri"/>
        </w:rPr>
        <w:t>2. Document Overview</w:t>
      </w:r>
    </w:p>
    <w:p w14:paraId="0323EC11"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2.1 How to use this document</w:t>
      </w:r>
    </w:p>
    <w:p w14:paraId="14240C24"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Section 3 describes the architecture (goals, component diagram and descriptions, pattern, technology, risks, traceability, security). Section 4 describes the design (sequence diagrams, API design, error handling/logging/monitoring, UX, open issues). Section 5 contains appendices.</w:t>
      </w:r>
    </w:p>
    <w:p w14:paraId="45F26AE4"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Conventions.</w:t>
      </w:r>
      <w:r w:rsidRPr="005F5AD4">
        <w:rPr>
          <w:rFonts w:ascii="Calibri" w:hAnsi="Calibri" w:cs="Calibri"/>
          <w:sz w:val="22"/>
          <w:szCs w:val="22"/>
        </w:rPr>
        <w:t xml:space="preserve"> Requirement IDs (ADM-F-xxx, ADM-NFR-xxx, SEC-F-xxx) are copied unchanged from the SRS. Anything marked with an assumption ID (</w:t>
      </w:r>
      <w:r w:rsidRPr="005F5AD4">
        <w:rPr>
          <w:rFonts w:ascii="Calibri" w:hAnsi="Calibri" w:cs="Calibri"/>
          <w:b/>
          <w:bCs/>
          <w:sz w:val="22"/>
          <w:szCs w:val="22"/>
        </w:rPr>
        <w:t>A-xx</w:t>
      </w:r>
      <w:r w:rsidRPr="005F5AD4">
        <w:rPr>
          <w:rFonts w:ascii="Calibri" w:hAnsi="Calibri" w:cs="Calibri"/>
          <w:sz w:val="22"/>
          <w:szCs w:val="22"/>
        </w:rPr>
        <w:t>) is a design assumption made by the team because the SRS does not specify it (see section 3.10); it must not be read as an SRS requirement. Conflicts and inconsistencies are listed in section 3.11.</w:t>
      </w:r>
    </w:p>
    <w:p w14:paraId="7FFB84F1"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2.2 Related Documents</w:t>
      </w:r>
    </w:p>
    <w:p w14:paraId="6F2802C4" w14:textId="77777777" w:rsidR="00B6211C" w:rsidRPr="005F5AD4" w:rsidRDefault="00000000" w:rsidP="005F5AD4">
      <w:pPr>
        <w:pStyle w:val="ListParagraph"/>
        <w:numPr>
          <w:ilvl w:val="0"/>
          <w:numId w:val="3"/>
        </w:numPr>
        <w:spacing w:after="30"/>
        <w:jc w:val="both"/>
        <w:rPr>
          <w:rFonts w:ascii="Calibri" w:hAnsi="Calibri" w:cs="Calibri"/>
          <w:sz w:val="22"/>
          <w:szCs w:val="22"/>
        </w:rPr>
      </w:pPr>
      <w:r w:rsidRPr="005F5AD4">
        <w:rPr>
          <w:rFonts w:ascii="Calibri" w:hAnsi="Calibri" w:cs="Calibri"/>
          <w:b/>
          <w:bCs/>
          <w:sz w:val="22"/>
          <w:szCs w:val="22"/>
        </w:rPr>
        <w:t>SRS</w:t>
      </w:r>
      <w:r w:rsidRPr="005F5AD4">
        <w:rPr>
          <w:rFonts w:ascii="Calibri" w:hAnsi="Calibri" w:cs="Calibri"/>
          <w:sz w:val="22"/>
          <w:szCs w:val="22"/>
        </w:rPr>
        <w:t xml:space="preserve"> - Automated Engineering Admission &amp; Counselling Management Platform for KCET and COMEDK (Team 5): single source of truth for scope, requirements, roles, constraints and NFRs.</w:t>
      </w:r>
    </w:p>
    <w:p w14:paraId="6CFF04B9"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b/>
          <w:bCs/>
          <w:sz w:val="22"/>
          <w:szCs w:val="22"/>
        </w:rPr>
        <w:t>STP</w:t>
      </w:r>
      <w:r w:rsidRPr="005F5AD4">
        <w:rPr>
          <w:rFonts w:ascii="Calibri" w:hAnsi="Calibri" w:cs="Calibri"/>
          <w:sz w:val="22"/>
          <w:szCs w:val="22"/>
        </w:rPr>
        <w:t xml:space="preserve"> (Software Test Plan) - to be prepared; test cases TC-001 to TC-030 are already referenced in the SRS.</w:t>
      </w:r>
    </w:p>
    <w:p w14:paraId="0E65203A"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b/>
          <w:bCs/>
          <w:sz w:val="22"/>
          <w:szCs w:val="22"/>
        </w:rPr>
        <w:t>RTM</w:t>
      </w:r>
      <w:r w:rsidRPr="005F5AD4">
        <w:rPr>
          <w:rFonts w:ascii="Calibri" w:hAnsi="Calibri" w:cs="Calibri"/>
          <w:sz w:val="22"/>
          <w:szCs w:val="22"/>
        </w:rPr>
        <w:t xml:space="preserve"> - SRS section 8 maps requirements to modules and test cases; section 3.8 of this SAD extends it to design elements.</w:t>
      </w:r>
    </w:p>
    <w:p w14:paraId="5891FDA7"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2.3 Scope Priority</w:t>
      </w:r>
    </w:p>
    <w:p w14:paraId="73BCCC6D"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When sources conflict, the higher-priority source wins. An explicit SRS constraint is never silently overridden; every conflict is recorded in section 3.11 and every assumption in section 3.10.</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1000"/>
        <w:gridCol w:w="3399"/>
        <w:gridCol w:w="5239"/>
      </w:tblGrid>
      <w:tr w:rsidR="00B6211C" w:rsidRPr="005F5AD4" w14:paraId="248F591D"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Pr>
          <w:p w14:paraId="2CFB6CD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Priority</w:t>
            </w:r>
          </w:p>
        </w:tc>
        <w:tc>
          <w:tcPr>
            <w:tcW w:w="3399" w:type="dxa"/>
            <w:tcBorders>
              <w:top w:val="single" w:sz="4" w:space="0" w:color="A6A6A6"/>
              <w:left w:val="single" w:sz="4" w:space="0" w:color="A6A6A6"/>
              <w:bottom w:val="single" w:sz="4" w:space="0" w:color="A6A6A6"/>
              <w:right w:val="single" w:sz="4" w:space="0" w:color="A6A6A6"/>
            </w:tcBorders>
            <w:shd w:val="clear" w:color="auto" w:fill="D9E2F3"/>
          </w:tcPr>
          <w:p w14:paraId="448BDFC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Source</w:t>
            </w:r>
          </w:p>
        </w:tc>
        <w:tc>
          <w:tcPr>
            <w:tcW w:w="5239" w:type="dxa"/>
            <w:tcBorders>
              <w:top w:val="single" w:sz="4" w:space="0" w:color="A6A6A6"/>
              <w:left w:val="single" w:sz="4" w:space="0" w:color="A6A6A6"/>
              <w:bottom w:val="single" w:sz="4" w:space="0" w:color="A6A6A6"/>
              <w:right w:val="single" w:sz="4" w:space="0" w:color="A6A6A6"/>
            </w:tcBorders>
            <w:shd w:val="clear" w:color="auto" w:fill="D9E2F3"/>
          </w:tcPr>
          <w:p w14:paraId="4513D2E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Examples</w:t>
            </w:r>
          </w:p>
        </w:tc>
      </w:tr>
      <w:tr w:rsidR="00B6211C" w:rsidRPr="005F5AD4" w14:paraId="7F38F173" w14:textId="77777777">
        <w:tc>
          <w:tcPr>
            <w:tcW w:w="1000" w:type="dxa"/>
            <w:tcBorders>
              <w:top w:val="single" w:sz="4" w:space="0" w:color="A6A6A6"/>
              <w:left w:val="single" w:sz="4" w:space="0" w:color="A6A6A6"/>
              <w:bottom w:val="single" w:sz="4" w:space="0" w:color="A6A6A6"/>
              <w:right w:val="single" w:sz="4" w:space="0" w:color="A6A6A6"/>
            </w:tcBorders>
          </w:tcPr>
          <w:p w14:paraId="2A5A7BE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1</w:t>
            </w:r>
          </w:p>
        </w:tc>
        <w:tc>
          <w:tcPr>
            <w:tcW w:w="3399" w:type="dxa"/>
            <w:tcBorders>
              <w:top w:val="single" w:sz="4" w:space="0" w:color="A6A6A6"/>
              <w:left w:val="single" w:sz="4" w:space="0" w:color="A6A6A6"/>
              <w:bottom w:val="single" w:sz="4" w:space="0" w:color="A6A6A6"/>
              <w:right w:val="single" w:sz="4" w:space="0" w:color="A6A6A6"/>
            </w:tcBorders>
          </w:tcPr>
          <w:p w14:paraId="6C50735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Explicit implementation requirements and constraints in the SRS</w:t>
            </w:r>
          </w:p>
        </w:tc>
        <w:tc>
          <w:tcPr>
            <w:tcW w:w="5239" w:type="dxa"/>
            <w:tcBorders>
              <w:top w:val="single" w:sz="4" w:space="0" w:color="A6A6A6"/>
              <w:left w:val="single" w:sz="4" w:space="0" w:color="A6A6A6"/>
              <w:bottom w:val="single" w:sz="4" w:space="0" w:color="A6A6A6"/>
              <w:right w:val="single" w:sz="4" w:space="0" w:color="A6A6A6"/>
            </w:tcBorders>
          </w:tcPr>
          <w:p w14:paraId="65656DF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2.5 Constraints, 3.3 Software Interfaces, 3.4 Communications, Assumptions section (mock/seeded data, no payment, no external interfaces, manual document verification, single allotment cycle).</w:t>
            </w:r>
          </w:p>
        </w:tc>
      </w:tr>
      <w:tr w:rsidR="00B6211C" w:rsidRPr="005F5AD4" w14:paraId="535262D4" w14:textId="77777777">
        <w:tc>
          <w:tcPr>
            <w:tcW w:w="1000" w:type="dxa"/>
            <w:tcBorders>
              <w:top w:val="single" w:sz="4" w:space="0" w:color="A6A6A6"/>
              <w:left w:val="single" w:sz="4" w:space="0" w:color="A6A6A6"/>
              <w:bottom w:val="single" w:sz="4" w:space="0" w:color="A6A6A6"/>
              <w:right w:val="single" w:sz="4" w:space="0" w:color="A6A6A6"/>
            </w:tcBorders>
          </w:tcPr>
          <w:p w14:paraId="4693BC9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2</w:t>
            </w:r>
          </w:p>
        </w:tc>
        <w:tc>
          <w:tcPr>
            <w:tcW w:w="3399" w:type="dxa"/>
            <w:tcBorders>
              <w:top w:val="single" w:sz="4" w:space="0" w:color="A6A6A6"/>
              <w:left w:val="single" w:sz="4" w:space="0" w:color="A6A6A6"/>
              <w:bottom w:val="single" w:sz="4" w:space="0" w:color="A6A6A6"/>
              <w:right w:val="single" w:sz="4" w:space="0" w:color="A6A6A6"/>
            </w:tcBorders>
          </w:tcPr>
          <w:p w14:paraId="2CB7CC5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Explicit SRS scope and project constraints</w:t>
            </w:r>
          </w:p>
        </w:tc>
        <w:tc>
          <w:tcPr>
            <w:tcW w:w="5239" w:type="dxa"/>
            <w:tcBorders>
              <w:top w:val="single" w:sz="4" w:space="0" w:color="A6A6A6"/>
              <w:left w:val="single" w:sz="4" w:space="0" w:color="A6A6A6"/>
              <w:bottom w:val="single" w:sz="4" w:space="0" w:color="A6A6A6"/>
              <w:right w:val="single" w:sz="4" w:space="0" w:color="A6A6A6"/>
            </w:tcBorders>
          </w:tcPr>
          <w:p w14:paraId="222728B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Scope and out-of-scope list, 2.1 Product Perspective, 2.4 Operating Environment.</w:t>
            </w:r>
          </w:p>
        </w:tc>
      </w:tr>
      <w:tr w:rsidR="00B6211C" w:rsidRPr="005F5AD4" w14:paraId="04A42B25" w14:textId="77777777">
        <w:tc>
          <w:tcPr>
            <w:tcW w:w="1000" w:type="dxa"/>
            <w:tcBorders>
              <w:top w:val="single" w:sz="4" w:space="0" w:color="A6A6A6"/>
              <w:left w:val="single" w:sz="4" w:space="0" w:color="A6A6A6"/>
              <w:bottom w:val="single" w:sz="4" w:space="0" w:color="A6A6A6"/>
              <w:right w:val="single" w:sz="4" w:space="0" w:color="A6A6A6"/>
            </w:tcBorders>
          </w:tcPr>
          <w:p w14:paraId="1AA6312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3</w:t>
            </w:r>
          </w:p>
        </w:tc>
        <w:tc>
          <w:tcPr>
            <w:tcW w:w="3399" w:type="dxa"/>
            <w:tcBorders>
              <w:top w:val="single" w:sz="4" w:space="0" w:color="A6A6A6"/>
              <w:left w:val="single" w:sz="4" w:space="0" w:color="A6A6A6"/>
              <w:bottom w:val="single" w:sz="4" w:space="0" w:color="A6A6A6"/>
              <w:right w:val="single" w:sz="4" w:space="0" w:color="A6A6A6"/>
            </w:tcBorders>
          </w:tcPr>
          <w:p w14:paraId="74B7E88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Functional and non-functional requirements</w:t>
            </w:r>
          </w:p>
        </w:tc>
        <w:tc>
          <w:tcPr>
            <w:tcW w:w="5239" w:type="dxa"/>
            <w:tcBorders>
              <w:top w:val="single" w:sz="4" w:space="0" w:color="A6A6A6"/>
              <w:left w:val="single" w:sz="4" w:space="0" w:color="A6A6A6"/>
              <w:bottom w:val="single" w:sz="4" w:space="0" w:color="A6A6A6"/>
              <w:right w:val="single" w:sz="4" w:space="0" w:color="A6A6A6"/>
            </w:tcBorders>
          </w:tcPr>
          <w:p w14:paraId="4E61451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ADM-F-001 to ADM-F-020, ADM-NFR-001 to ADM-NFR-005, SEC-F-001 to SEC-F-005.</w:t>
            </w:r>
          </w:p>
        </w:tc>
      </w:tr>
      <w:tr w:rsidR="00B6211C" w:rsidRPr="005F5AD4" w14:paraId="2F918808" w14:textId="77777777">
        <w:tc>
          <w:tcPr>
            <w:tcW w:w="1000" w:type="dxa"/>
            <w:tcBorders>
              <w:top w:val="single" w:sz="4" w:space="0" w:color="A6A6A6"/>
              <w:left w:val="single" w:sz="4" w:space="0" w:color="A6A6A6"/>
              <w:bottom w:val="single" w:sz="4" w:space="0" w:color="A6A6A6"/>
              <w:right w:val="single" w:sz="4" w:space="0" w:color="A6A6A6"/>
            </w:tcBorders>
          </w:tcPr>
          <w:p w14:paraId="2917EF3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4</w:t>
            </w:r>
          </w:p>
        </w:tc>
        <w:tc>
          <w:tcPr>
            <w:tcW w:w="3399" w:type="dxa"/>
            <w:tcBorders>
              <w:top w:val="single" w:sz="4" w:space="0" w:color="A6A6A6"/>
              <w:left w:val="single" w:sz="4" w:space="0" w:color="A6A6A6"/>
              <w:bottom w:val="single" w:sz="4" w:space="0" w:color="A6A6A6"/>
              <w:right w:val="single" w:sz="4" w:space="0" w:color="A6A6A6"/>
            </w:tcBorders>
          </w:tcPr>
          <w:p w14:paraId="1641542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Other SRS design and interface information</w:t>
            </w:r>
          </w:p>
        </w:tc>
        <w:tc>
          <w:tcPr>
            <w:tcW w:w="5239" w:type="dxa"/>
            <w:tcBorders>
              <w:top w:val="single" w:sz="4" w:space="0" w:color="A6A6A6"/>
              <w:left w:val="single" w:sz="4" w:space="0" w:color="A6A6A6"/>
              <w:bottom w:val="single" w:sz="4" w:space="0" w:color="A6A6A6"/>
              <w:right w:val="single" w:sz="4" w:space="0" w:color="A6A6A6"/>
            </w:tcBorders>
          </w:tcPr>
          <w:p w14:paraId="6346D62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3.1 user interfaces, section 7 use-case diagrams, glossary, RTM module names.</w:t>
            </w:r>
          </w:p>
        </w:tc>
      </w:tr>
      <w:tr w:rsidR="00B6211C" w:rsidRPr="005F5AD4" w14:paraId="6A08CFCA" w14:textId="77777777">
        <w:tc>
          <w:tcPr>
            <w:tcW w:w="1000" w:type="dxa"/>
            <w:tcBorders>
              <w:top w:val="single" w:sz="4" w:space="0" w:color="A6A6A6"/>
              <w:left w:val="single" w:sz="4" w:space="0" w:color="A6A6A6"/>
              <w:bottom w:val="single" w:sz="4" w:space="0" w:color="A6A6A6"/>
              <w:right w:val="single" w:sz="4" w:space="0" w:color="A6A6A6"/>
            </w:tcBorders>
          </w:tcPr>
          <w:p w14:paraId="7D1C5EC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5</w:t>
            </w:r>
          </w:p>
        </w:tc>
        <w:tc>
          <w:tcPr>
            <w:tcW w:w="3399" w:type="dxa"/>
            <w:tcBorders>
              <w:top w:val="single" w:sz="4" w:space="0" w:color="A6A6A6"/>
              <w:left w:val="single" w:sz="4" w:space="0" w:color="A6A6A6"/>
              <w:bottom w:val="single" w:sz="4" w:space="0" w:color="A6A6A6"/>
              <w:right w:val="single" w:sz="4" w:space="0" w:color="A6A6A6"/>
            </w:tcBorders>
          </w:tcPr>
          <w:p w14:paraId="446D5AF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Clearly labelled design assumptions</w:t>
            </w:r>
          </w:p>
        </w:tc>
        <w:tc>
          <w:tcPr>
            <w:tcW w:w="5239" w:type="dxa"/>
            <w:tcBorders>
              <w:top w:val="single" w:sz="4" w:space="0" w:color="A6A6A6"/>
              <w:left w:val="single" w:sz="4" w:space="0" w:color="A6A6A6"/>
              <w:bottom w:val="single" w:sz="4" w:space="0" w:color="A6A6A6"/>
              <w:right w:val="single" w:sz="4" w:space="0" w:color="A6A6A6"/>
            </w:tcBorders>
          </w:tcPr>
          <w:p w14:paraId="324707F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3.10 (A-01 to A-22).</w:t>
            </w:r>
          </w:p>
        </w:tc>
      </w:tr>
    </w:tbl>
    <w:p w14:paraId="6F186267" w14:textId="77777777" w:rsidR="00B6211C" w:rsidRPr="005F5AD4" w:rsidRDefault="00B6211C" w:rsidP="005F5AD4">
      <w:pPr>
        <w:spacing w:after="40"/>
        <w:jc w:val="both"/>
        <w:rPr>
          <w:rFonts w:ascii="Calibri" w:hAnsi="Calibri" w:cs="Calibri"/>
        </w:rPr>
      </w:pPr>
    </w:p>
    <w:p w14:paraId="15840A73" w14:textId="77777777" w:rsidR="00B6211C" w:rsidRPr="005F5AD4" w:rsidRDefault="00000000" w:rsidP="005F5AD4">
      <w:pPr>
        <w:pStyle w:val="Heading1"/>
        <w:jc w:val="both"/>
        <w:rPr>
          <w:rFonts w:ascii="Calibri" w:hAnsi="Calibri" w:cs="Calibri"/>
        </w:rPr>
      </w:pPr>
      <w:r w:rsidRPr="005F5AD4">
        <w:rPr>
          <w:rFonts w:ascii="Calibri" w:hAnsi="Calibri" w:cs="Calibri"/>
        </w:rPr>
        <w:t>3. Architecture</w:t>
      </w:r>
    </w:p>
    <w:p w14:paraId="0591892A"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3.1 Goals &amp; Constraints</w:t>
      </w:r>
    </w:p>
    <w:p w14:paraId="3B47CA41" w14:textId="77777777" w:rsidR="00B6211C" w:rsidRPr="005F5AD4" w:rsidRDefault="00000000" w:rsidP="005F5AD4">
      <w:pPr>
        <w:keepNext/>
        <w:spacing w:after="70"/>
        <w:jc w:val="both"/>
        <w:rPr>
          <w:rFonts w:ascii="Calibri" w:hAnsi="Calibri" w:cs="Calibri"/>
          <w:sz w:val="22"/>
          <w:szCs w:val="22"/>
        </w:rPr>
      </w:pPr>
      <w:proofErr w:type="gramStart"/>
      <w:r w:rsidRPr="005F5AD4">
        <w:rPr>
          <w:rFonts w:ascii="Calibri" w:hAnsi="Calibri" w:cs="Calibri"/>
          <w:b/>
          <w:bCs/>
          <w:sz w:val="22"/>
          <w:szCs w:val="22"/>
        </w:rPr>
        <w:t>Goals :</w:t>
      </w:r>
      <w:proofErr w:type="gramEnd"/>
    </w:p>
    <w:p w14:paraId="4C26E9B8"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Correct rank-, preference- and seat-based allotment (ADM-F-015, ADM-F-016).</w:t>
      </w:r>
    </w:p>
    <w:p w14:paraId="0BE103F9"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Seat counts consistent with allotment records, never above capacity (ADM-NFR-003).</w:t>
      </w:r>
    </w:p>
    <w:p w14:paraId="52622FE9"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Candidate-facing pages respond within 2 seconds under normal load (ADM-NFR-001).</w:t>
      </w:r>
    </w:p>
    <w:p w14:paraId="1BD4F04A"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Allotment run for a few hundred candidates in reasonable time (ADM-NFR-002).</w:t>
      </w:r>
    </w:p>
    <w:p w14:paraId="5312F6E9"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First-time candidates can submit an application without help (ADM-NFR-004).</w:t>
      </w:r>
    </w:p>
    <w:p w14:paraId="1997330C"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Catalogue, seat-matrix and eligibility-rule data configurable, not hard-coded (ADM-NFR-005).</w:t>
      </w:r>
    </w:p>
    <w:p w14:paraId="588E0423"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Authentication, RBAC, salted hashing, encrypted transport, audit log (SEC-F-001 to SEC-F-005).</w:t>
      </w:r>
    </w:p>
    <w:p w14:paraId="5B419612" w14:textId="77777777" w:rsidR="00B6211C" w:rsidRPr="005F5AD4" w:rsidRDefault="00000000" w:rsidP="005F5AD4">
      <w:pPr>
        <w:keepNext/>
        <w:spacing w:after="70"/>
        <w:jc w:val="both"/>
        <w:rPr>
          <w:rFonts w:ascii="Calibri" w:hAnsi="Calibri" w:cs="Calibri"/>
          <w:sz w:val="22"/>
          <w:szCs w:val="22"/>
        </w:rPr>
      </w:pPr>
      <w:proofErr w:type="gramStart"/>
      <w:r w:rsidRPr="005F5AD4">
        <w:rPr>
          <w:rFonts w:ascii="Calibri" w:hAnsi="Calibri" w:cs="Calibri"/>
          <w:b/>
          <w:bCs/>
          <w:sz w:val="22"/>
          <w:szCs w:val="22"/>
        </w:rPr>
        <w:t>Constraints :</w:t>
      </w:r>
      <w:proofErr w:type="gramEnd"/>
    </w:p>
    <w:p w14:paraId="7E2704D4"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Four-member team, single academic semester (SRS 2.5).</w:t>
      </w:r>
    </w:p>
    <w:p w14:paraId="39F1467B"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Mock/seeded exam and eligibility data; no real KEA/COMEDK integration (SRS 2.5, 3.3).</w:t>
      </w:r>
    </w:p>
    <w:p w14:paraId="7829B41F"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No payment, SMS or mandatory e-mail interfaces; no OCR (SRS 1.2, 3.3).</w:t>
      </w:r>
    </w:p>
    <w:p w14:paraId="72F0087D"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Small-to-moderate dataset (tens to a few hundred candidates); single allotment cycle; single Administrator role.</w:t>
      </w:r>
    </w:p>
    <w:p w14:paraId="7D828DBB" w14:textId="77777777" w:rsidR="00B6211C" w:rsidRPr="005F5AD4" w:rsidRDefault="00000000" w:rsidP="005F5AD4">
      <w:pPr>
        <w:pStyle w:val="ListParagraph"/>
        <w:numPr>
          <w:ilvl w:val="0"/>
          <w:numId w:val="1"/>
        </w:numPr>
        <w:spacing w:after="30"/>
        <w:jc w:val="both"/>
        <w:rPr>
          <w:rFonts w:ascii="Calibri" w:hAnsi="Calibri" w:cs="Calibri"/>
          <w:sz w:val="22"/>
          <w:szCs w:val="22"/>
        </w:rPr>
      </w:pPr>
      <w:r w:rsidRPr="005F5AD4">
        <w:rPr>
          <w:rFonts w:ascii="Calibri" w:hAnsi="Calibri" w:cs="Calibri"/>
          <w:sz w:val="22"/>
          <w:szCs w:val="22"/>
        </w:rPr>
        <w:t>Browser-based client; all client-server communication over HTTPS (SRS 3.4).</w:t>
      </w:r>
    </w:p>
    <w:p w14:paraId="1484358C"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3.2 Stakeholders &amp; Concerns</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2399"/>
        <w:gridCol w:w="7239"/>
      </w:tblGrid>
      <w:tr w:rsidR="00B6211C" w:rsidRPr="005F5AD4" w14:paraId="040D1F39" w14:textId="77777777">
        <w:trPr>
          <w:tblHeader/>
        </w:trPr>
        <w:tc>
          <w:tcPr>
            <w:tcW w:w="2399" w:type="dxa"/>
            <w:tcBorders>
              <w:top w:val="single" w:sz="4" w:space="0" w:color="A6A6A6"/>
              <w:left w:val="single" w:sz="4" w:space="0" w:color="A6A6A6"/>
              <w:bottom w:val="single" w:sz="4" w:space="0" w:color="A6A6A6"/>
              <w:right w:val="single" w:sz="4" w:space="0" w:color="A6A6A6"/>
            </w:tcBorders>
            <w:shd w:val="clear" w:color="auto" w:fill="D9E2F3"/>
          </w:tcPr>
          <w:p w14:paraId="2F07040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Stakeholder</w:t>
            </w:r>
          </w:p>
        </w:tc>
        <w:tc>
          <w:tcPr>
            <w:tcW w:w="7239" w:type="dxa"/>
            <w:tcBorders>
              <w:top w:val="single" w:sz="4" w:space="0" w:color="A6A6A6"/>
              <w:left w:val="single" w:sz="4" w:space="0" w:color="A6A6A6"/>
              <w:bottom w:val="single" w:sz="4" w:space="0" w:color="A6A6A6"/>
              <w:right w:val="single" w:sz="4" w:space="0" w:color="A6A6A6"/>
            </w:tcBorders>
            <w:shd w:val="clear" w:color="auto" w:fill="D9E2F3"/>
          </w:tcPr>
          <w:p w14:paraId="3B31E43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Concerns</w:t>
            </w:r>
          </w:p>
        </w:tc>
      </w:tr>
      <w:tr w:rsidR="00B6211C" w:rsidRPr="005F5AD4" w14:paraId="0F3ED1CE" w14:textId="77777777">
        <w:tc>
          <w:tcPr>
            <w:tcW w:w="2399" w:type="dxa"/>
            <w:tcBorders>
              <w:top w:val="single" w:sz="4" w:space="0" w:color="A6A6A6"/>
              <w:left w:val="single" w:sz="4" w:space="0" w:color="A6A6A6"/>
              <w:bottom w:val="single" w:sz="4" w:space="0" w:color="A6A6A6"/>
              <w:right w:val="single" w:sz="4" w:space="0" w:color="A6A6A6"/>
            </w:tcBorders>
          </w:tcPr>
          <w:p w14:paraId="0673903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Candidates</w:t>
            </w:r>
          </w:p>
        </w:tc>
        <w:tc>
          <w:tcPr>
            <w:tcW w:w="7239" w:type="dxa"/>
            <w:tcBorders>
              <w:top w:val="single" w:sz="4" w:space="0" w:color="A6A6A6"/>
              <w:left w:val="single" w:sz="4" w:space="0" w:color="A6A6A6"/>
              <w:bottom w:val="single" w:sz="4" w:space="0" w:color="A6A6A6"/>
              <w:right w:val="single" w:sz="4" w:space="0" w:color="A6A6A6"/>
            </w:tcBorders>
          </w:tcPr>
          <w:p w14:paraId="1A717FC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Easy-to-follow workflow, privacy of personal data, clear document and result status, fair and correct allotment.</w:t>
            </w:r>
          </w:p>
        </w:tc>
      </w:tr>
      <w:tr w:rsidR="00B6211C" w:rsidRPr="005F5AD4" w14:paraId="3E6599B6" w14:textId="77777777">
        <w:tc>
          <w:tcPr>
            <w:tcW w:w="2399" w:type="dxa"/>
            <w:tcBorders>
              <w:top w:val="single" w:sz="4" w:space="0" w:color="A6A6A6"/>
              <w:left w:val="single" w:sz="4" w:space="0" w:color="A6A6A6"/>
              <w:bottom w:val="single" w:sz="4" w:space="0" w:color="A6A6A6"/>
              <w:right w:val="single" w:sz="4" w:space="0" w:color="A6A6A6"/>
            </w:tcBorders>
          </w:tcPr>
          <w:p w14:paraId="7803724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Administrator</w:t>
            </w:r>
          </w:p>
        </w:tc>
        <w:tc>
          <w:tcPr>
            <w:tcW w:w="7239" w:type="dxa"/>
            <w:tcBorders>
              <w:top w:val="single" w:sz="4" w:space="0" w:color="A6A6A6"/>
              <w:left w:val="single" w:sz="4" w:space="0" w:color="A6A6A6"/>
              <w:bottom w:val="single" w:sz="4" w:space="0" w:color="A6A6A6"/>
              <w:right w:val="single" w:sz="4" w:space="0" w:color="A6A6A6"/>
            </w:tcBorders>
          </w:tcPr>
          <w:p w14:paraId="3743C8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Efficient document verification, configurable catalogue/seat data, reliable allotment, audit trail.</w:t>
            </w:r>
          </w:p>
        </w:tc>
      </w:tr>
      <w:tr w:rsidR="00B6211C" w:rsidRPr="005F5AD4" w14:paraId="2CF61859" w14:textId="77777777">
        <w:tc>
          <w:tcPr>
            <w:tcW w:w="2399" w:type="dxa"/>
            <w:tcBorders>
              <w:top w:val="single" w:sz="4" w:space="0" w:color="A6A6A6"/>
              <w:left w:val="single" w:sz="4" w:space="0" w:color="A6A6A6"/>
              <w:bottom w:val="single" w:sz="4" w:space="0" w:color="A6A6A6"/>
              <w:right w:val="single" w:sz="4" w:space="0" w:color="A6A6A6"/>
            </w:tcBorders>
          </w:tcPr>
          <w:p w14:paraId="5AC6B4E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Developers / testers</w:t>
            </w:r>
          </w:p>
        </w:tc>
        <w:tc>
          <w:tcPr>
            <w:tcW w:w="7239" w:type="dxa"/>
            <w:tcBorders>
              <w:top w:val="single" w:sz="4" w:space="0" w:color="A6A6A6"/>
              <w:left w:val="single" w:sz="4" w:space="0" w:color="A6A6A6"/>
              <w:bottom w:val="single" w:sz="4" w:space="0" w:color="A6A6A6"/>
              <w:right w:val="single" w:sz="4" w:space="0" w:color="A6A6A6"/>
            </w:tcBorders>
          </w:tcPr>
          <w:p w14:paraId="14160CC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Modularity, testability of the allotment algorithm, maintainability within one semester.</w:t>
            </w:r>
          </w:p>
        </w:tc>
      </w:tr>
      <w:tr w:rsidR="00B6211C" w:rsidRPr="005F5AD4" w14:paraId="3F552511" w14:textId="77777777">
        <w:tc>
          <w:tcPr>
            <w:tcW w:w="2399" w:type="dxa"/>
            <w:tcBorders>
              <w:top w:val="single" w:sz="4" w:space="0" w:color="A6A6A6"/>
              <w:left w:val="single" w:sz="4" w:space="0" w:color="A6A6A6"/>
              <w:bottom w:val="single" w:sz="4" w:space="0" w:color="A6A6A6"/>
              <w:right w:val="single" w:sz="4" w:space="0" w:color="A6A6A6"/>
            </w:tcBorders>
          </w:tcPr>
          <w:p w14:paraId="7810DC2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Faculty evaluator</w:t>
            </w:r>
          </w:p>
        </w:tc>
        <w:tc>
          <w:tcPr>
            <w:tcW w:w="7239" w:type="dxa"/>
            <w:tcBorders>
              <w:top w:val="single" w:sz="4" w:space="0" w:color="A6A6A6"/>
              <w:left w:val="single" w:sz="4" w:space="0" w:color="A6A6A6"/>
              <w:bottom w:val="single" w:sz="4" w:space="0" w:color="A6A6A6"/>
              <w:right w:val="single" w:sz="4" w:space="0" w:color="A6A6A6"/>
            </w:tcBorders>
          </w:tcPr>
          <w:p w14:paraId="39DBC65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Completeness, traceability to the SRS, correctness of the allotment engine.</w:t>
            </w:r>
          </w:p>
        </w:tc>
      </w:tr>
    </w:tbl>
    <w:p w14:paraId="407BC3C2" w14:textId="77777777" w:rsidR="00B6211C" w:rsidRPr="005F5AD4" w:rsidRDefault="00B6211C" w:rsidP="005F5AD4">
      <w:pPr>
        <w:spacing w:after="40"/>
        <w:jc w:val="both"/>
        <w:rPr>
          <w:rFonts w:ascii="Calibri" w:hAnsi="Calibri" w:cs="Calibri"/>
          <w:sz w:val="22"/>
          <w:szCs w:val="22"/>
        </w:rPr>
      </w:pPr>
    </w:p>
    <w:p w14:paraId="6711C75C"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3.3 Component (UML) Diagram</w:t>
      </w:r>
    </w:p>
    <w:p w14:paraId="301A051E"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Figure 1 shows the major components. The system is a single web application organised in layers. There are no external systems because the SRS excludes KEA/COMEDK, payment gateway, SMS/e-mail gateway and OCR/AI integrations; mock/seeded exam data is represented inside the Relational Database instead.</w:t>
      </w:r>
    </w:p>
    <w:p w14:paraId="71430A91" w14:textId="77777777" w:rsidR="00B6211C" w:rsidRPr="005F5AD4" w:rsidRDefault="00000000" w:rsidP="005F5AD4">
      <w:pPr>
        <w:keepNext/>
        <w:spacing w:before="60" w:after="40"/>
        <w:jc w:val="both"/>
        <w:rPr>
          <w:rFonts w:ascii="Calibri" w:hAnsi="Calibri" w:cs="Calibri"/>
          <w:sz w:val="22"/>
          <w:szCs w:val="22"/>
        </w:rPr>
      </w:pPr>
      <w:r w:rsidRPr="005F5AD4">
        <w:rPr>
          <w:rFonts w:ascii="Calibri" w:hAnsi="Calibri" w:cs="Calibri"/>
          <w:noProof/>
          <w:sz w:val="22"/>
          <w:szCs w:val="22"/>
        </w:rPr>
        <w:drawing>
          <wp:inline distT="0" distB="0" distL="0" distR="0" wp14:anchorId="751E39F4" wp14:editId="23A23776">
            <wp:extent cx="4572000" cy="3457575"/>
            <wp:effectExtent l="0" t="0" r="0" b="0"/>
            <wp:docPr id="1" name="Component diagram of the Admission Management Platform" descr="Component diagram of the Admission Management Platform" title="Component diagram of the Admission Managemen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 of the Admission Management Platform" descr="Component diagram of the Admission Management Platform" title="Component diagram of the Admission Management Platform"/>
                    <pic:cNvPicPr>
                      <a:picLocks noChangeAspect="1" noChangeArrowheads="1"/>
                    </pic:cNvPicPr>
                  </pic:nvPicPr>
                  <pic:blipFill>
                    <a:blip r:embed="rId7"/>
                    <a:stretch>
                      <a:fillRect/>
                    </a:stretch>
                  </pic:blipFill>
                  <pic:spPr bwMode="auto">
                    <a:xfrm>
                      <a:off x="0" y="0"/>
                      <a:ext cx="4572000" cy="3457575"/>
                    </a:xfrm>
                    <a:prstGeom prst="rect">
                      <a:avLst/>
                    </a:prstGeom>
                    <a:noFill/>
                  </pic:spPr>
                </pic:pic>
              </a:graphicData>
            </a:graphic>
          </wp:inline>
        </w:drawing>
      </w:r>
    </w:p>
    <w:p w14:paraId="33F93F22" w14:textId="77777777" w:rsidR="00B6211C" w:rsidRPr="005F5AD4" w:rsidRDefault="00000000" w:rsidP="005F5AD4">
      <w:pPr>
        <w:spacing w:after="160"/>
        <w:jc w:val="both"/>
        <w:rPr>
          <w:rFonts w:ascii="Calibri" w:hAnsi="Calibri" w:cs="Calibri"/>
          <w:sz w:val="22"/>
          <w:szCs w:val="22"/>
        </w:rPr>
      </w:pPr>
      <w:r w:rsidRPr="005F5AD4">
        <w:rPr>
          <w:rFonts w:ascii="Calibri" w:hAnsi="Calibri" w:cs="Calibri"/>
          <w:i/>
          <w:iCs/>
          <w:sz w:val="22"/>
          <w:szCs w:val="22"/>
        </w:rPr>
        <w:t>Figure 1: Component diagram. Modules inside the Application Layer reach data only through the Data Access Layer; uploaded files are kept in the Document File Store.</w:t>
      </w:r>
    </w:p>
    <w:p w14:paraId="7BF7C8E6"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3.4 Component Descriptions</w:t>
      </w:r>
    </w:p>
    <w:p w14:paraId="6BE31FAE"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Every component shown in Figure 1 is described below.</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1499"/>
        <w:gridCol w:w="1501"/>
        <w:gridCol w:w="3700"/>
        <w:gridCol w:w="2938"/>
      </w:tblGrid>
      <w:tr w:rsidR="00B6211C" w:rsidRPr="005F5AD4" w14:paraId="2D6907F1" w14:textId="77777777">
        <w:trPr>
          <w:tblHeader/>
        </w:trPr>
        <w:tc>
          <w:tcPr>
            <w:tcW w:w="1499" w:type="dxa"/>
            <w:tcBorders>
              <w:top w:val="single" w:sz="4" w:space="0" w:color="A6A6A6"/>
              <w:left w:val="single" w:sz="4" w:space="0" w:color="A6A6A6"/>
              <w:bottom w:val="single" w:sz="4" w:space="0" w:color="A6A6A6"/>
              <w:right w:val="single" w:sz="4" w:space="0" w:color="A6A6A6"/>
            </w:tcBorders>
            <w:shd w:val="clear" w:color="auto" w:fill="D9E2F3"/>
          </w:tcPr>
          <w:p w14:paraId="0343476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Component</w:t>
            </w:r>
          </w:p>
        </w:tc>
        <w:tc>
          <w:tcPr>
            <w:tcW w:w="1501" w:type="dxa"/>
            <w:tcBorders>
              <w:top w:val="single" w:sz="4" w:space="0" w:color="A6A6A6"/>
              <w:left w:val="single" w:sz="4" w:space="0" w:color="A6A6A6"/>
              <w:bottom w:val="single" w:sz="4" w:space="0" w:color="A6A6A6"/>
              <w:right w:val="single" w:sz="4" w:space="0" w:color="A6A6A6"/>
            </w:tcBorders>
            <w:shd w:val="clear" w:color="auto" w:fill="D9E2F3"/>
          </w:tcPr>
          <w:p w14:paraId="47180C1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Purpose</w:t>
            </w:r>
          </w:p>
        </w:tc>
        <w:tc>
          <w:tcPr>
            <w:tcW w:w="3700" w:type="dxa"/>
            <w:tcBorders>
              <w:top w:val="single" w:sz="4" w:space="0" w:color="A6A6A6"/>
              <w:left w:val="single" w:sz="4" w:space="0" w:color="A6A6A6"/>
              <w:bottom w:val="single" w:sz="4" w:space="0" w:color="A6A6A6"/>
              <w:right w:val="single" w:sz="4" w:space="0" w:color="A6A6A6"/>
            </w:tcBorders>
            <w:shd w:val="clear" w:color="auto" w:fill="D9E2F3"/>
          </w:tcPr>
          <w:p w14:paraId="0095CDD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Main responsibilities</w:t>
            </w:r>
          </w:p>
        </w:tc>
        <w:tc>
          <w:tcPr>
            <w:tcW w:w="2938" w:type="dxa"/>
            <w:tcBorders>
              <w:top w:val="single" w:sz="4" w:space="0" w:color="A6A6A6"/>
              <w:left w:val="single" w:sz="4" w:space="0" w:color="A6A6A6"/>
              <w:bottom w:val="single" w:sz="4" w:space="0" w:color="A6A6A6"/>
              <w:right w:val="single" w:sz="4" w:space="0" w:color="A6A6A6"/>
            </w:tcBorders>
            <w:shd w:val="clear" w:color="auto" w:fill="D9E2F3"/>
          </w:tcPr>
          <w:p w14:paraId="0E06940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Interactions / dependencies</w:t>
            </w:r>
          </w:p>
        </w:tc>
      </w:tr>
      <w:tr w:rsidR="00B6211C" w:rsidRPr="005F5AD4" w14:paraId="09552FD3" w14:textId="77777777">
        <w:tc>
          <w:tcPr>
            <w:tcW w:w="1499" w:type="dxa"/>
            <w:tcBorders>
              <w:top w:val="single" w:sz="4" w:space="0" w:color="A6A6A6"/>
              <w:left w:val="single" w:sz="4" w:space="0" w:color="A6A6A6"/>
              <w:bottom w:val="single" w:sz="4" w:space="0" w:color="A6A6A6"/>
              <w:right w:val="single" w:sz="4" w:space="0" w:color="A6A6A6"/>
            </w:tcBorders>
          </w:tcPr>
          <w:p w14:paraId="3162672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Candidate Web Interface</w:t>
            </w:r>
          </w:p>
        </w:tc>
        <w:tc>
          <w:tcPr>
            <w:tcW w:w="1501" w:type="dxa"/>
            <w:tcBorders>
              <w:top w:val="single" w:sz="4" w:space="0" w:color="A6A6A6"/>
              <w:left w:val="single" w:sz="4" w:space="0" w:color="A6A6A6"/>
              <w:bottom w:val="single" w:sz="4" w:space="0" w:color="A6A6A6"/>
              <w:right w:val="single" w:sz="4" w:space="0" w:color="A6A6A6"/>
            </w:tcBorders>
          </w:tcPr>
          <w:p w14:paraId="271C270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Browser UI for candidates.</w:t>
            </w:r>
          </w:p>
        </w:tc>
        <w:tc>
          <w:tcPr>
            <w:tcW w:w="3700" w:type="dxa"/>
            <w:tcBorders>
              <w:top w:val="single" w:sz="4" w:space="0" w:color="A6A6A6"/>
              <w:left w:val="single" w:sz="4" w:space="0" w:color="A6A6A6"/>
              <w:bottom w:val="single" w:sz="4" w:space="0" w:color="A6A6A6"/>
              <w:right w:val="single" w:sz="4" w:space="0" w:color="A6A6A6"/>
            </w:tcBorders>
          </w:tcPr>
          <w:p w14:paraId="7E11662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Registration/login, profile and exam details, application form, document upload, eligibility status, catalogue, choice filling/locking, allotment result and seat decision (SRS 3.1).</w:t>
            </w:r>
          </w:p>
        </w:tc>
        <w:tc>
          <w:tcPr>
            <w:tcW w:w="2938" w:type="dxa"/>
            <w:tcBorders>
              <w:top w:val="single" w:sz="4" w:space="0" w:color="A6A6A6"/>
              <w:left w:val="single" w:sz="4" w:space="0" w:color="A6A6A6"/>
              <w:bottom w:val="single" w:sz="4" w:space="0" w:color="A6A6A6"/>
              <w:right w:val="single" w:sz="4" w:space="0" w:color="A6A6A6"/>
            </w:tcBorders>
          </w:tcPr>
          <w:p w14:paraId="7C8805D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Calls REST APIs through the Security Layer over HTTPS.</w:t>
            </w:r>
          </w:p>
        </w:tc>
      </w:tr>
      <w:tr w:rsidR="00B6211C" w:rsidRPr="005F5AD4" w14:paraId="3A90C46C" w14:textId="77777777">
        <w:tc>
          <w:tcPr>
            <w:tcW w:w="1499" w:type="dxa"/>
            <w:tcBorders>
              <w:top w:val="single" w:sz="4" w:space="0" w:color="A6A6A6"/>
              <w:left w:val="single" w:sz="4" w:space="0" w:color="A6A6A6"/>
              <w:bottom w:val="single" w:sz="4" w:space="0" w:color="A6A6A6"/>
              <w:right w:val="single" w:sz="4" w:space="0" w:color="A6A6A6"/>
            </w:tcBorders>
          </w:tcPr>
          <w:p w14:paraId="24186AF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Administrator Web Interface</w:t>
            </w:r>
          </w:p>
        </w:tc>
        <w:tc>
          <w:tcPr>
            <w:tcW w:w="1501" w:type="dxa"/>
            <w:tcBorders>
              <w:top w:val="single" w:sz="4" w:space="0" w:color="A6A6A6"/>
              <w:left w:val="single" w:sz="4" w:space="0" w:color="A6A6A6"/>
              <w:bottom w:val="single" w:sz="4" w:space="0" w:color="A6A6A6"/>
              <w:right w:val="single" w:sz="4" w:space="0" w:color="A6A6A6"/>
            </w:tcBorders>
          </w:tcPr>
          <w:p w14:paraId="57CCAA9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Browser UI for the Administrator.</w:t>
            </w:r>
          </w:p>
        </w:tc>
        <w:tc>
          <w:tcPr>
            <w:tcW w:w="3700" w:type="dxa"/>
            <w:tcBorders>
              <w:top w:val="single" w:sz="4" w:space="0" w:color="A6A6A6"/>
              <w:left w:val="single" w:sz="4" w:space="0" w:color="A6A6A6"/>
              <w:bottom w:val="single" w:sz="4" w:space="0" w:color="A6A6A6"/>
              <w:right w:val="single" w:sz="4" w:space="0" w:color="A6A6A6"/>
            </w:tcBorders>
          </w:tcPr>
          <w:p w14:paraId="61B8944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management, document verification, college/branch/seat-matrix and eligibility-rule management, allotment execution, result publication, dashboard, audit log view.</w:t>
            </w:r>
          </w:p>
        </w:tc>
        <w:tc>
          <w:tcPr>
            <w:tcW w:w="2938" w:type="dxa"/>
            <w:tcBorders>
              <w:top w:val="single" w:sz="4" w:space="0" w:color="A6A6A6"/>
              <w:left w:val="single" w:sz="4" w:space="0" w:color="A6A6A6"/>
              <w:bottom w:val="single" w:sz="4" w:space="0" w:color="A6A6A6"/>
              <w:right w:val="single" w:sz="4" w:space="0" w:color="A6A6A6"/>
            </w:tcBorders>
          </w:tcPr>
          <w:p w14:paraId="011C6D1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Calls REST APIs through the Security Layer over HTTPS.</w:t>
            </w:r>
          </w:p>
        </w:tc>
      </w:tr>
      <w:tr w:rsidR="00B6211C" w:rsidRPr="005F5AD4" w14:paraId="39D289E5" w14:textId="77777777">
        <w:tc>
          <w:tcPr>
            <w:tcW w:w="1499" w:type="dxa"/>
            <w:tcBorders>
              <w:top w:val="single" w:sz="4" w:space="0" w:color="A6A6A6"/>
              <w:left w:val="single" w:sz="4" w:space="0" w:color="A6A6A6"/>
              <w:bottom w:val="single" w:sz="4" w:space="0" w:color="A6A6A6"/>
              <w:right w:val="single" w:sz="4" w:space="0" w:color="A6A6A6"/>
            </w:tcBorders>
          </w:tcPr>
          <w:p w14:paraId="5ECC334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Security Layer</w:t>
            </w:r>
          </w:p>
        </w:tc>
        <w:tc>
          <w:tcPr>
            <w:tcW w:w="1501" w:type="dxa"/>
            <w:tcBorders>
              <w:top w:val="single" w:sz="4" w:space="0" w:color="A6A6A6"/>
              <w:left w:val="single" w:sz="4" w:space="0" w:color="A6A6A6"/>
              <w:bottom w:val="single" w:sz="4" w:space="0" w:color="A6A6A6"/>
              <w:right w:val="single" w:sz="4" w:space="0" w:color="A6A6A6"/>
            </w:tcBorders>
          </w:tcPr>
          <w:p w14:paraId="5AD74FF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Gatekeeper for every request.</w:t>
            </w:r>
          </w:p>
        </w:tc>
        <w:tc>
          <w:tcPr>
            <w:tcW w:w="3700" w:type="dxa"/>
            <w:tcBorders>
              <w:top w:val="single" w:sz="4" w:space="0" w:color="A6A6A6"/>
              <w:left w:val="single" w:sz="4" w:space="0" w:color="A6A6A6"/>
              <w:bottom w:val="single" w:sz="4" w:space="0" w:color="A6A6A6"/>
              <w:right w:val="single" w:sz="4" w:space="0" w:color="A6A6A6"/>
            </w:tcBorders>
          </w:tcPr>
          <w:p w14:paraId="1124245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Enforces HTTPS, requires authentication for all functions except register/login (SEC-F-001), enforces RBAC (SEC-F-002), manages sessions.</w:t>
            </w:r>
          </w:p>
        </w:tc>
        <w:tc>
          <w:tcPr>
            <w:tcW w:w="2938" w:type="dxa"/>
            <w:tcBorders>
              <w:top w:val="single" w:sz="4" w:space="0" w:color="A6A6A6"/>
              <w:left w:val="single" w:sz="4" w:space="0" w:color="A6A6A6"/>
              <w:bottom w:val="single" w:sz="4" w:space="0" w:color="A6A6A6"/>
              <w:right w:val="single" w:sz="4" w:space="0" w:color="A6A6A6"/>
            </w:tcBorders>
          </w:tcPr>
          <w:p w14:paraId="329283A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Sits between both interfaces and all modules; asks Account Module to verify credentials.</w:t>
            </w:r>
          </w:p>
        </w:tc>
      </w:tr>
      <w:tr w:rsidR="00B6211C" w:rsidRPr="005F5AD4" w14:paraId="1B3823BF" w14:textId="77777777">
        <w:tc>
          <w:tcPr>
            <w:tcW w:w="1499" w:type="dxa"/>
            <w:tcBorders>
              <w:top w:val="single" w:sz="4" w:space="0" w:color="A6A6A6"/>
              <w:left w:val="single" w:sz="4" w:space="0" w:color="A6A6A6"/>
              <w:bottom w:val="single" w:sz="4" w:space="0" w:color="A6A6A6"/>
              <w:right w:val="single" w:sz="4" w:space="0" w:color="A6A6A6"/>
            </w:tcBorders>
          </w:tcPr>
          <w:p w14:paraId="5D00EE4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Account Module</w:t>
            </w:r>
          </w:p>
        </w:tc>
        <w:tc>
          <w:tcPr>
            <w:tcW w:w="1501" w:type="dxa"/>
            <w:tcBorders>
              <w:top w:val="single" w:sz="4" w:space="0" w:color="A6A6A6"/>
              <w:left w:val="single" w:sz="4" w:space="0" w:color="A6A6A6"/>
              <w:bottom w:val="single" w:sz="4" w:space="0" w:color="A6A6A6"/>
              <w:right w:val="single" w:sz="4" w:space="0" w:color="A6A6A6"/>
            </w:tcBorders>
          </w:tcPr>
          <w:p w14:paraId="07C3178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identity and credentials.</w:t>
            </w:r>
          </w:p>
        </w:tc>
        <w:tc>
          <w:tcPr>
            <w:tcW w:w="3700" w:type="dxa"/>
            <w:tcBorders>
              <w:top w:val="single" w:sz="4" w:space="0" w:color="A6A6A6"/>
              <w:left w:val="single" w:sz="4" w:space="0" w:color="A6A6A6"/>
              <w:bottom w:val="single" w:sz="4" w:space="0" w:color="A6A6A6"/>
              <w:right w:val="single" w:sz="4" w:space="0" w:color="A6A6A6"/>
            </w:tcBorders>
          </w:tcPr>
          <w:p w14:paraId="626B67A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Registration (ADM-F-001), login/logout (ADM-F-002), profile and exam details (ADM-F-003), salted password hashing (SEC-F-003), role lookup.</w:t>
            </w:r>
          </w:p>
        </w:tc>
        <w:tc>
          <w:tcPr>
            <w:tcW w:w="2938" w:type="dxa"/>
            <w:tcBorders>
              <w:top w:val="single" w:sz="4" w:space="0" w:color="A6A6A6"/>
              <w:left w:val="single" w:sz="4" w:space="0" w:color="A6A6A6"/>
              <w:bottom w:val="single" w:sz="4" w:space="0" w:color="A6A6A6"/>
              <w:right w:val="single" w:sz="4" w:space="0" w:color="A6A6A6"/>
            </w:tcBorders>
          </w:tcPr>
          <w:p w14:paraId="4D74F71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Uses Data Access Layer (incl. seeded exam records); used by Security Layer, Application, Eligibility, Allotment, Admin modules.</w:t>
            </w:r>
          </w:p>
        </w:tc>
      </w:tr>
      <w:tr w:rsidR="00B6211C" w:rsidRPr="005F5AD4" w14:paraId="0BB0E9A7" w14:textId="77777777">
        <w:tc>
          <w:tcPr>
            <w:tcW w:w="1499" w:type="dxa"/>
            <w:tcBorders>
              <w:top w:val="single" w:sz="4" w:space="0" w:color="A6A6A6"/>
              <w:left w:val="single" w:sz="4" w:space="0" w:color="A6A6A6"/>
              <w:bottom w:val="single" w:sz="4" w:space="0" w:color="A6A6A6"/>
              <w:right w:val="single" w:sz="4" w:space="0" w:color="A6A6A6"/>
            </w:tcBorders>
          </w:tcPr>
          <w:p w14:paraId="53C0099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Application Module</w:t>
            </w:r>
          </w:p>
        </w:tc>
        <w:tc>
          <w:tcPr>
            <w:tcW w:w="1501" w:type="dxa"/>
            <w:tcBorders>
              <w:top w:val="single" w:sz="4" w:space="0" w:color="A6A6A6"/>
              <w:left w:val="single" w:sz="4" w:space="0" w:color="A6A6A6"/>
              <w:bottom w:val="single" w:sz="4" w:space="0" w:color="A6A6A6"/>
              <w:right w:val="single" w:sz="4" w:space="0" w:color="A6A6A6"/>
            </w:tcBorders>
          </w:tcPr>
          <w:p w14:paraId="093BB57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Admission application lifecycle.</w:t>
            </w:r>
          </w:p>
        </w:tc>
        <w:tc>
          <w:tcPr>
            <w:tcW w:w="3700" w:type="dxa"/>
            <w:tcBorders>
              <w:top w:val="single" w:sz="4" w:space="0" w:color="A6A6A6"/>
              <w:left w:val="single" w:sz="4" w:space="0" w:color="A6A6A6"/>
              <w:bottom w:val="single" w:sz="4" w:space="0" w:color="A6A6A6"/>
              <w:right w:val="single" w:sz="4" w:space="0" w:color="A6A6A6"/>
            </w:tcBorders>
          </w:tcPr>
          <w:p w14:paraId="52ADCCD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Save draft, edit, submit with unique reference number (ADM-F-004, ADM-F-005).</w:t>
            </w:r>
          </w:p>
        </w:tc>
        <w:tc>
          <w:tcPr>
            <w:tcW w:w="2938" w:type="dxa"/>
            <w:tcBorders>
              <w:top w:val="single" w:sz="4" w:space="0" w:color="A6A6A6"/>
              <w:left w:val="single" w:sz="4" w:space="0" w:color="A6A6A6"/>
              <w:bottom w:val="single" w:sz="4" w:space="0" w:color="A6A6A6"/>
              <w:right w:val="single" w:sz="4" w:space="0" w:color="A6A6A6"/>
            </w:tcBorders>
          </w:tcPr>
          <w:p w14:paraId="7097D41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Depends on Account Module for candidate data.</w:t>
            </w:r>
          </w:p>
        </w:tc>
      </w:tr>
      <w:tr w:rsidR="00B6211C" w:rsidRPr="005F5AD4" w14:paraId="172F030E" w14:textId="77777777">
        <w:tc>
          <w:tcPr>
            <w:tcW w:w="1499" w:type="dxa"/>
            <w:tcBorders>
              <w:top w:val="single" w:sz="4" w:space="0" w:color="A6A6A6"/>
              <w:left w:val="single" w:sz="4" w:space="0" w:color="A6A6A6"/>
              <w:bottom w:val="single" w:sz="4" w:space="0" w:color="A6A6A6"/>
              <w:right w:val="single" w:sz="4" w:space="0" w:color="A6A6A6"/>
            </w:tcBorders>
          </w:tcPr>
          <w:p w14:paraId="1D00570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Document Module</w:t>
            </w:r>
          </w:p>
        </w:tc>
        <w:tc>
          <w:tcPr>
            <w:tcW w:w="1501" w:type="dxa"/>
            <w:tcBorders>
              <w:top w:val="single" w:sz="4" w:space="0" w:color="A6A6A6"/>
              <w:left w:val="single" w:sz="4" w:space="0" w:color="A6A6A6"/>
              <w:bottom w:val="single" w:sz="4" w:space="0" w:color="A6A6A6"/>
              <w:right w:val="single" w:sz="4" w:space="0" w:color="A6A6A6"/>
            </w:tcBorders>
          </w:tcPr>
          <w:p w14:paraId="31186E1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Supporting-document handling.</w:t>
            </w:r>
          </w:p>
        </w:tc>
        <w:tc>
          <w:tcPr>
            <w:tcW w:w="3700" w:type="dxa"/>
            <w:tcBorders>
              <w:top w:val="single" w:sz="4" w:space="0" w:color="A6A6A6"/>
              <w:left w:val="single" w:sz="4" w:space="0" w:color="A6A6A6"/>
              <w:bottom w:val="single" w:sz="4" w:space="0" w:color="A6A6A6"/>
              <w:right w:val="single" w:sz="4" w:space="0" w:color="A6A6A6"/>
            </w:tcBorders>
          </w:tcPr>
          <w:p w14:paraId="1143E5B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Upload with type/size validation (ADM-F-006), admin approve/reject with reason (ADM-F-007), status view and resubmission (ADM-F-008).</w:t>
            </w:r>
          </w:p>
        </w:tc>
        <w:tc>
          <w:tcPr>
            <w:tcW w:w="2938" w:type="dxa"/>
            <w:tcBorders>
              <w:top w:val="single" w:sz="4" w:space="0" w:color="A6A6A6"/>
              <w:left w:val="single" w:sz="4" w:space="0" w:color="A6A6A6"/>
              <w:bottom w:val="single" w:sz="4" w:space="0" w:color="A6A6A6"/>
              <w:right w:val="single" w:sz="4" w:space="0" w:color="A6A6A6"/>
            </w:tcBorders>
          </w:tcPr>
          <w:p w14:paraId="74D1296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Stores files in Document File Store, metadata in database; writes Audit Module entries for admin reviews; its statuses feed Eligibility Module.</w:t>
            </w:r>
          </w:p>
        </w:tc>
      </w:tr>
      <w:tr w:rsidR="00B6211C" w:rsidRPr="005F5AD4" w14:paraId="26C021FB" w14:textId="77777777">
        <w:tc>
          <w:tcPr>
            <w:tcW w:w="1499" w:type="dxa"/>
            <w:tcBorders>
              <w:top w:val="single" w:sz="4" w:space="0" w:color="A6A6A6"/>
              <w:left w:val="single" w:sz="4" w:space="0" w:color="A6A6A6"/>
              <w:bottom w:val="single" w:sz="4" w:space="0" w:color="A6A6A6"/>
              <w:right w:val="single" w:sz="4" w:space="0" w:color="A6A6A6"/>
            </w:tcBorders>
          </w:tcPr>
          <w:p w14:paraId="0194FC7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Eligibility Module</w:t>
            </w:r>
          </w:p>
        </w:tc>
        <w:tc>
          <w:tcPr>
            <w:tcW w:w="1501" w:type="dxa"/>
            <w:tcBorders>
              <w:top w:val="single" w:sz="4" w:space="0" w:color="A6A6A6"/>
              <w:left w:val="single" w:sz="4" w:space="0" w:color="A6A6A6"/>
              <w:bottom w:val="single" w:sz="4" w:space="0" w:color="A6A6A6"/>
              <w:right w:val="single" w:sz="4" w:space="0" w:color="A6A6A6"/>
            </w:tcBorders>
          </w:tcPr>
          <w:p w14:paraId="4BA5320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evaluation.</w:t>
            </w:r>
          </w:p>
        </w:tc>
        <w:tc>
          <w:tcPr>
            <w:tcW w:w="3700" w:type="dxa"/>
            <w:tcBorders>
              <w:top w:val="single" w:sz="4" w:space="0" w:color="A6A6A6"/>
              <w:left w:val="single" w:sz="4" w:space="0" w:color="A6A6A6"/>
              <w:bottom w:val="single" w:sz="4" w:space="0" w:color="A6A6A6"/>
              <w:right w:val="single" w:sz="4" w:space="0" w:color="A6A6A6"/>
            </w:tcBorders>
          </w:tcPr>
          <w:p w14:paraId="1B7DDCA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Evaluate exam details and category against configured rules; return Eligible / Not Eligible / Pending Verification with reason (ADM-F-009); rules editable by admin (ADM-NFR-005).</w:t>
            </w:r>
          </w:p>
        </w:tc>
        <w:tc>
          <w:tcPr>
            <w:tcW w:w="2938" w:type="dxa"/>
            <w:tcBorders>
              <w:top w:val="single" w:sz="4" w:space="0" w:color="A6A6A6"/>
              <w:left w:val="single" w:sz="4" w:space="0" w:color="A6A6A6"/>
              <w:bottom w:val="single" w:sz="4" w:space="0" w:color="A6A6A6"/>
              <w:right w:val="single" w:sz="4" w:space="0" w:color="A6A6A6"/>
            </w:tcBorders>
          </w:tcPr>
          <w:p w14:paraId="46863C3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Reads exam details (Account), document statuses (Document), rules (database); result is used by Choice and Allotment modules.</w:t>
            </w:r>
          </w:p>
        </w:tc>
      </w:tr>
      <w:tr w:rsidR="00B6211C" w:rsidRPr="005F5AD4" w14:paraId="6E92F774" w14:textId="77777777">
        <w:tc>
          <w:tcPr>
            <w:tcW w:w="1499" w:type="dxa"/>
            <w:tcBorders>
              <w:top w:val="single" w:sz="4" w:space="0" w:color="A6A6A6"/>
              <w:left w:val="single" w:sz="4" w:space="0" w:color="A6A6A6"/>
              <w:bottom w:val="single" w:sz="4" w:space="0" w:color="A6A6A6"/>
              <w:right w:val="single" w:sz="4" w:space="0" w:color="A6A6A6"/>
            </w:tcBorders>
          </w:tcPr>
          <w:p w14:paraId="33E46F8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Catalogue Module</w:t>
            </w:r>
          </w:p>
        </w:tc>
        <w:tc>
          <w:tcPr>
            <w:tcW w:w="1501" w:type="dxa"/>
            <w:tcBorders>
              <w:top w:val="single" w:sz="4" w:space="0" w:color="A6A6A6"/>
              <w:left w:val="single" w:sz="4" w:space="0" w:color="A6A6A6"/>
              <w:bottom w:val="single" w:sz="4" w:space="0" w:color="A6A6A6"/>
              <w:right w:val="single" w:sz="4" w:space="0" w:color="A6A6A6"/>
            </w:tcBorders>
          </w:tcPr>
          <w:p w14:paraId="5D97639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Colleges, branches and seat matrix.</w:t>
            </w:r>
          </w:p>
        </w:tc>
        <w:tc>
          <w:tcPr>
            <w:tcW w:w="3700" w:type="dxa"/>
            <w:tcBorders>
              <w:top w:val="single" w:sz="4" w:space="0" w:color="A6A6A6"/>
              <w:left w:val="single" w:sz="4" w:space="0" w:color="A6A6A6"/>
              <w:bottom w:val="single" w:sz="4" w:space="0" w:color="A6A6A6"/>
              <w:right w:val="single" w:sz="4" w:space="0" w:color="A6A6A6"/>
            </w:tcBorders>
          </w:tcPr>
          <w:p w14:paraId="13D5422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catalogue view with filter (ADM-F-010); admin add/edit/configure colleges, branches, category-wise capacity; seat availability updated after allotment (ADM-F-011).</w:t>
            </w:r>
          </w:p>
        </w:tc>
        <w:tc>
          <w:tcPr>
            <w:tcW w:w="2938" w:type="dxa"/>
            <w:tcBorders>
              <w:top w:val="single" w:sz="4" w:space="0" w:color="A6A6A6"/>
              <w:left w:val="single" w:sz="4" w:space="0" w:color="A6A6A6"/>
              <w:bottom w:val="single" w:sz="4" w:space="0" w:color="A6A6A6"/>
              <w:right w:val="single" w:sz="4" w:space="0" w:color="A6A6A6"/>
            </w:tcBorders>
          </w:tcPr>
          <w:p w14:paraId="7757638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Read by Choice and Allotment modules; admin changes logged via Audit Module.</w:t>
            </w:r>
          </w:p>
        </w:tc>
      </w:tr>
      <w:tr w:rsidR="00B6211C" w:rsidRPr="005F5AD4" w14:paraId="22B9C6BB" w14:textId="77777777">
        <w:tc>
          <w:tcPr>
            <w:tcW w:w="1499" w:type="dxa"/>
            <w:tcBorders>
              <w:top w:val="single" w:sz="4" w:space="0" w:color="A6A6A6"/>
              <w:left w:val="single" w:sz="4" w:space="0" w:color="A6A6A6"/>
              <w:bottom w:val="single" w:sz="4" w:space="0" w:color="A6A6A6"/>
              <w:right w:val="single" w:sz="4" w:space="0" w:color="A6A6A6"/>
            </w:tcBorders>
          </w:tcPr>
          <w:p w14:paraId="172C184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Choice Module</w:t>
            </w:r>
          </w:p>
        </w:tc>
        <w:tc>
          <w:tcPr>
            <w:tcW w:w="1501" w:type="dxa"/>
            <w:tcBorders>
              <w:top w:val="single" w:sz="4" w:space="0" w:color="A6A6A6"/>
              <w:left w:val="single" w:sz="4" w:space="0" w:color="A6A6A6"/>
              <w:bottom w:val="single" w:sz="4" w:space="0" w:color="A6A6A6"/>
              <w:right w:val="single" w:sz="4" w:space="0" w:color="A6A6A6"/>
            </w:tcBorders>
          </w:tcPr>
          <w:p w14:paraId="11AB138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Preference list management.</w:t>
            </w:r>
          </w:p>
        </w:tc>
        <w:tc>
          <w:tcPr>
            <w:tcW w:w="3700" w:type="dxa"/>
            <w:tcBorders>
              <w:top w:val="single" w:sz="4" w:space="0" w:color="A6A6A6"/>
              <w:left w:val="single" w:sz="4" w:space="0" w:color="A6A6A6"/>
              <w:bottom w:val="single" w:sz="4" w:space="0" w:color="A6A6A6"/>
              <w:right w:val="single" w:sz="4" w:space="0" w:color="A6A6A6"/>
            </w:tcBorders>
          </w:tcPr>
          <w:p w14:paraId="6B184E4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Add/remove/preview choices without duplicates (ADM-F-012), reorder (ADM-F-013), lock list (ADM-F-014).</w:t>
            </w:r>
          </w:p>
        </w:tc>
        <w:tc>
          <w:tcPr>
            <w:tcW w:w="2938" w:type="dxa"/>
            <w:tcBorders>
              <w:top w:val="single" w:sz="4" w:space="0" w:color="A6A6A6"/>
              <w:left w:val="single" w:sz="4" w:space="0" w:color="A6A6A6"/>
              <w:bottom w:val="single" w:sz="4" w:space="0" w:color="A6A6A6"/>
              <w:right w:val="single" w:sz="4" w:space="0" w:color="A6A6A6"/>
            </w:tcBorders>
          </w:tcPr>
          <w:p w14:paraId="1E7FAA6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Requires Eligible status (Eligibility) and catalogue data (Catalogue); locked lists feed Allotment Module.</w:t>
            </w:r>
          </w:p>
        </w:tc>
      </w:tr>
      <w:tr w:rsidR="00B6211C" w:rsidRPr="005F5AD4" w14:paraId="673DC105" w14:textId="77777777">
        <w:tc>
          <w:tcPr>
            <w:tcW w:w="1499" w:type="dxa"/>
            <w:tcBorders>
              <w:top w:val="single" w:sz="4" w:space="0" w:color="A6A6A6"/>
              <w:left w:val="single" w:sz="4" w:space="0" w:color="A6A6A6"/>
              <w:bottom w:val="single" w:sz="4" w:space="0" w:color="A6A6A6"/>
              <w:right w:val="single" w:sz="4" w:space="0" w:color="A6A6A6"/>
            </w:tcBorders>
          </w:tcPr>
          <w:p w14:paraId="4C09B11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Allotment Module</w:t>
            </w:r>
          </w:p>
        </w:tc>
        <w:tc>
          <w:tcPr>
            <w:tcW w:w="1501" w:type="dxa"/>
            <w:tcBorders>
              <w:top w:val="single" w:sz="4" w:space="0" w:color="A6A6A6"/>
              <w:left w:val="single" w:sz="4" w:space="0" w:color="A6A6A6"/>
              <w:bottom w:val="single" w:sz="4" w:space="0" w:color="A6A6A6"/>
              <w:right w:val="single" w:sz="4" w:space="0" w:color="A6A6A6"/>
            </w:tcBorders>
          </w:tcPr>
          <w:p w14:paraId="2ADB082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Seat allotment engine.</w:t>
            </w:r>
          </w:p>
        </w:tc>
        <w:tc>
          <w:tcPr>
            <w:tcW w:w="3700" w:type="dxa"/>
            <w:tcBorders>
              <w:top w:val="single" w:sz="4" w:space="0" w:color="A6A6A6"/>
              <w:left w:val="single" w:sz="4" w:space="0" w:color="A6A6A6"/>
              <w:bottom w:val="single" w:sz="4" w:space="0" w:color="A6A6A6"/>
              <w:right w:val="single" w:sz="4" w:space="0" w:color="A6A6A6"/>
            </w:tcBorders>
          </w:tcPr>
          <w:p w14:paraId="2FD3DF3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Run allotment in ascending rank order, first satisfiable locked preference, immediate seat reduction (ADM-F-015); mark Not Allocated (ADM-F-016); keep seat counts consistent (ADM-NFR-003).</w:t>
            </w:r>
          </w:p>
        </w:tc>
        <w:tc>
          <w:tcPr>
            <w:tcW w:w="2938" w:type="dxa"/>
            <w:tcBorders>
              <w:top w:val="single" w:sz="4" w:space="0" w:color="A6A6A6"/>
              <w:left w:val="single" w:sz="4" w:space="0" w:color="A6A6A6"/>
              <w:bottom w:val="single" w:sz="4" w:space="0" w:color="A6A6A6"/>
              <w:right w:val="single" w:sz="4" w:space="0" w:color="A6A6A6"/>
            </w:tcBorders>
          </w:tcPr>
          <w:p w14:paraId="6E26F2C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Reads rank/category (Account), eligibility, locked choices, seat matrix; writes allotment records; logs the run via Audit Module.</w:t>
            </w:r>
          </w:p>
        </w:tc>
      </w:tr>
      <w:tr w:rsidR="00B6211C" w:rsidRPr="005F5AD4" w14:paraId="3D407446" w14:textId="77777777">
        <w:tc>
          <w:tcPr>
            <w:tcW w:w="1499" w:type="dxa"/>
            <w:tcBorders>
              <w:top w:val="single" w:sz="4" w:space="0" w:color="A6A6A6"/>
              <w:left w:val="single" w:sz="4" w:space="0" w:color="A6A6A6"/>
              <w:bottom w:val="single" w:sz="4" w:space="0" w:color="A6A6A6"/>
              <w:right w:val="single" w:sz="4" w:space="0" w:color="A6A6A6"/>
            </w:tcBorders>
          </w:tcPr>
          <w:p w14:paraId="4722C42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Result Module</w:t>
            </w:r>
          </w:p>
        </w:tc>
        <w:tc>
          <w:tcPr>
            <w:tcW w:w="1501" w:type="dxa"/>
            <w:tcBorders>
              <w:top w:val="single" w:sz="4" w:space="0" w:color="A6A6A6"/>
              <w:left w:val="single" w:sz="4" w:space="0" w:color="A6A6A6"/>
              <w:bottom w:val="single" w:sz="4" w:space="0" w:color="A6A6A6"/>
              <w:right w:val="single" w:sz="4" w:space="0" w:color="A6A6A6"/>
            </w:tcBorders>
          </w:tcPr>
          <w:p w14:paraId="1BCB856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publication and seat decision.</w:t>
            </w:r>
          </w:p>
        </w:tc>
        <w:tc>
          <w:tcPr>
            <w:tcW w:w="3700" w:type="dxa"/>
            <w:tcBorders>
              <w:top w:val="single" w:sz="4" w:space="0" w:color="A6A6A6"/>
              <w:left w:val="single" w:sz="4" w:space="0" w:color="A6A6A6"/>
              <w:bottom w:val="single" w:sz="4" w:space="0" w:color="A6A6A6"/>
              <w:right w:val="single" w:sz="4" w:space="0" w:color="A6A6A6"/>
            </w:tcBorders>
          </w:tcPr>
          <w:p w14:paraId="69CA731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Publish results (ADM-F-017), candidate result view (ADM-F-018), accept or reject/withdraw exactly once (ADM-F-019).</w:t>
            </w:r>
          </w:p>
        </w:tc>
        <w:tc>
          <w:tcPr>
            <w:tcW w:w="2938" w:type="dxa"/>
            <w:tcBorders>
              <w:top w:val="single" w:sz="4" w:space="0" w:color="A6A6A6"/>
              <w:left w:val="single" w:sz="4" w:space="0" w:color="A6A6A6"/>
              <w:bottom w:val="single" w:sz="4" w:space="0" w:color="A6A6A6"/>
              <w:right w:val="single" w:sz="4" w:space="0" w:color="A6A6A6"/>
            </w:tcBorders>
          </w:tcPr>
          <w:p w14:paraId="16AE716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Depends on Allotment Module records; publication logged via Audit Module.</w:t>
            </w:r>
          </w:p>
        </w:tc>
      </w:tr>
      <w:tr w:rsidR="00B6211C" w:rsidRPr="005F5AD4" w14:paraId="6A8F742B" w14:textId="77777777">
        <w:tc>
          <w:tcPr>
            <w:tcW w:w="1499" w:type="dxa"/>
            <w:tcBorders>
              <w:top w:val="single" w:sz="4" w:space="0" w:color="A6A6A6"/>
              <w:left w:val="single" w:sz="4" w:space="0" w:color="A6A6A6"/>
              <w:bottom w:val="single" w:sz="4" w:space="0" w:color="A6A6A6"/>
              <w:right w:val="single" w:sz="4" w:space="0" w:color="A6A6A6"/>
            </w:tcBorders>
          </w:tcPr>
          <w:p w14:paraId="6CB979B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Admin Module</w:t>
            </w:r>
          </w:p>
        </w:tc>
        <w:tc>
          <w:tcPr>
            <w:tcW w:w="1501" w:type="dxa"/>
            <w:tcBorders>
              <w:top w:val="single" w:sz="4" w:space="0" w:color="A6A6A6"/>
              <w:left w:val="single" w:sz="4" w:space="0" w:color="A6A6A6"/>
              <w:bottom w:val="single" w:sz="4" w:space="0" w:color="A6A6A6"/>
              <w:right w:val="single" w:sz="4" w:space="0" w:color="A6A6A6"/>
            </w:tcBorders>
          </w:tcPr>
          <w:p w14:paraId="227E7A7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Administrative oversight.</w:t>
            </w:r>
          </w:p>
        </w:tc>
        <w:tc>
          <w:tcPr>
            <w:tcW w:w="3700" w:type="dxa"/>
            <w:tcBorders>
              <w:top w:val="single" w:sz="4" w:space="0" w:color="A6A6A6"/>
              <w:left w:val="single" w:sz="4" w:space="0" w:color="A6A6A6"/>
              <w:bottom w:val="single" w:sz="4" w:space="0" w:color="A6A6A6"/>
              <w:right w:val="single" w:sz="4" w:space="0" w:color="A6A6A6"/>
            </w:tcBorders>
          </w:tcPr>
          <w:p w14:paraId="692C976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Consolidated dashboard of candidates, application statuses and verification queues (ADM-F-020); candidate record management; audit log viewing.</w:t>
            </w:r>
          </w:p>
        </w:tc>
        <w:tc>
          <w:tcPr>
            <w:tcW w:w="2938" w:type="dxa"/>
            <w:tcBorders>
              <w:top w:val="single" w:sz="4" w:space="0" w:color="A6A6A6"/>
              <w:left w:val="single" w:sz="4" w:space="0" w:color="A6A6A6"/>
              <w:bottom w:val="single" w:sz="4" w:space="0" w:color="A6A6A6"/>
              <w:right w:val="single" w:sz="4" w:space="0" w:color="A6A6A6"/>
            </w:tcBorders>
          </w:tcPr>
          <w:p w14:paraId="6EB9D78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Reads Account, Application, Document data; reads Audit Module log; changes logged via Audit Module.</w:t>
            </w:r>
          </w:p>
        </w:tc>
      </w:tr>
      <w:tr w:rsidR="00B6211C" w:rsidRPr="005F5AD4" w14:paraId="63431B8B" w14:textId="77777777">
        <w:tc>
          <w:tcPr>
            <w:tcW w:w="1499" w:type="dxa"/>
            <w:tcBorders>
              <w:top w:val="single" w:sz="4" w:space="0" w:color="A6A6A6"/>
              <w:left w:val="single" w:sz="4" w:space="0" w:color="A6A6A6"/>
              <w:bottom w:val="single" w:sz="4" w:space="0" w:color="A6A6A6"/>
              <w:right w:val="single" w:sz="4" w:space="0" w:color="A6A6A6"/>
            </w:tcBorders>
          </w:tcPr>
          <w:p w14:paraId="1C68932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Audit Module</w:t>
            </w:r>
          </w:p>
        </w:tc>
        <w:tc>
          <w:tcPr>
            <w:tcW w:w="1501" w:type="dxa"/>
            <w:tcBorders>
              <w:top w:val="single" w:sz="4" w:space="0" w:color="A6A6A6"/>
              <w:left w:val="single" w:sz="4" w:space="0" w:color="A6A6A6"/>
              <w:bottom w:val="single" w:sz="4" w:space="0" w:color="A6A6A6"/>
              <w:right w:val="single" w:sz="4" w:space="0" w:color="A6A6A6"/>
            </w:tcBorders>
          </w:tcPr>
          <w:p w14:paraId="72E115F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Traceability of privileged actions.</w:t>
            </w:r>
          </w:p>
        </w:tc>
        <w:tc>
          <w:tcPr>
            <w:tcW w:w="3700" w:type="dxa"/>
            <w:tcBorders>
              <w:top w:val="single" w:sz="4" w:space="0" w:color="A6A6A6"/>
              <w:left w:val="single" w:sz="4" w:space="0" w:color="A6A6A6"/>
              <w:bottom w:val="single" w:sz="4" w:space="0" w:color="A6A6A6"/>
              <w:right w:val="single" w:sz="4" w:space="0" w:color="A6A6A6"/>
            </w:tcBorders>
          </w:tcPr>
          <w:p w14:paraId="4015127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Write append-only entries with actor, timestamp and action type (SEC-F-005); read-only retrieval for the Administrator.</w:t>
            </w:r>
          </w:p>
        </w:tc>
        <w:tc>
          <w:tcPr>
            <w:tcW w:w="2938" w:type="dxa"/>
            <w:tcBorders>
              <w:top w:val="single" w:sz="4" w:space="0" w:color="A6A6A6"/>
              <w:left w:val="single" w:sz="4" w:space="0" w:color="A6A6A6"/>
              <w:bottom w:val="single" w:sz="4" w:space="0" w:color="A6A6A6"/>
              <w:right w:val="single" w:sz="4" w:space="0" w:color="A6A6A6"/>
            </w:tcBorders>
          </w:tcPr>
          <w:p w14:paraId="0372B98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Called by Document, Catalogue, Allotment, Result and Admin modules; stores entries via Data Access Layer.</w:t>
            </w:r>
          </w:p>
        </w:tc>
      </w:tr>
      <w:tr w:rsidR="00B6211C" w:rsidRPr="005F5AD4" w14:paraId="5FA1C3BE" w14:textId="77777777">
        <w:tc>
          <w:tcPr>
            <w:tcW w:w="1499" w:type="dxa"/>
            <w:tcBorders>
              <w:top w:val="single" w:sz="4" w:space="0" w:color="A6A6A6"/>
              <w:left w:val="single" w:sz="4" w:space="0" w:color="A6A6A6"/>
              <w:bottom w:val="single" w:sz="4" w:space="0" w:color="A6A6A6"/>
              <w:right w:val="single" w:sz="4" w:space="0" w:color="A6A6A6"/>
            </w:tcBorders>
          </w:tcPr>
          <w:p w14:paraId="20849E9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Data Access Layer</w:t>
            </w:r>
          </w:p>
        </w:tc>
        <w:tc>
          <w:tcPr>
            <w:tcW w:w="1501" w:type="dxa"/>
            <w:tcBorders>
              <w:top w:val="single" w:sz="4" w:space="0" w:color="A6A6A6"/>
              <w:left w:val="single" w:sz="4" w:space="0" w:color="A6A6A6"/>
              <w:bottom w:val="single" w:sz="4" w:space="0" w:color="A6A6A6"/>
              <w:right w:val="single" w:sz="4" w:space="0" w:color="A6A6A6"/>
            </w:tcBorders>
          </w:tcPr>
          <w:p w14:paraId="1AC5647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Single point of database access.</w:t>
            </w:r>
          </w:p>
        </w:tc>
        <w:tc>
          <w:tcPr>
            <w:tcW w:w="3700" w:type="dxa"/>
            <w:tcBorders>
              <w:top w:val="single" w:sz="4" w:space="0" w:color="A6A6A6"/>
              <w:left w:val="single" w:sz="4" w:space="0" w:color="A6A6A6"/>
              <w:bottom w:val="single" w:sz="4" w:space="0" w:color="A6A6A6"/>
              <w:right w:val="single" w:sz="4" w:space="0" w:color="A6A6A6"/>
            </w:tcBorders>
          </w:tcPr>
          <w:p w14:paraId="21AD1AD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Repositories for each entity; transaction handling (used by the allotment run).</w:t>
            </w:r>
          </w:p>
        </w:tc>
        <w:tc>
          <w:tcPr>
            <w:tcW w:w="2938" w:type="dxa"/>
            <w:tcBorders>
              <w:top w:val="single" w:sz="4" w:space="0" w:color="A6A6A6"/>
              <w:left w:val="single" w:sz="4" w:space="0" w:color="A6A6A6"/>
              <w:bottom w:val="single" w:sz="4" w:space="0" w:color="A6A6A6"/>
              <w:right w:val="single" w:sz="4" w:space="0" w:color="A6A6A6"/>
            </w:tcBorders>
          </w:tcPr>
          <w:p w14:paraId="08EBF85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Used by all modules; talks to Relational Database.</w:t>
            </w:r>
          </w:p>
        </w:tc>
      </w:tr>
      <w:tr w:rsidR="00B6211C" w:rsidRPr="005F5AD4" w14:paraId="73A33ABF" w14:textId="77777777">
        <w:tc>
          <w:tcPr>
            <w:tcW w:w="1499" w:type="dxa"/>
            <w:tcBorders>
              <w:top w:val="single" w:sz="4" w:space="0" w:color="A6A6A6"/>
              <w:left w:val="single" w:sz="4" w:space="0" w:color="A6A6A6"/>
              <w:bottom w:val="single" w:sz="4" w:space="0" w:color="A6A6A6"/>
              <w:right w:val="single" w:sz="4" w:space="0" w:color="A6A6A6"/>
            </w:tcBorders>
          </w:tcPr>
          <w:p w14:paraId="5BDF301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Relational Database</w:t>
            </w:r>
          </w:p>
        </w:tc>
        <w:tc>
          <w:tcPr>
            <w:tcW w:w="1501" w:type="dxa"/>
            <w:tcBorders>
              <w:top w:val="single" w:sz="4" w:space="0" w:color="A6A6A6"/>
              <w:left w:val="single" w:sz="4" w:space="0" w:color="A6A6A6"/>
              <w:bottom w:val="single" w:sz="4" w:space="0" w:color="A6A6A6"/>
              <w:right w:val="single" w:sz="4" w:space="0" w:color="A6A6A6"/>
            </w:tcBorders>
          </w:tcPr>
          <w:p w14:paraId="1C446A3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Persistent data store.</w:t>
            </w:r>
          </w:p>
        </w:tc>
        <w:tc>
          <w:tcPr>
            <w:tcW w:w="3700" w:type="dxa"/>
            <w:tcBorders>
              <w:top w:val="single" w:sz="4" w:space="0" w:color="A6A6A6"/>
              <w:left w:val="single" w:sz="4" w:space="0" w:color="A6A6A6"/>
              <w:bottom w:val="single" w:sz="4" w:space="0" w:color="A6A6A6"/>
              <w:right w:val="single" w:sz="4" w:space="0" w:color="A6A6A6"/>
            </w:tcBorders>
          </w:tcPr>
          <w:p w14:paraId="07ABE95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Candidates, applications, documents (metadata), colleges, branches, seat matrix, choices, allotment records, eligibility rules, seeded exam data, audit log.</w:t>
            </w:r>
          </w:p>
        </w:tc>
        <w:tc>
          <w:tcPr>
            <w:tcW w:w="2938" w:type="dxa"/>
            <w:tcBorders>
              <w:top w:val="single" w:sz="4" w:space="0" w:color="A6A6A6"/>
              <w:left w:val="single" w:sz="4" w:space="0" w:color="A6A6A6"/>
              <w:bottom w:val="single" w:sz="4" w:space="0" w:color="A6A6A6"/>
              <w:right w:val="single" w:sz="4" w:space="0" w:color="A6A6A6"/>
            </w:tcBorders>
          </w:tcPr>
          <w:p w14:paraId="6922B5B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Accessed only through Data Access Layer.</w:t>
            </w:r>
          </w:p>
        </w:tc>
      </w:tr>
      <w:tr w:rsidR="00B6211C" w:rsidRPr="005F5AD4" w14:paraId="15BF9940" w14:textId="77777777">
        <w:tc>
          <w:tcPr>
            <w:tcW w:w="1499" w:type="dxa"/>
            <w:tcBorders>
              <w:top w:val="single" w:sz="4" w:space="0" w:color="A6A6A6"/>
              <w:left w:val="single" w:sz="4" w:space="0" w:color="A6A6A6"/>
              <w:bottom w:val="single" w:sz="4" w:space="0" w:color="A6A6A6"/>
              <w:right w:val="single" w:sz="4" w:space="0" w:color="A6A6A6"/>
            </w:tcBorders>
          </w:tcPr>
          <w:p w14:paraId="5811B3D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Document File Store</w:t>
            </w:r>
          </w:p>
        </w:tc>
        <w:tc>
          <w:tcPr>
            <w:tcW w:w="1501" w:type="dxa"/>
            <w:tcBorders>
              <w:top w:val="single" w:sz="4" w:space="0" w:color="A6A6A6"/>
              <w:left w:val="single" w:sz="4" w:space="0" w:color="A6A6A6"/>
              <w:bottom w:val="single" w:sz="4" w:space="0" w:color="A6A6A6"/>
              <w:right w:val="single" w:sz="4" w:space="0" w:color="A6A6A6"/>
            </w:tcBorders>
          </w:tcPr>
          <w:p w14:paraId="3A2CFBB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Storage for uploaded files.</w:t>
            </w:r>
          </w:p>
        </w:tc>
        <w:tc>
          <w:tcPr>
            <w:tcW w:w="3700" w:type="dxa"/>
            <w:tcBorders>
              <w:top w:val="single" w:sz="4" w:space="0" w:color="A6A6A6"/>
              <w:left w:val="single" w:sz="4" w:space="0" w:color="A6A6A6"/>
              <w:bottom w:val="single" w:sz="4" w:space="0" w:color="A6A6A6"/>
              <w:right w:val="single" w:sz="4" w:space="0" w:color="A6A6A6"/>
            </w:tcBorders>
          </w:tcPr>
          <w:p w14:paraId="6AC1C00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Holds uploaded PDF/JPEG/PNG files (A-04).</w:t>
            </w:r>
          </w:p>
        </w:tc>
        <w:tc>
          <w:tcPr>
            <w:tcW w:w="2938" w:type="dxa"/>
            <w:tcBorders>
              <w:top w:val="single" w:sz="4" w:space="0" w:color="A6A6A6"/>
              <w:left w:val="single" w:sz="4" w:space="0" w:color="A6A6A6"/>
              <w:bottom w:val="single" w:sz="4" w:space="0" w:color="A6A6A6"/>
              <w:right w:val="single" w:sz="4" w:space="0" w:color="A6A6A6"/>
            </w:tcBorders>
          </w:tcPr>
          <w:p w14:paraId="25F07B8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Written/read by Document Module only.</w:t>
            </w:r>
          </w:p>
        </w:tc>
      </w:tr>
    </w:tbl>
    <w:p w14:paraId="7266F05B" w14:textId="77777777" w:rsidR="00B6211C" w:rsidRPr="005F5AD4" w:rsidRDefault="00B6211C" w:rsidP="005F5AD4">
      <w:pPr>
        <w:spacing w:after="40"/>
        <w:jc w:val="both"/>
        <w:rPr>
          <w:rFonts w:ascii="Calibri" w:hAnsi="Calibri" w:cs="Calibri"/>
          <w:sz w:val="22"/>
          <w:szCs w:val="22"/>
        </w:rPr>
      </w:pPr>
    </w:p>
    <w:p w14:paraId="721FD787"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3.5 Chosen Architecture Pattern and Rationale</w:t>
      </w:r>
    </w:p>
    <w:p w14:paraId="4A9C5BA4"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Pattern: layered modular monolith</w:t>
      </w:r>
      <w:r w:rsidRPr="005F5AD4">
        <w:rPr>
          <w:rFonts w:ascii="Calibri" w:hAnsi="Calibri" w:cs="Calibri"/>
          <w:sz w:val="22"/>
          <w:szCs w:val="22"/>
        </w:rPr>
        <w:t xml:space="preserve"> (presentation, application, data), with one module per SRS functional area. This matches the module names in the SRS traceability matrix (Account, Application, Document, Eligibility, Catalogue, Choice, Allotment, Result, Admin, Audit).</w:t>
      </w:r>
    </w:p>
    <w:p w14:paraId="6B747752"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Why it fits:</w:t>
      </w:r>
      <w:r w:rsidRPr="005F5AD4">
        <w:rPr>
          <w:rFonts w:ascii="Calibri" w:hAnsi="Calibri" w:cs="Calibri"/>
          <w:sz w:val="22"/>
          <w:szCs w:val="22"/>
        </w:rPr>
        <w:t xml:space="preserve"> (1) one deployable application is realistic for a four-member team and one semester; (2) the dataset is small and there are no external systems, so distribution gives no benefit; (3) the allotment run must update seat counts consistently, which is simplest with one database and one transaction (ADM-NFR-003); (4) separate modules keep catalogue, rules and seat data configurable and testable (ADM-NFR-005).</w:t>
      </w:r>
    </w:p>
    <w:p w14:paraId="6E126F56"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Rejected alternatives:</w:t>
      </w:r>
      <w:r w:rsidRPr="005F5AD4">
        <w:rPr>
          <w:rFonts w:ascii="Calibri" w:hAnsi="Calibri" w:cs="Calibri"/>
          <w:sz w:val="22"/>
          <w:szCs w:val="22"/>
        </w:rPr>
        <w:t xml:space="preserve"> microservices and event-driven designs add network, deployment and consistency complexity with no SRS need; a separate document database is unnecessary because the data is relational.</w:t>
      </w:r>
    </w:p>
    <w:p w14:paraId="54461B78"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The assumptions behind this choice (A-01 architecture, A-02 and A-03 technology, A-07 transactional allotment) are listed in section 3.10.</w:t>
      </w:r>
    </w:p>
    <w:p w14:paraId="2098B3B8"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3.6 Technology Stack &amp; Data Stores</w:t>
      </w:r>
    </w:p>
    <w:p w14:paraId="1D336D9E"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 xml:space="preserve">The SRS does not mandate any programming language, framework or database (SRS 3.3, Assumptions). Every technology below is therefore a </w:t>
      </w:r>
      <w:r w:rsidRPr="005F5AD4">
        <w:rPr>
          <w:rFonts w:ascii="Calibri" w:hAnsi="Calibri" w:cs="Calibri"/>
          <w:b/>
          <w:bCs/>
          <w:sz w:val="22"/>
          <w:szCs w:val="22"/>
        </w:rPr>
        <w:t>design/implementation choice</w:t>
      </w:r>
      <w:r w:rsidRPr="005F5AD4">
        <w:rPr>
          <w:rFonts w:ascii="Calibri" w:hAnsi="Calibri" w:cs="Calibri"/>
          <w:sz w:val="22"/>
          <w:szCs w:val="22"/>
        </w:rPr>
        <w:t xml:space="preserve"> unless the Basis column says it is an SRS requirement.</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2600"/>
        <w:gridCol w:w="2999"/>
        <w:gridCol w:w="4039"/>
      </w:tblGrid>
      <w:tr w:rsidR="00B6211C" w:rsidRPr="005F5AD4" w14:paraId="475D04AE"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5900FCB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Technology</w:t>
            </w:r>
          </w:p>
        </w:tc>
        <w:tc>
          <w:tcPr>
            <w:tcW w:w="2999" w:type="dxa"/>
            <w:tcBorders>
              <w:top w:val="single" w:sz="4" w:space="0" w:color="A6A6A6"/>
              <w:left w:val="single" w:sz="4" w:space="0" w:color="A6A6A6"/>
              <w:bottom w:val="single" w:sz="4" w:space="0" w:color="A6A6A6"/>
              <w:right w:val="single" w:sz="4" w:space="0" w:color="A6A6A6"/>
            </w:tcBorders>
            <w:shd w:val="clear" w:color="auto" w:fill="D9E2F3"/>
          </w:tcPr>
          <w:p w14:paraId="15EC132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Used for</w:t>
            </w:r>
          </w:p>
        </w:tc>
        <w:tc>
          <w:tcPr>
            <w:tcW w:w="4039" w:type="dxa"/>
            <w:tcBorders>
              <w:top w:val="single" w:sz="4" w:space="0" w:color="A6A6A6"/>
              <w:left w:val="single" w:sz="4" w:space="0" w:color="A6A6A6"/>
              <w:bottom w:val="single" w:sz="4" w:space="0" w:color="A6A6A6"/>
              <w:right w:val="single" w:sz="4" w:space="0" w:color="A6A6A6"/>
            </w:tcBorders>
            <w:shd w:val="clear" w:color="auto" w:fill="D9E2F3"/>
          </w:tcPr>
          <w:p w14:paraId="1CA6D59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Basis</w:t>
            </w:r>
          </w:p>
        </w:tc>
      </w:tr>
      <w:tr w:rsidR="00B6211C" w:rsidRPr="005F5AD4" w14:paraId="687477EE" w14:textId="77777777">
        <w:tc>
          <w:tcPr>
            <w:tcW w:w="2600" w:type="dxa"/>
            <w:tcBorders>
              <w:top w:val="single" w:sz="4" w:space="0" w:color="A6A6A6"/>
              <w:left w:val="single" w:sz="4" w:space="0" w:color="A6A6A6"/>
              <w:bottom w:val="single" w:sz="4" w:space="0" w:color="A6A6A6"/>
              <w:right w:val="single" w:sz="4" w:space="0" w:color="A6A6A6"/>
            </w:tcBorders>
          </w:tcPr>
          <w:p w14:paraId="5689669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Modular monolith</w:t>
            </w:r>
          </w:p>
        </w:tc>
        <w:tc>
          <w:tcPr>
            <w:tcW w:w="2999" w:type="dxa"/>
            <w:tcBorders>
              <w:top w:val="single" w:sz="4" w:space="0" w:color="A6A6A6"/>
              <w:left w:val="single" w:sz="4" w:space="0" w:color="A6A6A6"/>
              <w:bottom w:val="single" w:sz="4" w:space="0" w:color="A6A6A6"/>
              <w:right w:val="single" w:sz="4" w:space="0" w:color="A6A6A6"/>
            </w:tcBorders>
          </w:tcPr>
          <w:p w14:paraId="7031B7D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Overall architecture: one deployable application with one module per SRS functional area.</w:t>
            </w:r>
          </w:p>
        </w:tc>
        <w:tc>
          <w:tcPr>
            <w:tcW w:w="4039" w:type="dxa"/>
            <w:tcBorders>
              <w:top w:val="single" w:sz="4" w:space="0" w:color="A6A6A6"/>
              <w:left w:val="single" w:sz="4" w:space="0" w:color="A6A6A6"/>
              <w:bottom w:val="single" w:sz="4" w:space="0" w:color="A6A6A6"/>
              <w:right w:val="single" w:sz="4" w:space="0" w:color="A6A6A6"/>
            </w:tcBorders>
          </w:tcPr>
          <w:p w14:paraId="3E65F4F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(A-01).</w:t>
            </w:r>
          </w:p>
        </w:tc>
      </w:tr>
      <w:tr w:rsidR="00B6211C" w:rsidRPr="005F5AD4" w14:paraId="2CD0FA27" w14:textId="77777777">
        <w:tc>
          <w:tcPr>
            <w:tcW w:w="2600" w:type="dxa"/>
            <w:tcBorders>
              <w:top w:val="single" w:sz="4" w:space="0" w:color="A6A6A6"/>
              <w:left w:val="single" w:sz="4" w:space="0" w:color="A6A6A6"/>
              <w:bottom w:val="single" w:sz="4" w:space="0" w:color="A6A6A6"/>
              <w:right w:val="single" w:sz="4" w:space="0" w:color="A6A6A6"/>
            </w:tcBorders>
          </w:tcPr>
          <w:p w14:paraId="5729E67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Web application (browser client: HTML5, CSS/Bootstrap, JavaScript)</w:t>
            </w:r>
          </w:p>
        </w:tc>
        <w:tc>
          <w:tcPr>
            <w:tcW w:w="2999" w:type="dxa"/>
            <w:tcBorders>
              <w:top w:val="single" w:sz="4" w:space="0" w:color="A6A6A6"/>
              <w:left w:val="single" w:sz="4" w:space="0" w:color="A6A6A6"/>
              <w:bottom w:val="single" w:sz="4" w:space="0" w:color="A6A6A6"/>
              <w:right w:val="single" w:sz="4" w:space="0" w:color="A6A6A6"/>
            </w:tcBorders>
          </w:tcPr>
          <w:p w14:paraId="7D7C1B0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and Administrator interfaces.</w:t>
            </w:r>
          </w:p>
        </w:tc>
        <w:tc>
          <w:tcPr>
            <w:tcW w:w="4039" w:type="dxa"/>
            <w:tcBorders>
              <w:top w:val="single" w:sz="4" w:space="0" w:color="A6A6A6"/>
              <w:left w:val="single" w:sz="4" w:space="0" w:color="A6A6A6"/>
              <w:bottom w:val="single" w:sz="4" w:space="0" w:color="A6A6A6"/>
              <w:right w:val="single" w:sz="4" w:space="0" w:color="A6A6A6"/>
            </w:tcBorders>
          </w:tcPr>
          <w:p w14:paraId="1D24EE2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web-based, browser-accessed system is an SRS requirement (1.1, 2.4, 3.1); the client technologies are a design choice (A-02).</w:t>
            </w:r>
          </w:p>
        </w:tc>
      </w:tr>
      <w:tr w:rsidR="00B6211C" w:rsidRPr="005F5AD4" w14:paraId="36EBE882" w14:textId="77777777">
        <w:tc>
          <w:tcPr>
            <w:tcW w:w="2600" w:type="dxa"/>
            <w:tcBorders>
              <w:top w:val="single" w:sz="4" w:space="0" w:color="A6A6A6"/>
              <w:left w:val="single" w:sz="4" w:space="0" w:color="A6A6A6"/>
              <w:bottom w:val="single" w:sz="4" w:space="0" w:color="A6A6A6"/>
              <w:right w:val="single" w:sz="4" w:space="0" w:color="A6A6A6"/>
            </w:tcBorders>
          </w:tcPr>
          <w:p w14:paraId="6819758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Spring Boot (Java 17, Spring Web, Spring Data JPA)</w:t>
            </w:r>
          </w:p>
        </w:tc>
        <w:tc>
          <w:tcPr>
            <w:tcW w:w="2999" w:type="dxa"/>
            <w:tcBorders>
              <w:top w:val="single" w:sz="4" w:space="0" w:color="A6A6A6"/>
              <w:left w:val="single" w:sz="4" w:space="0" w:color="A6A6A6"/>
              <w:bottom w:val="single" w:sz="4" w:space="0" w:color="A6A6A6"/>
              <w:right w:val="single" w:sz="4" w:space="0" w:color="A6A6A6"/>
            </w:tcBorders>
          </w:tcPr>
          <w:p w14:paraId="33BF4B5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Application layer, REST controllers, data access.</w:t>
            </w:r>
          </w:p>
        </w:tc>
        <w:tc>
          <w:tcPr>
            <w:tcW w:w="4039" w:type="dxa"/>
            <w:tcBorders>
              <w:top w:val="single" w:sz="4" w:space="0" w:color="A6A6A6"/>
              <w:left w:val="single" w:sz="4" w:space="0" w:color="A6A6A6"/>
              <w:bottom w:val="single" w:sz="4" w:space="0" w:color="A6A6A6"/>
              <w:right w:val="single" w:sz="4" w:space="0" w:color="A6A6A6"/>
            </w:tcBorders>
          </w:tcPr>
          <w:p w14:paraId="4CBAD78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(A-02); the SRS leaves the framework to the team (3.3).</w:t>
            </w:r>
          </w:p>
        </w:tc>
      </w:tr>
      <w:tr w:rsidR="00B6211C" w:rsidRPr="005F5AD4" w14:paraId="7FF34168" w14:textId="77777777">
        <w:tc>
          <w:tcPr>
            <w:tcW w:w="2600" w:type="dxa"/>
            <w:tcBorders>
              <w:top w:val="single" w:sz="4" w:space="0" w:color="A6A6A6"/>
              <w:left w:val="single" w:sz="4" w:space="0" w:color="A6A6A6"/>
              <w:bottom w:val="single" w:sz="4" w:space="0" w:color="A6A6A6"/>
              <w:right w:val="single" w:sz="4" w:space="0" w:color="A6A6A6"/>
            </w:tcBorders>
          </w:tcPr>
          <w:p w14:paraId="1343841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Spring Security</w:t>
            </w:r>
          </w:p>
        </w:tc>
        <w:tc>
          <w:tcPr>
            <w:tcW w:w="2999" w:type="dxa"/>
            <w:tcBorders>
              <w:top w:val="single" w:sz="4" w:space="0" w:color="A6A6A6"/>
              <w:left w:val="single" w:sz="4" w:space="0" w:color="A6A6A6"/>
              <w:bottom w:val="single" w:sz="4" w:space="0" w:color="A6A6A6"/>
              <w:right w:val="single" w:sz="4" w:space="0" w:color="A6A6A6"/>
            </w:tcBorders>
          </w:tcPr>
          <w:p w14:paraId="203031E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Authentication, RBAC, sessions in the Security Layer.</w:t>
            </w:r>
          </w:p>
        </w:tc>
        <w:tc>
          <w:tcPr>
            <w:tcW w:w="4039" w:type="dxa"/>
            <w:tcBorders>
              <w:top w:val="single" w:sz="4" w:space="0" w:color="A6A6A6"/>
              <w:left w:val="single" w:sz="4" w:space="0" w:color="A6A6A6"/>
              <w:bottom w:val="single" w:sz="4" w:space="0" w:color="A6A6A6"/>
              <w:right w:val="single" w:sz="4" w:space="0" w:color="A6A6A6"/>
            </w:tcBorders>
          </w:tcPr>
          <w:p w14:paraId="73F7AEA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(A-02) realising SEC-F-001 and SEC-F-002, which are SRS requirements.</w:t>
            </w:r>
          </w:p>
        </w:tc>
      </w:tr>
      <w:tr w:rsidR="00B6211C" w:rsidRPr="005F5AD4" w14:paraId="5BA31980" w14:textId="77777777">
        <w:tc>
          <w:tcPr>
            <w:tcW w:w="2600" w:type="dxa"/>
            <w:tcBorders>
              <w:top w:val="single" w:sz="4" w:space="0" w:color="A6A6A6"/>
              <w:left w:val="single" w:sz="4" w:space="0" w:color="A6A6A6"/>
              <w:bottom w:val="single" w:sz="4" w:space="0" w:color="A6A6A6"/>
              <w:right w:val="single" w:sz="4" w:space="0" w:color="A6A6A6"/>
            </w:tcBorders>
          </w:tcPr>
          <w:p w14:paraId="32213AC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MySQL</w:t>
            </w:r>
          </w:p>
        </w:tc>
        <w:tc>
          <w:tcPr>
            <w:tcW w:w="2999" w:type="dxa"/>
            <w:tcBorders>
              <w:top w:val="single" w:sz="4" w:space="0" w:color="A6A6A6"/>
              <w:left w:val="single" w:sz="4" w:space="0" w:color="A6A6A6"/>
              <w:bottom w:val="single" w:sz="4" w:space="0" w:color="A6A6A6"/>
              <w:right w:val="single" w:sz="4" w:space="0" w:color="A6A6A6"/>
            </w:tcBorders>
          </w:tcPr>
          <w:p w14:paraId="3FD8B1D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Relational Database.</w:t>
            </w:r>
          </w:p>
        </w:tc>
        <w:tc>
          <w:tcPr>
            <w:tcW w:w="4039" w:type="dxa"/>
            <w:tcBorders>
              <w:top w:val="single" w:sz="4" w:space="0" w:color="A6A6A6"/>
              <w:left w:val="single" w:sz="4" w:space="0" w:color="A6A6A6"/>
              <w:bottom w:val="single" w:sz="4" w:space="0" w:color="A6A6A6"/>
              <w:right w:val="single" w:sz="4" w:space="0" w:color="A6A6A6"/>
            </w:tcBorders>
          </w:tcPr>
          <w:p w14:paraId="772B853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(A-03); the SRS allows a relational or document database (3.3).</w:t>
            </w:r>
          </w:p>
        </w:tc>
      </w:tr>
      <w:tr w:rsidR="00B6211C" w:rsidRPr="005F5AD4" w14:paraId="0C247071" w14:textId="77777777">
        <w:tc>
          <w:tcPr>
            <w:tcW w:w="2600" w:type="dxa"/>
            <w:tcBorders>
              <w:top w:val="single" w:sz="4" w:space="0" w:color="A6A6A6"/>
              <w:left w:val="single" w:sz="4" w:space="0" w:color="A6A6A6"/>
              <w:bottom w:val="single" w:sz="4" w:space="0" w:color="A6A6A6"/>
              <w:right w:val="single" w:sz="4" w:space="0" w:color="A6A6A6"/>
            </w:tcBorders>
          </w:tcPr>
          <w:p w14:paraId="1B162117" w14:textId="77777777" w:rsidR="00B6211C" w:rsidRPr="005F5AD4" w:rsidRDefault="00000000" w:rsidP="005F5AD4">
            <w:pPr>
              <w:spacing w:after="10"/>
              <w:jc w:val="both"/>
              <w:rPr>
                <w:rFonts w:ascii="Calibri" w:hAnsi="Calibri" w:cs="Calibri"/>
                <w:sz w:val="22"/>
                <w:szCs w:val="22"/>
              </w:rPr>
            </w:pPr>
            <w:proofErr w:type="spellStart"/>
            <w:r w:rsidRPr="005F5AD4">
              <w:rPr>
                <w:rFonts w:ascii="Calibri" w:hAnsi="Calibri" w:cs="Calibri"/>
                <w:b/>
                <w:bCs/>
                <w:sz w:val="22"/>
                <w:szCs w:val="22"/>
              </w:rPr>
              <w:t>BCrypt</w:t>
            </w:r>
            <w:proofErr w:type="spellEnd"/>
          </w:p>
        </w:tc>
        <w:tc>
          <w:tcPr>
            <w:tcW w:w="2999" w:type="dxa"/>
            <w:tcBorders>
              <w:top w:val="single" w:sz="4" w:space="0" w:color="A6A6A6"/>
              <w:left w:val="single" w:sz="4" w:space="0" w:color="A6A6A6"/>
              <w:bottom w:val="single" w:sz="4" w:space="0" w:color="A6A6A6"/>
              <w:right w:val="single" w:sz="4" w:space="0" w:color="A6A6A6"/>
            </w:tcBorders>
          </w:tcPr>
          <w:p w14:paraId="3B001DD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Salted password hashing in the Account Module.</w:t>
            </w:r>
          </w:p>
        </w:tc>
        <w:tc>
          <w:tcPr>
            <w:tcW w:w="4039" w:type="dxa"/>
            <w:tcBorders>
              <w:top w:val="single" w:sz="4" w:space="0" w:color="A6A6A6"/>
              <w:left w:val="single" w:sz="4" w:space="0" w:color="A6A6A6"/>
              <w:bottom w:val="single" w:sz="4" w:space="0" w:color="A6A6A6"/>
              <w:right w:val="single" w:sz="4" w:space="0" w:color="A6A6A6"/>
            </w:tcBorders>
          </w:tcPr>
          <w:p w14:paraId="0E847FB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(A-02); SEC-F-003 requires a salted cryptographic hash but names no algorithm.</w:t>
            </w:r>
          </w:p>
        </w:tc>
      </w:tr>
      <w:tr w:rsidR="00B6211C" w:rsidRPr="005F5AD4" w14:paraId="295E34B3" w14:textId="77777777">
        <w:tc>
          <w:tcPr>
            <w:tcW w:w="2600" w:type="dxa"/>
            <w:tcBorders>
              <w:top w:val="single" w:sz="4" w:space="0" w:color="A6A6A6"/>
              <w:left w:val="single" w:sz="4" w:space="0" w:color="A6A6A6"/>
              <w:bottom w:val="single" w:sz="4" w:space="0" w:color="A6A6A6"/>
              <w:right w:val="single" w:sz="4" w:space="0" w:color="A6A6A6"/>
            </w:tcBorders>
          </w:tcPr>
          <w:p w14:paraId="6CFA542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REST + JSON</w:t>
            </w:r>
          </w:p>
        </w:tc>
        <w:tc>
          <w:tcPr>
            <w:tcW w:w="2999" w:type="dxa"/>
            <w:tcBorders>
              <w:top w:val="single" w:sz="4" w:space="0" w:color="A6A6A6"/>
              <w:left w:val="single" w:sz="4" w:space="0" w:color="A6A6A6"/>
              <w:bottom w:val="single" w:sz="4" w:space="0" w:color="A6A6A6"/>
              <w:right w:val="single" w:sz="4" w:space="0" w:color="A6A6A6"/>
            </w:tcBorders>
          </w:tcPr>
          <w:p w14:paraId="5A7C13D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Interface between the web client and the modules.</w:t>
            </w:r>
          </w:p>
        </w:tc>
        <w:tc>
          <w:tcPr>
            <w:tcW w:w="4039" w:type="dxa"/>
            <w:tcBorders>
              <w:top w:val="single" w:sz="4" w:space="0" w:color="A6A6A6"/>
              <w:left w:val="single" w:sz="4" w:space="0" w:color="A6A6A6"/>
              <w:bottom w:val="single" w:sz="4" w:space="0" w:color="A6A6A6"/>
              <w:right w:val="single" w:sz="4" w:space="0" w:color="A6A6A6"/>
            </w:tcBorders>
          </w:tcPr>
          <w:p w14:paraId="65131D7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(A-20).</w:t>
            </w:r>
          </w:p>
        </w:tc>
      </w:tr>
      <w:tr w:rsidR="00B6211C" w:rsidRPr="005F5AD4" w14:paraId="5FC977C9" w14:textId="77777777">
        <w:tc>
          <w:tcPr>
            <w:tcW w:w="2600" w:type="dxa"/>
            <w:tcBorders>
              <w:top w:val="single" w:sz="4" w:space="0" w:color="A6A6A6"/>
              <w:left w:val="single" w:sz="4" w:space="0" w:color="A6A6A6"/>
              <w:bottom w:val="single" w:sz="4" w:space="0" w:color="A6A6A6"/>
              <w:right w:val="single" w:sz="4" w:space="0" w:color="A6A6A6"/>
            </w:tcBorders>
          </w:tcPr>
          <w:p w14:paraId="1E18820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HTTPS/TLS</w:t>
            </w:r>
          </w:p>
        </w:tc>
        <w:tc>
          <w:tcPr>
            <w:tcW w:w="2999" w:type="dxa"/>
            <w:tcBorders>
              <w:top w:val="single" w:sz="4" w:space="0" w:color="A6A6A6"/>
              <w:left w:val="single" w:sz="4" w:space="0" w:color="A6A6A6"/>
              <w:bottom w:val="single" w:sz="4" w:space="0" w:color="A6A6A6"/>
              <w:right w:val="single" w:sz="4" w:space="0" w:color="A6A6A6"/>
            </w:tcBorders>
          </w:tcPr>
          <w:p w14:paraId="2D413FE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 client-server communication.</w:t>
            </w:r>
          </w:p>
        </w:tc>
        <w:tc>
          <w:tcPr>
            <w:tcW w:w="4039" w:type="dxa"/>
            <w:tcBorders>
              <w:top w:val="single" w:sz="4" w:space="0" w:color="A6A6A6"/>
              <w:left w:val="single" w:sz="4" w:space="0" w:color="A6A6A6"/>
              <w:bottom w:val="single" w:sz="4" w:space="0" w:color="A6A6A6"/>
              <w:right w:val="single" w:sz="4" w:space="0" w:color="A6A6A6"/>
            </w:tcBorders>
          </w:tcPr>
          <w:p w14:paraId="3B3E4AD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requirement (3.4, SEC-F-004); TLS version and certificate set-up are an assumption (A-16).</w:t>
            </w:r>
          </w:p>
        </w:tc>
      </w:tr>
      <w:tr w:rsidR="00B6211C" w:rsidRPr="005F5AD4" w14:paraId="5588D2D7" w14:textId="77777777">
        <w:tc>
          <w:tcPr>
            <w:tcW w:w="2600" w:type="dxa"/>
            <w:tcBorders>
              <w:top w:val="single" w:sz="4" w:space="0" w:color="A6A6A6"/>
              <w:left w:val="single" w:sz="4" w:space="0" w:color="A6A6A6"/>
              <w:bottom w:val="single" w:sz="4" w:space="0" w:color="A6A6A6"/>
              <w:right w:val="single" w:sz="4" w:space="0" w:color="A6A6A6"/>
            </w:tcBorders>
          </w:tcPr>
          <w:p w14:paraId="4F0552E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JUnit</w:t>
            </w:r>
          </w:p>
        </w:tc>
        <w:tc>
          <w:tcPr>
            <w:tcW w:w="2999" w:type="dxa"/>
            <w:tcBorders>
              <w:top w:val="single" w:sz="4" w:space="0" w:color="A6A6A6"/>
              <w:left w:val="single" w:sz="4" w:space="0" w:color="A6A6A6"/>
              <w:bottom w:val="single" w:sz="4" w:space="0" w:color="A6A6A6"/>
              <w:right w:val="single" w:sz="4" w:space="0" w:color="A6A6A6"/>
            </w:tcBorders>
          </w:tcPr>
          <w:p w14:paraId="1A495B0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Unit tests, including the allotment algorithm.</w:t>
            </w:r>
          </w:p>
        </w:tc>
        <w:tc>
          <w:tcPr>
            <w:tcW w:w="4039" w:type="dxa"/>
            <w:tcBorders>
              <w:top w:val="single" w:sz="4" w:space="0" w:color="A6A6A6"/>
              <w:left w:val="single" w:sz="4" w:space="0" w:color="A6A6A6"/>
              <w:bottom w:val="single" w:sz="4" w:space="0" w:color="A6A6A6"/>
              <w:right w:val="single" w:sz="4" w:space="0" w:color="A6A6A6"/>
            </w:tcBorders>
          </w:tcPr>
          <w:p w14:paraId="0B36EF5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(A-02).</w:t>
            </w:r>
          </w:p>
        </w:tc>
      </w:tr>
      <w:tr w:rsidR="00B6211C" w:rsidRPr="005F5AD4" w14:paraId="7DB7F89D" w14:textId="77777777">
        <w:tc>
          <w:tcPr>
            <w:tcW w:w="2600" w:type="dxa"/>
            <w:tcBorders>
              <w:top w:val="single" w:sz="4" w:space="0" w:color="A6A6A6"/>
              <w:left w:val="single" w:sz="4" w:space="0" w:color="A6A6A6"/>
              <w:bottom w:val="single" w:sz="4" w:space="0" w:color="A6A6A6"/>
              <w:right w:val="single" w:sz="4" w:space="0" w:color="A6A6A6"/>
            </w:tcBorders>
          </w:tcPr>
          <w:p w14:paraId="7D0D741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Postman</w:t>
            </w:r>
          </w:p>
        </w:tc>
        <w:tc>
          <w:tcPr>
            <w:tcW w:w="2999" w:type="dxa"/>
            <w:tcBorders>
              <w:top w:val="single" w:sz="4" w:space="0" w:color="A6A6A6"/>
              <w:left w:val="single" w:sz="4" w:space="0" w:color="A6A6A6"/>
              <w:bottom w:val="single" w:sz="4" w:space="0" w:color="A6A6A6"/>
              <w:right w:val="single" w:sz="4" w:space="0" w:color="A6A6A6"/>
            </w:tcBorders>
          </w:tcPr>
          <w:p w14:paraId="082ABAF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testing.</w:t>
            </w:r>
          </w:p>
        </w:tc>
        <w:tc>
          <w:tcPr>
            <w:tcW w:w="4039" w:type="dxa"/>
            <w:tcBorders>
              <w:top w:val="single" w:sz="4" w:space="0" w:color="A6A6A6"/>
              <w:left w:val="single" w:sz="4" w:space="0" w:color="A6A6A6"/>
              <w:bottom w:val="single" w:sz="4" w:space="0" w:color="A6A6A6"/>
              <w:right w:val="single" w:sz="4" w:space="0" w:color="A6A6A6"/>
            </w:tcBorders>
          </w:tcPr>
          <w:p w14:paraId="6A5298A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(A-02).</w:t>
            </w:r>
          </w:p>
        </w:tc>
      </w:tr>
      <w:tr w:rsidR="00B6211C" w:rsidRPr="005F5AD4" w14:paraId="4E665163" w14:textId="77777777">
        <w:tc>
          <w:tcPr>
            <w:tcW w:w="2600" w:type="dxa"/>
            <w:tcBorders>
              <w:top w:val="single" w:sz="4" w:space="0" w:color="A6A6A6"/>
              <w:left w:val="single" w:sz="4" w:space="0" w:color="A6A6A6"/>
              <w:bottom w:val="single" w:sz="4" w:space="0" w:color="A6A6A6"/>
              <w:right w:val="single" w:sz="4" w:space="0" w:color="A6A6A6"/>
            </w:tcBorders>
          </w:tcPr>
          <w:p w14:paraId="15C9A21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JMeter</w:t>
            </w:r>
          </w:p>
        </w:tc>
        <w:tc>
          <w:tcPr>
            <w:tcW w:w="2999" w:type="dxa"/>
            <w:tcBorders>
              <w:top w:val="single" w:sz="4" w:space="0" w:color="A6A6A6"/>
              <w:left w:val="single" w:sz="4" w:space="0" w:color="A6A6A6"/>
              <w:bottom w:val="single" w:sz="4" w:space="0" w:color="A6A6A6"/>
              <w:right w:val="single" w:sz="4" w:space="0" w:color="A6A6A6"/>
            </w:tcBorders>
          </w:tcPr>
          <w:p w14:paraId="735BF3F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Response-time and allotment-run timing checks.</w:t>
            </w:r>
          </w:p>
        </w:tc>
        <w:tc>
          <w:tcPr>
            <w:tcW w:w="4039" w:type="dxa"/>
            <w:tcBorders>
              <w:top w:val="single" w:sz="4" w:space="0" w:color="A6A6A6"/>
              <w:left w:val="single" w:sz="4" w:space="0" w:color="A6A6A6"/>
              <w:bottom w:val="single" w:sz="4" w:space="0" w:color="A6A6A6"/>
              <w:right w:val="single" w:sz="4" w:space="0" w:color="A6A6A6"/>
            </w:tcBorders>
          </w:tcPr>
          <w:p w14:paraId="29AC347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(A-02); the SRS asks only for informal timing or a lightweight load-testing tool (ADM-NFR-001, ADM-NFR-002).</w:t>
            </w:r>
          </w:p>
        </w:tc>
      </w:tr>
      <w:tr w:rsidR="00B6211C" w:rsidRPr="005F5AD4" w14:paraId="5E867BA4" w14:textId="77777777">
        <w:tc>
          <w:tcPr>
            <w:tcW w:w="2600" w:type="dxa"/>
            <w:tcBorders>
              <w:top w:val="single" w:sz="4" w:space="0" w:color="A6A6A6"/>
              <w:left w:val="single" w:sz="4" w:space="0" w:color="A6A6A6"/>
              <w:bottom w:val="single" w:sz="4" w:space="0" w:color="A6A6A6"/>
              <w:right w:val="single" w:sz="4" w:space="0" w:color="A6A6A6"/>
            </w:tcBorders>
          </w:tcPr>
          <w:p w14:paraId="464D22B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Python / Matplotlib (where applicable)</w:t>
            </w:r>
          </w:p>
        </w:tc>
        <w:tc>
          <w:tcPr>
            <w:tcW w:w="2999" w:type="dxa"/>
            <w:tcBorders>
              <w:top w:val="single" w:sz="4" w:space="0" w:color="A6A6A6"/>
              <w:left w:val="single" w:sz="4" w:space="0" w:color="A6A6A6"/>
              <w:bottom w:val="single" w:sz="4" w:space="0" w:color="A6A6A6"/>
              <w:right w:val="single" w:sz="4" w:space="0" w:color="A6A6A6"/>
            </w:tcBorders>
          </w:tcPr>
          <w:p w14:paraId="1839F24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Drawing the diagrams in this document.</w:t>
            </w:r>
          </w:p>
        </w:tc>
        <w:tc>
          <w:tcPr>
            <w:tcW w:w="4039" w:type="dxa"/>
            <w:tcBorders>
              <w:top w:val="single" w:sz="4" w:space="0" w:color="A6A6A6"/>
              <w:left w:val="single" w:sz="4" w:space="0" w:color="A6A6A6"/>
              <w:bottom w:val="single" w:sz="4" w:space="0" w:color="A6A6A6"/>
              <w:right w:val="single" w:sz="4" w:space="0" w:color="A6A6A6"/>
            </w:tcBorders>
          </w:tcPr>
          <w:p w14:paraId="0210EDF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Documentation tool choice (A-02).</w:t>
            </w:r>
          </w:p>
        </w:tc>
      </w:tr>
      <w:tr w:rsidR="00B6211C" w:rsidRPr="005F5AD4" w14:paraId="376E75AA" w14:textId="77777777">
        <w:tc>
          <w:tcPr>
            <w:tcW w:w="2600" w:type="dxa"/>
            <w:tcBorders>
              <w:top w:val="single" w:sz="4" w:space="0" w:color="A6A6A6"/>
              <w:left w:val="single" w:sz="4" w:space="0" w:color="A6A6A6"/>
              <w:bottom w:val="single" w:sz="4" w:space="0" w:color="A6A6A6"/>
              <w:right w:val="single" w:sz="4" w:space="0" w:color="A6A6A6"/>
            </w:tcBorders>
          </w:tcPr>
          <w:p w14:paraId="68422B0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 xml:space="preserve">draw.io / </w:t>
            </w:r>
            <w:proofErr w:type="spellStart"/>
            <w:r w:rsidRPr="005F5AD4">
              <w:rPr>
                <w:rFonts w:ascii="Calibri" w:hAnsi="Calibri" w:cs="Calibri"/>
                <w:b/>
                <w:bCs/>
                <w:sz w:val="22"/>
                <w:szCs w:val="22"/>
              </w:rPr>
              <w:t>PlantUML</w:t>
            </w:r>
            <w:proofErr w:type="spellEnd"/>
            <w:r w:rsidRPr="005F5AD4">
              <w:rPr>
                <w:rFonts w:ascii="Calibri" w:hAnsi="Calibri" w:cs="Calibri"/>
                <w:b/>
                <w:bCs/>
                <w:sz w:val="22"/>
                <w:szCs w:val="22"/>
              </w:rPr>
              <w:t xml:space="preserve"> (where applicable)</w:t>
            </w:r>
          </w:p>
        </w:tc>
        <w:tc>
          <w:tcPr>
            <w:tcW w:w="2999" w:type="dxa"/>
            <w:tcBorders>
              <w:top w:val="single" w:sz="4" w:space="0" w:color="A6A6A6"/>
              <w:left w:val="single" w:sz="4" w:space="0" w:color="A6A6A6"/>
              <w:bottom w:val="single" w:sz="4" w:space="0" w:color="A6A6A6"/>
              <w:right w:val="single" w:sz="4" w:space="0" w:color="A6A6A6"/>
            </w:tcBorders>
          </w:tcPr>
          <w:p w14:paraId="4D79A45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Editing or redrawing the diagrams.</w:t>
            </w:r>
          </w:p>
        </w:tc>
        <w:tc>
          <w:tcPr>
            <w:tcW w:w="4039" w:type="dxa"/>
            <w:tcBorders>
              <w:top w:val="single" w:sz="4" w:space="0" w:color="A6A6A6"/>
              <w:left w:val="single" w:sz="4" w:space="0" w:color="A6A6A6"/>
              <w:bottom w:val="single" w:sz="4" w:space="0" w:color="A6A6A6"/>
              <w:right w:val="single" w:sz="4" w:space="0" w:color="A6A6A6"/>
            </w:tcBorders>
          </w:tcPr>
          <w:p w14:paraId="4EA1FCD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Documentation tool choice (A-02).</w:t>
            </w:r>
          </w:p>
        </w:tc>
      </w:tr>
      <w:tr w:rsidR="00B6211C" w:rsidRPr="005F5AD4" w14:paraId="6D74AE9B" w14:textId="77777777">
        <w:tc>
          <w:tcPr>
            <w:tcW w:w="2600" w:type="dxa"/>
            <w:tcBorders>
              <w:top w:val="single" w:sz="4" w:space="0" w:color="A6A6A6"/>
              <w:left w:val="single" w:sz="4" w:space="0" w:color="A6A6A6"/>
              <w:bottom w:val="single" w:sz="4" w:space="0" w:color="A6A6A6"/>
              <w:right w:val="single" w:sz="4" w:space="0" w:color="A6A6A6"/>
            </w:tcBorders>
          </w:tcPr>
          <w:p w14:paraId="23A4CA4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Server directory</w:t>
            </w:r>
          </w:p>
        </w:tc>
        <w:tc>
          <w:tcPr>
            <w:tcW w:w="2999" w:type="dxa"/>
            <w:tcBorders>
              <w:top w:val="single" w:sz="4" w:space="0" w:color="A6A6A6"/>
              <w:left w:val="single" w:sz="4" w:space="0" w:color="A6A6A6"/>
              <w:bottom w:val="single" w:sz="4" w:space="0" w:color="A6A6A6"/>
              <w:right w:val="single" w:sz="4" w:space="0" w:color="A6A6A6"/>
            </w:tcBorders>
          </w:tcPr>
          <w:p w14:paraId="03F0151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File Store.</w:t>
            </w:r>
          </w:p>
        </w:tc>
        <w:tc>
          <w:tcPr>
            <w:tcW w:w="4039" w:type="dxa"/>
            <w:tcBorders>
              <w:top w:val="single" w:sz="4" w:space="0" w:color="A6A6A6"/>
              <w:left w:val="single" w:sz="4" w:space="0" w:color="A6A6A6"/>
              <w:bottom w:val="single" w:sz="4" w:space="0" w:color="A6A6A6"/>
              <w:right w:val="single" w:sz="4" w:space="0" w:color="A6A6A6"/>
            </w:tcBorders>
          </w:tcPr>
          <w:p w14:paraId="2C66591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Design choice (A-04).</w:t>
            </w:r>
          </w:p>
        </w:tc>
      </w:tr>
    </w:tbl>
    <w:p w14:paraId="305B55B0" w14:textId="77777777" w:rsidR="00B6211C" w:rsidRPr="005F5AD4" w:rsidRDefault="00B6211C" w:rsidP="005F5AD4">
      <w:pPr>
        <w:spacing w:after="40"/>
        <w:jc w:val="both"/>
        <w:rPr>
          <w:rFonts w:ascii="Calibri" w:hAnsi="Calibri" w:cs="Calibri"/>
          <w:sz w:val="22"/>
          <w:szCs w:val="22"/>
        </w:rPr>
      </w:pPr>
    </w:p>
    <w:p w14:paraId="3AF311A3"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Data stores.</w:t>
      </w:r>
      <w:r w:rsidRPr="005F5AD4">
        <w:rPr>
          <w:rFonts w:ascii="Calibri" w:hAnsi="Calibri" w:cs="Calibri"/>
          <w:sz w:val="22"/>
          <w:szCs w:val="22"/>
        </w:rPr>
        <w:t xml:space="preserve"> One relational database (contents listed in section 3.4) plus the Document File Store for uploaded files (A-04).</w:t>
      </w:r>
    </w:p>
    <w:p w14:paraId="19F865BF"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3.7 Risks &amp; Mitigations</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2600"/>
        <w:gridCol w:w="4999"/>
        <w:gridCol w:w="2039"/>
      </w:tblGrid>
      <w:tr w:rsidR="00B6211C" w:rsidRPr="005F5AD4" w14:paraId="319C00A7"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6964077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Risk</w:t>
            </w:r>
          </w:p>
        </w:tc>
        <w:tc>
          <w:tcPr>
            <w:tcW w:w="4999" w:type="dxa"/>
            <w:tcBorders>
              <w:top w:val="single" w:sz="4" w:space="0" w:color="A6A6A6"/>
              <w:left w:val="single" w:sz="4" w:space="0" w:color="A6A6A6"/>
              <w:bottom w:val="single" w:sz="4" w:space="0" w:color="A6A6A6"/>
              <w:right w:val="single" w:sz="4" w:space="0" w:color="A6A6A6"/>
            </w:tcBorders>
            <w:shd w:val="clear" w:color="auto" w:fill="D9E2F3"/>
          </w:tcPr>
          <w:p w14:paraId="3D7F00C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Mitigation</w:t>
            </w:r>
          </w:p>
        </w:tc>
        <w:tc>
          <w:tcPr>
            <w:tcW w:w="2039" w:type="dxa"/>
            <w:tcBorders>
              <w:top w:val="single" w:sz="4" w:space="0" w:color="A6A6A6"/>
              <w:left w:val="single" w:sz="4" w:space="0" w:color="A6A6A6"/>
              <w:bottom w:val="single" w:sz="4" w:space="0" w:color="A6A6A6"/>
              <w:right w:val="single" w:sz="4" w:space="0" w:color="A6A6A6"/>
            </w:tcBorders>
            <w:shd w:val="clear" w:color="auto" w:fill="D9E2F3"/>
          </w:tcPr>
          <w:p w14:paraId="4C4C992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SRS ref.</w:t>
            </w:r>
          </w:p>
        </w:tc>
      </w:tr>
      <w:tr w:rsidR="00B6211C" w:rsidRPr="005F5AD4" w14:paraId="42C61DD8" w14:textId="77777777">
        <w:tc>
          <w:tcPr>
            <w:tcW w:w="2600" w:type="dxa"/>
            <w:tcBorders>
              <w:top w:val="single" w:sz="4" w:space="0" w:color="A6A6A6"/>
              <w:left w:val="single" w:sz="4" w:space="0" w:color="A6A6A6"/>
              <w:bottom w:val="single" w:sz="4" w:space="0" w:color="A6A6A6"/>
              <w:right w:val="single" w:sz="4" w:space="0" w:color="A6A6A6"/>
            </w:tcBorders>
          </w:tcPr>
          <w:p w14:paraId="48D1C2D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gives wrong results</w:t>
            </w:r>
          </w:p>
        </w:tc>
        <w:tc>
          <w:tcPr>
            <w:tcW w:w="4999" w:type="dxa"/>
            <w:tcBorders>
              <w:top w:val="single" w:sz="4" w:space="0" w:color="A6A6A6"/>
              <w:left w:val="single" w:sz="4" w:space="0" w:color="A6A6A6"/>
              <w:bottom w:val="single" w:sz="4" w:space="0" w:color="A6A6A6"/>
              <w:right w:val="single" w:sz="4" w:space="0" w:color="A6A6A6"/>
            </w:tcBorders>
          </w:tcPr>
          <w:p w14:paraId="322C601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Unit tests on a seeded dataset compared with a hand-computed result; deterministic processing order.</w:t>
            </w:r>
          </w:p>
        </w:tc>
        <w:tc>
          <w:tcPr>
            <w:tcW w:w="2039" w:type="dxa"/>
            <w:tcBorders>
              <w:top w:val="single" w:sz="4" w:space="0" w:color="A6A6A6"/>
              <w:left w:val="single" w:sz="4" w:space="0" w:color="A6A6A6"/>
              <w:bottom w:val="single" w:sz="4" w:space="0" w:color="A6A6A6"/>
              <w:right w:val="single" w:sz="4" w:space="0" w:color="A6A6A6"/>
            </w:tcBorders>
          </w:tcPr>
          <w:p w14:paraId="6B7000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ADM-F-015, TC-015</w:t>
            </w:r>
          </w:p>
        </w:tc>
      </w:tr>
      <w:tr w:rsidR="00B6211C" w:rsidRPr="005F5AD4" w14:paraId="0E303886" w14:textId="77777777">
        <w:tc>
          <w:tcPr>
            <w:tcW w:w="2600" w:type="dxa"/>
            <w:tcBorders>
              <w:top w:val="single" w:sz="4" w:space="0" w:color="A6A6A6"/>
              <w:left w:val="single" w:sz="4" w:space="0" w:color="A6A6A6"/>
              <w:bottom w:val="single" w:sz="4" w:space="0" w:color="A6A6A6"/>
              <w:right w:val="single" w:sz="4" w:space="0" w:color="A6A6A6"/>
            </w:tcBorders>
          </w:tcPr>
          <w:p w14:paraId="4573C0B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Seat counts inconsistent, or run fails midway</w:t>
            </w:r>
          </w:p>
        </w:tc>
        <w:tc>
          <w:tcPr>
            <w:tcW w:w="4999" w:type="dxa"/>
            <w:tcBorders>
              <w:top w:val="single" w:sz="4" w:space="0" w:color="A6A6A6"/>
              <w:left w:val="single" w:sz="4" w:space="0" w:color="A6A6A6"/>
              <w:bottom w:val="single" w:sz="4" w:space="0" w:color="A6A6A6"/>
              <w:right w:val="single" w:sz="4" w:space="0" w:color="A6A6A6"/>
            </w:tcBorders>
          </w:tcPr>
          <w:p w14:paraId="04B4C66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Single transaction (A-07) with rollback; database constraint allotted &lt;= capacity; post-run consistency check.</w:t>
            </w:r>
          </w:p>
        </w:tc>
        <w:tc>
          <w:tcPr>
            <w:tcW w:w="2039" w:type="dxa"/>
            <w:tcBorders>
              <w:top w:val="single" w:sz="4" w:space="0" w:color="A6A6A6"/>
              <w:left w:val="single" w:sz="4" w:space="0" w:color="A6A6A6"/>
              <w:bottom w:val="single" w:sz="4" w:space="0" w:color="A6A6A6"/>
              <w:right w:val="single" w:sz="4" w:space="0" w:color="A6A6A6"/>
            </w:tcBorders>
          </w:tcPr>
          <w:p w14:paraId="262C57C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ADM-NFR-003</w:t>
            </w:r>
          </w:p>
        </w:tc>
      </w:tr>
      <w:tr w:rsidR="00B6211C" w:rsidRPr="005F5AD4" w14:paraId="3B1EC23E" w14:textId="77777777">
        <w:tc>
          <w:tcPr>
            <w:tcW w:w="2600" w:type="dxa"/>
            <w:tcBorders>
              <w:top w:val="single" w:sz="4" w:space="0" w:color="A6A6A6"/>
              <w:left w:val="single" w:sz="4" w:space="0" w:color="A6A6A6"/>
              <w:bottom w:val="single" w:sz="4" w:space="0" w:color="A6A6A6"/>
              <w:right w:val="single" w:sz="4" w:space="0" w:color="A6A6A6"/>
            </w:tcBorders>
          </w:tcPr>
          <w:p w14:paraId="6AF52E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reaches admin functions</w:t>
            </w:r>
          </w:p>
        </w:tc>
        <w:tc>
          <w:tcPr>
            <w:tcW w:w="4999" w:type="dxa"/>
            <w:tcBorders>
              <w:top w:val="single" w:sz="4" w:space="0" w:color="A6A6A6"/>
              <w:left w:val="single" w:sz="4" w:space="0" w:color="A6A6A6"/>
              <w:bottom w:val="single" w:sz="4" w:space="0" w:color="A6A6A6"/>
              <w:right w:val="single" w:sz="4" w:space="0" w:color="A6A6A6"/>
            </w:tcBorders>
          </w:tcPr>
          <w:p w14:paraId="5AFBD7E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RBAC enforced on the server for every admin endpoint, not only in the UI.</w:t>
            </w:r>
          </w:p>
        </w:tc>
        <w:tc>
          <w:tcPr>
            <w:tcW w:w="2039" w:type="dxa"/>
            <w:tcBorders>
              <w:top w:val="single" w:sz="4" w:space="0" w:color="A6A6A6"/>
              <w:left w:val="single" w:sz="4" w:space="0" w:color="A6A6A6"/>
              <w:bottom w:val="single" w:sz="4" w:space="0" w:color="A6A6A6"/>
              <w:right w:val="single" w:sz="4" w:space="0" w:color="A6A6A6"/>
            </w:tcBorders>
          </w:tcPr>
          <w:p w14:paraId="0A9617E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SEC-F-002</w:t>
            </w:r>
          </w:p>
        </w:tc>
      </w:tr>
      <w:tr w:rsidR="00B6211C" w:rsidRPr="005F5AD4" w14:paraId="7147AC0A" w14:textId="77777777">
        <w:tc>
          <w:tcPr>
            <w:tcW w:w="2600" w:type="dxa"/>
            <w:tcBorders>
              <w:top w:val="single" w:sz="4" w:space="0" w:color="A6A6A6"/>
              <w:left w:val="single" w:sz="4" w:space="0" w:color="A6A6A6"/>
              <w:bottom w:val="single" w:sz="4" w:space="0" w:color="A6A6A6"/>
              <w:right w:val="single" w:sz="4" w:space="0" w:color="A6A6A6"/>
            </w:tcBorders>
          </w:tcPr>
          <w:p w14:paraId="260EA48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Exposure of personal data</w:t>
            </w:r>
          </w:p>
        </w:tc>
        <w:tc>
          <w:tcPr>
            <w:tcW w:w="4999" w:type="dxa"/>
            <w:tcBorders>
              <w:top w:val="single" w:sz="4" w:space="0" w:color="A6A6A6"/>
              <w:left w:val="single" w:sz="4" w:space="0" w:color="A6A6A6"/>
              <w:bottom w:val="single" w:sz="4" w:space="0" w:color="A6A6A6"/>
              <w:right w:val="single" w:sz="4" w:space="0" w:color="A6A6A6"/>
            </w:tcBorders>
          </w:tcPr>
          <w:p w14:paraId="1AC9DCD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HTTPS only; salted password hashes; candidates can read only their own records (A-14); no personal data in logs.</w:t>
            </w:r>
          </w:p>
        </w:tc>
        <w:tc>
          <w:tcPr>
            <w:tcW w:w="2039" w:type="dxa"/>
            <w:tcBorders>
              <w:top w:val="single" w:sz="4" w:space="0" w:color="A6A6A6"/>
              <w:left w:val="single" w:sz="4" w:space="0" w:color="A6A6A6"/>
              <w:bottom w:val="single" w:sz="4" w:space="0" w:color="A6A6A6"/>
              <w:right w:val="single" w:sz="4" w:space="0" w:color="A6A6A6"/>
            </w:tcBorders>
          </w:tcPr>
          <w:p w14:paraId="4D2A77E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SEC-F-003, SEC-F-004</w:t>
            </w:r>
          </w:p>
        </w:tc>
      </w:tr>
      <w:tr w:rsidR="00B6211C" w:rsidRPr="005F5AD4" w14:paraId="08CDABA0" w14:textId="77777777">
        <w:tc>
          <w:tcPr>
            <w:tcW w:w="2600" w:type="dxa"/>
            <w:tcBorders>
              <w:top w:val="single" w:sz="4" w:space="0" w:color="A6A6A6"/>
              <w:left w:val="single" w:sz="4" w:space="0" w:color="A6A6A6"/>
              <w:bottom w:val="single" w:sz="4" w:space="0" w:color="A6A6A6"/>
              <w:right w:val="single" w:sz="4" w:space="0" w:color="A6A6A6"/>
            </w:tcBorders>
          </w:tcPr>
          <w:p w14:paraId="659FFFE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Unsafe or invalid file uploads</w:t>
            </w:r>
          </w:p>
        </w:tc>
        <w:tc>
          <w:tcPr>
            <w:tcW w:w="4999" w:type="dxa"/>
            <w:tcBorders>
              <w:top w:val="single" w:sz="4" w:space="0" w:color="A6A6A6"/>
              <w:left w:val="single" w:sz="4" w:space="0" w:color="A6A6A6"/>
              <w:bottom w:val="single" w:sz="4" w:space="0" w:color="A6A6A6"/>
              <w:right w:val="single" w:sz="4" w:space="0" w:color="A6A6A6"/>
            </w:tcBorders>
          </w:tcPr>
          <w:p w14:paraId="46284B8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Type (PDF/JPEG/PNG) and size validation; files stored outside web root with generated names (A-04).</w:t>
            </w:r>
          </w:p>
        </w:tc>
        <w:tc>
          <w:tcPr>
            <w:tcW w:w="2039" w:type="dxa"/>
            <w:tcBorders>
              <w:top w:val="single" w:sz="4" w:space="0" w:color="A6A6A6"/>
              <w:left w:val="single" w:sz="4" w:space="0" w:color="A6A6A6"/>
              <w:bottom w:val="single" w:sz="4" w:space="0" w:color="A6A6A6"/>
              <w:right w:val="single" w:sz="4" w:space="0" w:color="A6A6A6"/>
            </w:tcBorders>
          </w:tcPr>
          <w:p w14:paraId="12E57BD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ADM-F-006</w:t>
            </w:r>
          </w:p>
        </w:tc>
      </w:tr>
      <w:tr w:rsidR="00B6211C" w:rsidRPr="005F5AD4" w14:paraId="102A19F7" w14:textId="77777777">
        <w:tc>
          <w:tcPr>
            <w:tcW w:w="2600" w:type="dxa"/>
            <w:tcBorders>
              <w:top w:val="single" w:sz="4" w:space="0" w:color="A6A6A6"/>
              <w:left w:val="single" w:sz="4" w:space="0" w:color="A6A6A6"/>
              <w:bottom w:val="single" w:sz="4" w:space="0" w:color="A6A6A6"/>
              <w:right w:val="single" w:sz="4" w:space="0" w:color="A6A6A6"/>
            </w:tcBorders>
          </w:tcPr>
          <w:p w14:paraId="553DC08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Audit entries altered</w:t>
            </w:r>
          </w:p>
        </w:tc>
        <w:tc>
          <w:tcPr>
            <w:tcW w:w="4999" w:type="dxa"/>
            <w:tcBorders>
              <w:top w:val="single" w:sz="4" w:space="0" w:color="A6A6A6"/>
              <w:left w:val="single" w:sz="4" w:space="0" w:color="A6A6A6"/>
              <w:bottom w:val="single" w:sz="4" w:space="0" w:color="A6A6A6"/>
              <w:right w:val="single" w:sz="4" w:space="0" w:color="A6A6A6"/>
            </w:tcBorders>
          </w:tcPr>
          <w:p w14:paraId="3D10367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No edit/delete path in the application; application database account limited to inserting audit rows (A-17).</w:t>
            </w:r>
          </w:p>
        </w:tc>
        <w:tc>
          <w:tcPr>
            <w:tcW w:w="2039" w:type="dxa"/>
            <w:tcBorders>
              <w:top w:val="single" w:sz="4" w:space="0" w:color="A6A6A6"/>
              <w:left w:val="single" w:sz="4" w:space="0" w:color="A6A6A6"/>
              <w:bottom w:val="single" w:sz="4" w:space="0" w:color="A6A6A6"/>
              <w:right w:val="single" w:sz="4" w:space="0" w:color="A6A6A6"/>
            </w:tcBorders>
          </w:tcPr>
          <w:p w14:paraId="32054B6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SEC-F-005</w:t>
            </w:r>
          </w:p>
        </w:tc>
      </w:tr>
      <w:tr w:rsidR="00B6211C" w:rsidRPr="005F5AD4" w14:paraId="2C49BB6C" w14:textId="77777777">
        <w:tc>
          <w:tcPr>
            <w:tcW w:w="2600" w:type="dxa"/>
            <w:tcBorders>
              <w:top w:val="single" w:sz="4" w:space="0" w:color="A6A6A6"/>
              <w:left w:val="single" w:sz="4" w:space="0" w:color="A6A6A6"/>
              <w:bottom w:val="single" w:sz="4" w:space="0" w:color="A6A6A6"/>
              <w:right w:val="single" w:sz="4" w:space="0" w:color="A6A6A6"/>
            </w:tcBorders>
          </w:tcPr>
          <w:p w14:paraId="3A32DC0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Slow pages or slow allotment</w:t>
            </w:r>
          </w:p>
        </w:tc>
        <w:tc>
          <w:tcPr>
            <w:tcW w:w="4999" w:type="dxa"/>
            <w:tcBorders>
              <w:top w:val="single" w:sz="4" w:space="0" w:color="A6A6A6"/>
              <w:left w:val="single" w:sz="4" w:space="0" w:color="A6A6A6"/>
              <w:bottom w:val="single" w:sz="4" w:space="0" w:color="A6A6A6"/>
              <w:right w:val="single" w:sz="4" w:space="0" w:color="A6A6A6"/>
            </w:tcBorders>
          </w:tcPr>
          <w:p w14:paraId="4C2F63A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Indexed lookups (rank, seat matrix); process candidates in memory within the transaction; time both during demos.</w:t>
            </w:r>
          </w:p>
        </w:tc>
        <w:tc>
          <w:tcPr>
            <w:tcW w:w="2039" w:type="dxa"/>
            <w:tcBorders>
              <w:top w:val="single" w:sz="4" w:space="0" w:color="A6A6A6"/>
              <w:left w:val="single" w:sz="4" w:space="0" w:color="A6A6A6"/>
              <w:bottom w:val="single" w:sz="4" w:space="0" w:color="A6A6A6"/>
              <w:right w:val="single" w:sz="4" w:space="0" w:color="A6A6A6"/>
            </w:tcBorders>
          </w:tcPr>
          <w:p w14:paraId="510E4A6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ADM-NFR-001, ADM-NFR-002</w:t>
            </w:r>
          </w:p>
        </w:tc>
      </w:tr>
    </w:tbl>
    <w:p w14:paraId="23A7DBD4" w14:textId="77777777" w:rsidR="00B6211C" w:rsidRPr="005F5AD4" w:rsidRDefault="00B6211C" w:rsidP="005F5AD4">
      <w:pPr>
        <w:spacing w:after="40"/>
        <w:jc w:val="both"/>
        <w:rPr>
          <w:rFonts w:ascii="Calibri" w:hAnsi="Calibri" w:cs="Calibri"/>
          <w:sz w:val="22"/>
          <w:szCs w:val="22"/>
        </w:rPr>
      </w:pPr>
    </w:p>
    <w:p w14:paraId="79A91354"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3.8 Traceability to Requirements</w:t>
      </w:r>
    </w:p>
    <w:p w14:paraId="66576A03"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IDs below are exactly those in the SRS. Section references point to this SAD (SD = sequence diagram in 4.2; API = 4.3).</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1300"/>
        <w:gridCol w:w="2500"/>
        <w:gridCol w:w="2699"/>
        <w:gridCol w:w="3139"/>
      </w:tblGrid>
      <w:tr w:rsidR="00B6211C" w:rsidRPr="005F5AD4" w14:paraId="26AFBBF5"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Pr>
          <w:p w14:paraId="428ACF8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Req. ID</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Pr>
          <w:p w14:paraId="6248511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Summary</w:t>
            </w:r>
          </w:p>
        </w:tc>
        <w:tc>
          <w:tcPr>
            <w:tcW w:w="2699" w:type="dxa"/>
            <w:tcBorders>
              <w:top w:val="single" w:sz="4" w:space="0" w:color="A6A6A6"/>
              <w:left w:val="single" w:sz="4" w:space="0" w:color="A6A6A6"/>
              <w:bottom w:val="single" w:sz="4" w:space="0" w:color="A6A6A6"/>
              <w:right w:val="single" w:sz="4" w:space="0" w:color="A6A6A6"/>
            </w:tcBorders>
            <w:shd w:val="clear" w:color="auto" w:fill="D9E2F3"/>
          </w:tcPr>
          <w:p w14:paraId="0B5C0AD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SAD component(s)</w:t>
            </w:r>
          </w:p>
        </w:tc>
        <w:tc>
          <w:tcPr>
            <w:tcW w:w="3139" w:type="dxa"/>
            <w:tcBorders>
              <w:top w:val="single" w:sz="4" w:space="0" w:color="A6A6A6"/>
              <w:left w:val="single" w:sz="4" w:space="0" w:color="A6A6A6"/>
              <w:bottom w:val="single" w:sz="4" w:space="0" w:color="A6A6A6"/>
              <w:right w:val="single" w:sz="4" w:space="0" w:color="A6A6A6"/>
            </w:tcBorders>
            <w:shd w:val="clear" w:color="auto" w:fill="D9E2F3"/>
          </w:tcPr>
          <w:p w14:paraId="6519B7D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Design element</w:t>
            </w:r>
          </w:p>
        </w:tc>
      </w:tr>
      <w:tr w:rsidR="00B6211C" w:rsidRPr="005F5AD4" w14:paraId="4A5B12B1" w14:textId="77777777">
        <w:tc>
          <w:tcPr>
            <w:tcW w:w="1300" w:type="dxa"/>
            <w:tcBorders>
              <w:top w:val="single" w:sz="4" w:space="0" w:color="A6A6A6"/>
              <w:left w:val="single" w:sz="4" w:space="0" w:color="A6A6A6"/>
              <w:bottom w:val="single" w:sz="4" w:space="0" w:color="A6A6A6"/>
              <w:right w:val="single" w:sz="4" w:space="0" w:color="A6A6A6"/>
            </w:tcBorders>
          </w:tcPr>
          <w:p w14:paraId="3ECA669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ADM-F-001</w:t>
            </w:r>
          </w:p>
        </w:tc>
        <w:tc>
          <w:tcPr>
            <w:tcW w:w="2500" w:type="dxa"/>
            <w:tcBorders>
              <w:top w:val="single" w:sz="4" w:space="0" w:color="A6A6A6"/>
              <w:left w:val="single" w:sz="4" w:space="0" w:color="A6A6A6"/>
              <w:bottom w:val="single" w:sz="4" w:space="0" w:color="A6A6A6"/>
              <w:right w:val="single" w:sz="4" w:space="0" w:color="A6A6A6"/>
            </w:tcBorders>
          </w:tcPr>
          <w:p w14:paraId="75CE9EB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registration</w:t>
            </w:r>
          </w:p>
        </w:tc>
        <w:tc>
          <w:tcPr>
            <w:tcW w:w="2699" w:type="dxa"/>
            <w:tcBorders>
              <w:top w:val="single" w:sz="4" w:space="0" w:color="A6A6A6"/>
              <w:left w:val="single" w:sz="4" w:space="0" w:color="A6A6A6"/>
              <w:bottom w:val="single" w:sz="4" w:space="0" w:color="A6A6A6"/>
              <w:right w:val="single" w:sz="4" w:space="0" w:color="A6A6A6"/>
            </w:tcBorders>
          </w:tcPr>
          <w:p w14:paraId="12AC005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Account Module</w:t>
            </w:r>
          </w:p>
        </w:tc>
        <w:tc>
          <w:tcPr>
            <w:tcW w:w="3139" w:type="dxa"/>
            <w:tcBorders>
              <w:top w:val="single" w:sz="4" w:space="0" w:color="A6A6A6"/>
              <w:left w:val="single" w:sz="4" w:space="0" w:color="A6A6A6"/>
              <w:bottom w:val="single" w:sz="4" w:space="0" w:color="A6A6A6"/>
              <w:right w:val="single" w:sz="4" w:space="0" w:color="A6A6A6"/>
            </w:tcBorders>
          </w:tcPr>
          <w:p w14:paraId="6B94E67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SD-1; API: POST /auth/register</w:t>
            </w:r>
          </w:p>
        </w:tc>
      </w:tr>
      <w:tr w:rsidR="00B6211C" w:rsidRPr="005F5AD4" w14:paraId="641883AB" w14:textId="77777777">
        <w:tc>
          <w:tcPr>
            <w:tcW w:w="1300" w:type="dxa"/>
            <w:tcBorders>
              <w:top w:val="single" w:sz="4" w:space="0" w:color="A6A6A6"/>
              <w:left w:val="single" w:sz="4" w:space="0" w:color="A6A6A6"/>
              <w:bottom w:val="single" w:sz="4" w:space="0" w:color="A6A6A6"/>
              <w:right w:val="single" w:sz="4" w:space="0" w:color="A6A6A6"/>
            </w:tcBorders>
          </w:tcPr>
          <w:p w14:paraId="22E8DCA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ADM-F-002</w:t>
            </w:r>
          </w:p>
        </w:tc>
        <w:tc>
          <w:tcPr>
            <w:tcW w:w="2500" w:type="dxa"/>
            <w:tcBorders>
              <w:top w:val="single" w:sz="4" w:space="0" w:color="A6A6A6"/>
              <w:left w:val="single" w:sz="4" w:space="0" w:color="A6A6A6"/>
              <w:bottom w:val="single" w:sz="4" w:space="0" w:color="A6A6A6"/>
              <w:right w:val="single" w:sz="4" w:space="0" w:color="A6A6A6"/>
            </w:tcBorders>
          </w:tcPr>
          <w:p w14:paraId="5A65D00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login/logout</w:t>
            </w:r>
          </w:p>
        </w:tc>
        <w:tc>
          <w:tcPr>
            <w:tcW w:w="2699" w:type="dxa"/>
            <w:tcBorders>
              <w:top w:val="single" w:sz="4" w:space="0" w:color="A6A6A6"/>
              <w:left w:val="single" w:sz="4" w:space="0" w:color="A6A6A6"/>
              <w:bottom w:val="single" w:sz="4" w:space="0" w:color="A6A6A6"/>
              <w:right w:val="single" w:sz="4" w:space="0" w:color="A6A6A6"/>
            </w:tcBorders>
          </w:tcPr>
          <w:p w14:paraId="0EEA82D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Account Module, Security Layer</w:t>
            </w:r>
          </w:p>
        </w:tc>
        <w:tc>
          <w:tcPr>
            <w:tcW w:w="3139" w:type="dxa"/>
            <w:tcBorders>
              <w:top w:val="single" w:sz="4" w:space="0" w:color="A6A6A6"/>
              <w:left w:val="single" w:sz="4" w:space="0" w:color="A6A6A6"/>
              <w:bottom w:val="single" w:sz="4" w:space="0" w:color="A6A6A6"/>
              <w:right w:val="single" w:sz="4" w:space="0" w:color="A6A6A6"/>
            </w:tcBorders>
          </w:tcPr>
          <w:p w14:paraId="55A989C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SD-1; API: POST /auth/login, /auth/logout</w:t>
            </w:r>
          </w:p>
        </w:tc>
      </w:tr>
      <w:tr w:rsidR="00B6211C" w:rsidRPr="005F5AD4" w14:paraId="7CDE42AD" w14:textId="77777777">
        <w:tc>
          <w:tcPr>
            <w:tcW w:w="1300" w:type="dxa"/>
            <w:tcBorders>
              <w:top w:val="single" w:sz="4" w:space="0" w:color="A6A6A6"/>
              <w:left w:val="single" w:sz="4" w:space="0" w:color="A6A6A6"/>
              <w:bottom w:val="single" w:sz="4" w:space="0" w:color="A6A6A6"/>
              <w:right w:val="single" w:sz="4" w:space="0" w:color="A6A6A6"/>
            </w:tcBorders>
          </w:tcPr>
          <w:p w14:paraId="1B801D2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ADM-F-003</w:t>
            </w:r>
          </w:p>
        </w:tc>
        <w:tc>
          <w:tcPr>
            <w:tcW w:w="2500" w:type="dxa"/>
            <w:tcBorders>
              <w:top w:val="single" w:sz="4" w:space="0" w:color="A6A6A6"/>
              <w:left w:val="single" w:sz="4" w:space="0" w:color="A6A6A6"/>
              <w:bottom w:val="single" w:sz="4" w:space="0" w:color="A6A6A6"/>
              <w:right w:val="single" w:sz="4" w:space="0" w:color="A6A6A6"/>
            </w:tcBorders>
          </w:tcPr>
          <w:p w14:paraId="1CEC09F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Profile and exam-detail management</w:t>
            </w:r>
          </w:p>
        </w:tc>
        <w:tc>
          <w:tcPr>
            <w:tcW w:w="2699" w:type="dxa"/>
            <w:tcBorders>
              <w:top w:val="single" w:sz="4" w:space="0" w:color="A6A6A6"/>
              <w:left w:val="single" w:sz="4" w:space="0" w:color="A6A6A6"/>
              <w:bottom w:val="single" w:sz="4" w:space="0" w:color="A6A6A6"/>
              <w:right w:val="single" w:sz="4" w:space="0" w:color="A6A6A6"/>
            </w:tcBorders>
          </w:tcPr>
          <w:p w14:paraId="2646E83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Account Module</w:t>
            </w:r>
          </w:p>
        </w:tc>
        <w:tc>
          <w:tcPr>
            <w:tcW w:w="3139" w:type="dxa"/>
            <w:tcBorders>
              <w:top w:val="single" w:sz="4" w:space="0" w:color="A6A6A6"/>
              <w:left w:val="single" w:sz="4" w:space="0" w:color="A6A6A6"/>
              <w:bottom w:val="single" w:sz="4" w:space="0" w:color="A6A6A6"/>
              <w:right w:val="single" w:sz="4" w:space="0" w:color="A6A6A6"/>
            </w:tcBorders>
          </w:tcPr>
          <w:p w14:paraId="0946D17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PUT /candidates/me/profile, /exam-details; A-09</w:t>
            </w:r>
          </w:p>
        </w:tc>
      </w:tr>
      <w:tr w:rsidR="00B6211C" w:rsidRPr="005F5AD4" w14:paraId="25509861" w14:textId="77777777">
        <w:tc>
          <w:tcPr>
            <w:tcW w:w="1300" w:type="dxa"/>
            <w:tcBorders>
              <w:top w:val="single" w:sz="4" w:space="0" w:color="A6A6A6"/>
              <w:left w:val="single" w:sz="4" w:space="0" w:color="A6A6A6"/>
              <w:bottom w:val="single" w:sz="4" w:space="0" w:color="A6A6A6"/>
              <w:right w:val="single" w:sz="4" w:space="0" w:color="A6A6A6"/>
            </w:tcBorders>
          </w:tcPr>
          <w:p w14:paraId="75B0EA7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ADM-F-004</w:t>
            </w:r>
          </w:p>
        </w:tc>
        <w:tc>
          <w:tcPr>
            <w:tcW w:w="2500" w:type="dxa"/>
            <w:tcBorders>
              <w:top w:val="single" w:sz="4" w:space="0" w:color="A6A6A6"/>
              <w:left w:val="single" w:sz="4" w:space="0" w:color="A6A6A6"/>
              <w:bottom w:val="single" w:sz="4" w:space="0" w:color="A6A6A6"/>
              <w:right w:val="single" w:sz="4" w:space="0" w:color="A6A6A6"/>
            </w:tcBorders>
          </w:tcPr>
          <w:p w14:paraId="1F20E98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Save application as draft</w:t>
            </w:r>
          </w:p>
        </w:tc>
        <w:tc>
          <w:tcPr>
            <w:tcW w:w="2699" w:type="dxa"/>
            <w:tcBorders>
              <w:top w:val="single" w:sz="4" w:space="0" w:color="A6A6A6"/>
              <w:left w:val="single" w:sz="4" w:space="0" w:color="A6A6A6"/>
              <w:bottom w:val="single" w:sz="4" w:space="0" w:color="A6A6A6"/>
              <w:right w:val="single" w:sz="4" w:space="0" w:color="A6A6A6"/>
            </w:tcBorders>
          </w:tcPr>
          <w:p w14:paraId="4CAB75F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Application Module</w:t>
            </w:r>
          </w:p>
        </w:tc>
        <w:tc>
          <w:tcPr>
            <w:tcW w:w="3139" w:type="dxa"/>
            <w:tcBorders>
              <w:top w:val="single" w:sz="4" w:space="0" w:color="A6A6A6"/>
              <w:left w:val="single" w:sz="4" w:space="0" w:color="A6A6A6"/>
              <w:bottom w:val="single" w:sz="4" w:space="0" w:color="A6A6A6"/>
              <w:right w:val="single" w:sz="4" w:space="0" w:color="A6A6A6"/>
            </w:tcBorders>
          </w:tcPr>
          <w:p w14:paraId="68DA99F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POST /applications, PUT /applications/{id}</w:t>
            </w:r>
          </w:p>
        </w:tc>
      </w:tr>
      <w:tr w:rsidR="00B6211C" w:rsidRPr="005F5AD4" w14:paraId="1FE92EB1" w14:textId="77777777">
        <w:tc>
          <w:tcPr>
            <w:tcW w:w="1300" w:type="dxa"/>
            <w:tcBorders>
              <w:top w:val="single" w:sz="4" w:space="0" w:color="A6A6A6"/>
              <w:left w:val="single" w:sz="4" w:space="0" w:color="A6A6A6"/>
              <w:bottom w:val="single" w:sz="4" w:space="0" w:color="A6A6A6"/>
              <w:right w:val="single" w:sz="4" w:space="0" w:color="A6A6A6"/>
            </w:tcBorders>
          </w:tcPr>
          <w:p w14:paraId="1FF2954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ADM-F-005</w:t>
            </w:r>
          </w:p>
        </w:tc>
        <w:tc>
          <w:tcPr>
            <w:tcW w:w="2500" w:type="dxa"/>
            <w:tcBorders>
              <w:top w:val="single" w:sz="4" w:space="0" w:color="A6A6A6"/>
              <w:left w:val="single" w:sz="4" w:space="0" w:color="A6A6A6"/>
              <w:bottom w:val="single" w:sz="4" w:space="0" w:color="A6A6A6"/>
              <w:right w:val="single" w:sz="4" w:space="0" w:color="A6A6A6"/>
            </w:tcBorders>
          </w:tcPr>
          <w:p w14:paraId="3856C9E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Edit, submit; reference number</w:t>
            </w:r>
          </w:p>
        </w:tc>
        <w:tc>
          <w:tcPr>
            <w:tcW w:w="2699" w:type="dxa"/>
            <w:tcBorders>
              <w:top w:val="single" w:sz="4" w:space="0" w:color="A6A6A6"/>
              <w:left w:val="single" w:sz="4" w:space="0" w:color="A6A6A6"/>
              <w:bottom w:val="single" w:sz="4" w:space="0" w:color="A6A6A6"/>
              <w:right w:val="single" w:sz="4" w:space="0" w:color="A6A6A6"/>
            </w:tcBorders>
          </w:tcPr>
          <w:p w14:paraId="748C39F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Application Module</w:t>
            </w:r>
          </w:p>
        </w:tc>
        <w:tc>
          <w:tcPr>
            <w:tcW w:w="3139" w:type="dxa"/>
            <w:tcBorders>
              <w:top w:val="single" w:sz="4" w:space="0" w:color="A6A6A6"/>
              <w:left w:val="single" w:sz="4" w:space="0" w:color="A6A6A6"/>
              <w:bottom w:val="single" w:sz="4" w:space="0" w:color="A6A6A6"/>
              <w:right w:val="single" w:sz="4" w:space="0" w:color="A6A6A6"/>
            </w:tcBorders>
          </w:tcPr>
          <w:p w14:paraId="4299C36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POST /applications/{id}/submit</w:t>
            </w:r>
          </w:p>
        </w:tc>
      </w:tr>
      <w:tr w:rsidR="00B6211C" w:rsidRPr="005F5AD4" w14:paraId="3FCDAFBE" w14:textId="77777777">
        <w:tc>
          <w:tcPr>
            <w:tcW w:w="1300" w:type="dxa"/>
            <w:tcBorders>
              <w:top w:val="single" w:sz="4" w:space="0" w:color="A6A6A6"/>
              <w:left w:val="single" w:sz="4" w:space="0" w:color="A6A6A6"/>
              <w:bottom w:val="single" w:sz="4" w:space="0" w:color="A6A6A6"/>
              <w:right w:val="single" w:sz="4" w:space="0" w:color="A6A6A6"/>
            </w:tcBorders>
          </w:tcPr>
          <w:p w14:paraId="4FB0F69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ADM-F-006</w:t>
            </w:r>
          </w:p>
        </w:tc>
        <w:tc>
          <w:tcPr>
            <w:tcW w:w="2500" w:type="dxa"/>
            <w:tcBorders>
              <w:top w:val="single" w:sz="4" w:space="0" w:color="A6A6A6"/>
              <w:left w:val="single" w:sz="4" w:space="0" w:color="A6A6A6"/>
              <w:bottom w:val="single" w:sz="4" w:space="0" w:color="A6A6A6"/>
              <w:right w:val="single" w:sz="4" w:space="0" w:color="A6A6A6"/>
            </w:tcBorders>
          </w:tcPr>
          <w:p w14:paraId="52F10B3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upload and validation</w:t>
            </w:r>
          </w:p>
        </w:tc>
        <w:tc>
          <w:tcPr>
            <w:tcW w:w="2699" w:type="dxa"/>
            <w:tcBorders>
              <w:top w:val="single" w:sz="4" w:space="0" w:color="A6A6A6"/>
              <w:left w:val="single" w:sz="4" w:space="0" w:color="A6A6A6"/>
              <w:bottom w:val="single" w:sz="4" w:space="0" w:color="A6A6A6"/>
              <w:right w:val="single" w:sz="4" w:space="0" w:color="A6A6A6"/>
            </w:tcBorders>
          </w:tcPr>
          <w:p w14:paraId="04475F2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Module, Document File Store</w:t>
            </w:r>
          </w:p>
        </w:tc>
        <w:tc>
          <w:tcPr>
            <w:tcW w:w="3139" w:type="dxa"/>
            <w:tcBorders>
              <w:top w:val="single" w:sz="4" w:space="0" w:color="A6A6A6"/>
              <w:left w:val="single" w:sz="4" w:space="0" w:color="A6A6A6"/>
              <w:bottom w:val="single" w:sz="4" w:space="0" w:color="A6A6A6"/>
              <w:right w:val="single" w:sz="4" w:space="0" w:color="A6A6A6"/>
            </w:tcBorders>
          </w:tcPr>
          <w:p w14:paraId="411AE4F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SD-2; API: POST /documents</w:t>
            </w:r>
          </w:p>
        </w:tc>
      </w:tr>
      <w:tr w:rsidR="00B6211C" w:rsidRPr="005F5AD4" w14:paraId="56D04041" w14:textId="77777777">
        <w:tc>
          <w:tcPr>
            <w:tcW w:w="1300" w:type="dxa"/>
            <w:tcBorders>
              <w:top w:val="single" w:sz="4" w:space="0" w:color="A6A6A6"/>
              <w:left w:val="single" w:sz="4" w:space="0" w:color="A6A6A6"/>
              <w:bottom w:val="single" w:sz="4" w:space="0" w:color="A6A6A6"/>
              <w:right w:val="single" w:sz="4" w:space="0" w:color="A6A6A6"/>
            </w:tcBorders>
          </w:tcPr>
          <w:p w14:paraId="50DBDCB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ADM-F-007</w:t>
            </w:r>
          </w:p>
        </w:tc>
        <w:tc>
          <w:tcPr>
            <w:tcW w:w="2500" w:type="dxa"/>
            <w:tcBorders>
              <w:top w:val="single" w:sz="4" w:space="0" w:color="A6A6A6"/>
              <w:left w:val="single" w:sz="4" w:space="0" w:color="A6A6A6"/>
              <w:bottom w:val="single" w:sz="4" w:space="0" w:color="A6A6A6"/>
              <w:right w:val="single" w:sz="4" w:space="0" w:color="A6A6A6"/>
            </w:tcBorders>
          </w:tcPr>
          <w:p w14:paraId="1DAF70B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approve/reject</w:t>
            </w:r>
          </w:p>
        </w:tc>
        <w:tc>
          <w:tcPr>
            <w:tcW w:w="2699" w:type="dxa"/>
            <w:tcBorders>
              <w:top w:val="single" w:sz="4" w:space="0" w:color="A6A6A6"/>
              <w:left w:val="single" w:sz="4" w:space="0" w:color="A6A6A6"/>
              <w:bottom w:val="single" w:sz="4" w:space="0" w:color="A6A6A6"/>
              <w:right w:val="single" w:sz="4" w:space="0" w:color="A6A6A6"/>
            </w:tcBorders>
          </w:tcPr>
          <w:p w14:paraId="6E84B9B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Module, Administrator Web Interface</w:t>
            </w:r>
          </w:p>
        </w:tc>
        <w:tc>
          <w:tcPr>
            <w:tcW w:w="3139" w:type="dxa"/>
            <w:tcBorders>
              <w:top w:val="single" w:sz="4" w:space="0" w:color="A6A6A6"/>
              <w:left w:val="single" w:sz="4" w:space="0" w:color="A6A6A6"/>
              <w:bottom w:val="single" w:sz="4" w:space="0" w:color="A6A6A6"/>
              <w:right w:val="single" w:sz="4" w:space="0" w:color="A6A6A6"/>
            </w:tcBorders>
          </w:tcPr>
          <w:p w14:paraId="74D6282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SD-2; API: PUT /admin/documents/{id}/review</w:t>
            </w:r>
          </w:p>
        </w:tc>
      </w:tr>
      <w:tr w:rsidR="00B6211C" w:rsidRPr="005F5AD4" w14:paraId="35E894A4" w14:textId="77777777">
        <w:tc>
          <w:tcPr>
            <w:tcW w:w="1300" w:type="dxa"/>
            <w:tcBorders>
              <w:top w:val="single" w:sz="4" w:space="0" w:color="A6A6A6"/>
              <w:left w:val="single" w:sz="4" w:space="0" w:color="A6A6A6"/>
              <w:bottom w:val="single" w:sz="4" w:space="0" w:color="A6A6A6"/>
              <w:right w:val="single" w:sz="4" w:space="0" w:color="A6A6A6"/>
            </w:tcBorders>
          </w:tcPr>
          <w:p w14:paraId="0E3DEBD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ADM-F-008</w:t>
            </w:r>
          </w:p>
        </w:tc>
        <w:tc>
          <w:tcPr>
            <w:tcW w:w="2500" w:type="dxa"/>
            <w:tcBorders>
              <w:top w:val="single" w:sz="4" w:space="0" w:color="A6A6A6"/>
              <w:left w:val="single" w:sz="4" w:space="0" w:color="A6A6A6"/>
              <w:bottom w:val="single" w:sz="4" w:space="0" w:color="A6A6A6"/>
              <w:right w:val="single" w:sz="4" w:space="0" w:color="A6A6A6"/>
            </w:tcBorders>
          </w:tcPr>
          <w:p w14:paraId="788D2BA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status and resubmission</w:t>
            </w:r>
          </w:p>
        </w:tc>
        <w:tc>
          <w:tcPr>
            <w:tcW w:w="2699" w:type="dxa"/>
            <w:tcBorders>
              <w:top w:val="single" w:sz="4" w:space="0" w:color="A6A6A6"/>
              <w:left w:val="single" w:sz="4" w:space="0" w:color="A6A6A6"/>
              <w:bottom w:val="single" w:sz="4" w:space="0" w:color="A6A6A6"/>
              <w:right w:val="single" w:sz="4" w:space="0" w:color="A6A6A6"/>
            </w:tcBorders>
          </w:tcPr>
          <w:p w14:paraId="5ACFDD3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Module</w:t>
            </w:r>
          </w:p>
        </w:tc>
        <w:tc>
          <w:tcPr>
            <w:tcW w:w="3139" w:type="dxa"/>
            <w:tcBorders>
              <w:top w:val="single" w:sz="4" w:space="0" w:color="A6A6A6"/>
              <w:left w:val="single" w:sz="4" w:space="0" w:color="A6A6A6"/>
              <w:bottom w:val="single" w:sz="4" w:space="0" w:color="A6A6A6"/>
              <w:right w:val="single" w:sz="4" w:space="0" w:color="A6A6A6"/>
            </w:tcBorders>
          </w:tcPr>
          <w:p w14:paraId="7366481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SD-2; API: GET /documents, PUT /documents/{id}</w:t>
            </w:r>
          </w:p>
        </w:tc>
      </w:tr>
      <w:tr w:rsidR="00B6211C" w:rsidRPr="005F5AD4" w14:paraId="1BDA49A8" w14:textId="77777777">
        <w:tc>
          <w:tcPr>
            <w:tcW w:w="1300" w:type="dxa"/>
            <w:tcBorders>
              <w:top w:val="single" w:sz="4" w:space="0" w:color="A6A6A6"/>
              <w:left w:val="single" w:sz="4" w:space="0" w:color="A6A6A6"/>
              <w:bottom w:val="single" w:sz="4" w:space="0" w:color="A6A6A6"/>
              <w:right w:val="single" w:sz="4" w:space="0" w:color="A6A6A6"/>
            </w:tcBorders>
          </w:tcPr>
          <w:p w14:paraId="369B1BD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ADM-F-009</w:t>
            </w:r>
          </w:p>
        </w:tc>
        <w:tc>
          <w:tcPr>
            <w:tcW w:w="2500" w:type="dxa"/>
            <w:tcBorders>
              <w:top w:val="single" w:sz="4" w:space="0" w:color="A6A6A6"/>
              <w:left w:val="single" w:sz="4" w:space="0" w:color="A6A6A6"/>
              <w:bottom w:val="single" w:sz="4" w:space="0" w:color="A6A6A6"/>
              <w:right w:val="single" w:sz="4" w:space="0" w:color="A6A6A6"/>
            </w:tcBorders>
          </w:tcPr>
          <w:p w14:paraId="7787CCC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and reason display</w:t>
            </w:r>
          </w:p>
        </w:tc>
        <w:tc>
          <w:tcPr>
            <w:tcW w:w="2699" w:type="dxa"/>
            <w:tcBorders>
              <w:top w:val="single" w:sz="4" w:space="0" w:color="A6A6A6"/>
              <w:left w:val="single" w:sz="4" w:space="0" w:color="A6A6A6"/>
              <w:bottom w:val="single" w:sz="4" w:space="0" w:color="A6A6A6"/>
              <w:right w:val="single" w:sz="4" w:space="0" w:color="A6A6A6"/>
            </w:tcBorders>
          </w:tcPr>
          <w:p w14:paraId="2FC8386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Module</w:t>
            </w:r>
          </w:p>
        </w:tc>
        <w:tc>
          <w:tcPr>
            <w:tcW w:w="3139" w:type="dxa"/>
            <w:tcBorders>
              <w:top w:val="single" w:sz="4" w:space="0" w:color="A6A6A6"/>
              <w:left w:val="single" w:sz="4" w:space="0" w:color="A6A6A6"/>
              <w:bottom w:val="single" w:sz="4" w:space="0" w:color="A6A6A6"/>
              <w:right w:val="single" w:sz="4" w:space="0" w:color="A6A6A6"/>
            </w:tcBorders>
          </w:tcPr>
          <w:p w14:paraId="2F27905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SD-2; API: GET /candidates/me/eligibility; A-08</w:t>
            </w:r>
          </w:p>
        </w:tc>
      </w:tr>
      <w:tr w:rsidR="00B6211C" w:rsidRPr="005F5AD4" w14:paraId="23E4B529" w14:textId="77777777">
        <w:tc>
          <w:tcPr>
            <w:tcW w:w="1300" w:type="dxa"/>
            <w:tcBorders>
              <w:top w:val="single" w:sz="4" w:space="0" w:color="A6A6A6"/>
              <w:left w:val="single" w:sz="4" w:space="0" w:color="A6A6A6"/>
              <w:bottom w:val="single" w:sz="4" w:space="0" w:color="A6A6A6"/>
              <w:right w:val="single" w:sz="4" w:space="0" w:color="A6A6A6"/>
            </w:tcBorders>
          </w:tcPr>
          <w:p w14:paraId="20486DE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ADM-F-010</w:t>
            </w:r>
          </w:p>
        </w:tc>
        <w:tc>
          <w:tcPr>
            <w:tcW w:w="2500" w:type="dxa"/>
            <w:tcBorders>
              <w:top w:val="single" w:sz="4" w:space="0" w:color="A6A6A6"/>
              <w:left w:val="single" w:sz="4" w:space="0" w:color="A6A6A6"/>
              <w:bottom w:val="single" w:sz="4" w:space="0" w:color="A6A6A6"/>
              <w:right w:val="single" w:sz="4" w:space="0" w:color="A6A6A6"/>
            </w:tcBorders>
          </w:tcPr>
          <w:p w14:paraId="15ACEF6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College/branch catalogue view</w:t>
            </w:r>
          </w:p>
        </w:tc>
        <w:tc>
          <w:tcPr>
            <w:tcW w:w="2699" w:type="dxa"/>
            <w:tcBorders>
              <w:top w:val="single" w:sz="4" w:space="0" w:color="A6A6A6"/>
              <w:left w:val="single" w:sz="4" w:space="0" w:color="A6A6A6"/>
              <w:bottom w:val="single" w:sz="4" w:space="0" w:color="A6A6A6"/>
              <w:right w:val="single" w:sz="4" w:space="0" w:color="A6A6A6"/>
            </w:tcBorders>
          </w:tcPr>
          <w:p w14:paraId="26698DB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Catalogue Module</w:t>
            </w:r>
          </w:p>
        </w:tc>
        <w:tc>
          <w:tcPr>
            <w:tcW w:w="3139" w:type="dxa"/>
            <w:tcBorders>
              <w:top w:val="single" w:sz="4" w:space="0" w:color="A6A6A6"/>
              <w:left w:val="single" w:sz="4" w:space="0" w:color="A6A6A6"/>
              <w:bottom w:val="single" w:sz="4" w:space="0" w:color="A6A6A6"/>
              <w:right w:val="single" w:sz="4" w:space="0" w:color="A6A6A6"/>
            </w:tcBorders>
          </w:tcPr>
          <w:p w14:paraId="3A6DDDD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GET /colleges</w:t>
            </w:r>
          </w:p>
        </w:tc>
      </w:tr>
      <w:tr w:rsidR="00B6211C" w:rsidRPr="005F5AD4" w14:paraId="0DFC8A67" w14:textId="77777777">
        <w:tc>
          <w:tcPr>
            <w:tcW w:w="1300" w:type="dxa"/>
            <w:tcBorders>
              <w:top w:val="single" w:sz="4" w:space="0" w:color="A6A6A6"/>
              <w:left w:val="single" w:sz="4" w:space="0" w:color="A6A6A6"/>
              <w:bottom w:val="single" w:sz="4" w:space="0" w:color="A6A6A6"/>
              <w:right w:val="single" w:sz="4" w:space="0" w:color="A6A6A6"/>
            </w:tcBorders>
          </w:tcPr>
          <w:p w14:paraId="1806ABE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ADM-F-011</w:t>
            </w:r>
          </w:p>
        </w:tc>
        <w:tc>
          <w:tcPr>
            <w:tcW w:w="2500" w:type="dxa"/>
            <w:tcBorders>
              <w:top w:val="single" w:sz="4" w:space="0" w:color="A6A6A6"/>
              <w:left w:val="single" w:sz="4" w:space="0" w:color="A6A6A6"/>
              <w:bottom w:val="single" w:sz="4" w:space="0" w:color="A6A6A6"/>
              <w:right w:val="single" w:sz="4" w:space="0" w:color="A6A6A6"/>
            </w:tcBorders>
          </w:tcPr>
          <w:p w14:paraId="52FCA3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Admin college/branch/seat management</w:t>
            </w:r>
          </w:p>
        </w:tc>
        <w:tc>
          <w:tcPr>
            <w:tcW w:w="2699" w:type="dxa"/>
            <w:tcBorders>
              <w:top w:val="single" w:sz="4" w:space="0" w:color="A6A6A6"/>
              <w:left w:val="single" w:sz="4" w:space="0" w:color="A6A6A6"/>
              <w:bottom w:val="single" w:sz="4" w:space="0" w:color="A6A6A6"/>
              <w:right w:val="single" w:sz="4" w:space="0" w:color="A6A6A6"/>
            </w:tcBorders>
          </w:tcPr>
          <w:p w14:paraId="410F467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Catalogue Module</w:t>
            </w:r>
          </w:p>
        </w:tc>
        <w:tc>
          <w:tcPr>
            <w:tcW w:w="3139" w:type="dxa"/>
            <w:tcBorders>
              <w:top w:val="single" w:sz="4" w:space="0" w:color="A6A6A6"/>
              <w:left w:val="single" w:sz="4" w:space="0" w:color="A6A6A6"/>
              <w:bottom w:val="single" w:sz="4" w:space="0" w:color="A6A6A6"/>
              <w:right w:val="single" w:sz="4" w:space="0" w:color="A6A6A6"/>
            </w:tcBorders>
          </w:tcPr>
          <w:p w14:paraId="020ED48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/admin/colleges, /admin/seat-matrix</w:t>
            </w:r>
          </w:p>
        </w:tc>
      </w:tr>
      <w:tr w:rsidR="00B6211C" w:rsidRPr="005F5AD4" w14:paraId="275317BD" w14:textId="77777777">
        <w:tc>
          <w:tcPr>
            <w:tcW w:w="1300" w:type="dxa"/>
            <w:tcBorders>
              <w:top w:val="single" w:sz="4" w:space="0" w:color="A6A6A6"/>
              <w:left w:val="single" w:sz="4" w:space="0" w:color="A6A6A6"/>
              <w:bottom w:val="single" w:sz="4" w:space="0" w:color="A6A6A6"/>
              <w:right w:val="single" w:sz="4" w:space="0" w:color="A6A6A6"/>
            </w:tcBorders>
          </w:tcPr>
          <w:p w14:paraId="2C5643D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ADM-F-012</w:t>
            </w:r>
          </w:p>
        </w:tc>
        <w:tc>
          <w:tcPr>
            <w:tcW w:w="2500" w:type="dxa"/>
            <w:tcBorders>
              <w:top w:val="single" w:sz="4" w:space="0" w:color="A6A6A6"/>
              <w:left w:val="single" w:sz="4" w:space="0" w:color="A6A6A6"/>
              <w:bottom w:val="single" w:sz="4" w:space="0" w:color="A6A6A6"/>
              <w:right w:val="single" w:sz="4" w:space="0" w:color="A6A6A6"/>
            </w:tcBorders>
          </w:tcPr>
          <w:p w14:paraId="0475AFA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Choice add/remove/preview</w:t>
            </w:r>
          </w:p>
        </w:tc>
        <w:tc>
          <w:tcPr>
            <w:tcW w:w="2699" w:type="dxa"/>
            <w:tcBorders>
              <w:top w:val="single" w:sz="4" w:space="0" w:color="A6A6A6"/>
              <w:left w:val="single" w:sz="4" w:space="0" w:color="A6A6A6"/>
              <w:bottom w:val="single" w:sz="4" w:space="0" w:color="A6A6A6"/>
              <w:right w:val="single" w:sz="4" w:space="0" w:color="A6A6A6"/>
            </w:tcBorders>
          </w:tcPr>
          <w:p w14:paraId="31E1638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Choice Module</w:t>
            </w:r>
          </w:p>
        </w:tc>
        <w:tc>
          <w:tcPr>
            <w:tcW w:w="3139" w:type="dxa"/>
            <w:tcBorders>
              <w:top w:val="single" w:sz="4" w:space="0" w:color="A6A6A6"/>
              <w:left w:val="single" w:sz="4" w:space="0" w:color="A6A6A6"/>
              <w:bottom w:val="single" w:sz="4" w:space="0" w:color="A6A6A6"/>
              <w:right w:val="single" w:sz="4" w:space="0" w:color="A6A6A6"/>
            </w:tcBorders>
          </w:tcPr>
          <w:p w14:paraId="2EB315A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GET/POST /choices, DELETE /choices/{id}</w:t>
            </w:r>
          </w:p>
        </w:tc>
      </w:tr>
      <w:tr w:rsidR="00B6211C" w:rsidRPr="005F5AD4" w14:paraId="6D2235A3" w14:textId="77777777">
        <w:tc>
          <w:tcPr>
            <w:tcW w:w="1300" w:type="dxa"/>
            <w:tcBorders>
              <w:top w:val="single" w:sz="4" w:space="0" w:color="A6A6A6"/>
              <w:left w:val="single" w:sz="4" w:space="0" w:color="A6A6A6"/>
              <w:bottom w:val="single" w:sz="4" w:space="0" w:color="A6A6A6"/>
              <w:right w:val="single" w:sz="4" w:space="0" w:color="A6A6A6"/>
            </w:tcBorders>
          </w:tcPr>
          <w:p w14:paraId="39C2869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ADM-F-013</w:t>
            </w:r>
          </w:p>
        </w:tc>
        <w:tc>
          <w:tcPr>
            <w:tcW w:w="2500" w:type="dxa"/>
            <w:tcBorders>
              <w:top w:val="single" w:sz="4" w:space="0" w:color="A6A6A6"/>
              <w:left w:val="single" w:sz="4" w:space="0" w:color="A6A6A6"/>
              <w:bottom w:val="single" w:sz="4" w:space="0" w:color="A6A6A6"/>
              <w:right w:val="single" w:sz="4" w:space="0" w:color="A6A6A6"/>
            </w:tcBorders>
          </w:tcPr>
          <w:p w14:paraId="76B28CB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Choice reordering</w:t>
            </w:r>
          </w:p>
        </w:tc>
        <w:tc>
          <w:tcPr>
            <w:tcW w:w="2699" w:type="dxa"/>
            <w:tcBorders>
              <w:top w:val="single" w:sz="4" w:space="0" w:color="A6A6A6"/>
              <w:left w:val="single" w:sz="4" w:space="0" w:color="A6A6A6"/>
              <w:bottom w:val="single" w:sz="4" w:space="0" w:color="A6A6A6"/>
              <w:right w:val="single" w:sz="4" w:space="0" w:color="A6A6A6"/>
            </w:tcBorders>
          </w:tcPr>
          <w:p w14:paraId="3ACD79B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Choice Module</w:t>
            </w:r>
          </w:p>
        </w:tc>
        <w:tc>
          <w:tcPr>
            <w:tcW w:w="3139" w:type="dxa"/>
            <w:tcBorders>
              <w:top w:val="single" w:sz="4" w:space="0" w:color="A6A6A6"/>
              <w:left w:val="single" w:sz="4" w:space="0" w:color="A6A6A6"/>
              <w:bottom w:val="single" w:sz="4" w:space="0" w:color="A6A6A6"/>
              <w:right w:val="single" w:sz="4" w:space="0" w:color="A6A6A6"/>
            </w:tcBorders>
          </w:tcPr>
          <w:p w14:paraId="77C21EB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PUT /choices/order</w:t>
            </w:r>
          </w:p>
        </w:tc>
      </w:tr>
      <w:tr w:rsidR="00B6211C" w:rsidRPr="005F5AD4" w14:paraId="25220FD5" w14:textId="77777777">
        <w:tc>
          <w:tcPr>
            <w:tcW w:w="1300" w:type="dxa"/>
            <w:tcBorders>
              <w:top w:val="single" w:sz="4" w:space="0" w:color="A6A6A6"/>
              <w:left w:val="single" w:sz="4" w:space="0" w:color="A6A6A6"/>
              <w:bottom w:val="single" w:sz="4" w:space="0" w:color="A6A6A6"/>
              <w:right w:val="single" w:sz="4" w:space="0" w:color="A6A6A6"/>
            </w:tcBorders>
          </w:tcPr>
          <w:p w14:paraId="5470AD8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ADM-F-014</w:t>
            </w:r>
          </w:p>
        </w:tc>
        <w:tc>
          <w:tcPr>
            <w:tcW w:w="2500" w:type="dxa"/>
            <w:tcBorders>
              <w:top w:val="single" w:sz="4" w:space="0" w:color="A6A6A6"/>
              <w:left w:val="single" w:sz="4" w:space="0" w:color="A6A6A6"/>
              <w:bottom w:val="single" w:sz="4" w:space="0" w:color="A6A6A6"/>
              <w:right w:val="single" w:sz="4" w:space="0" w:color="A6A6A6"/>
            </w:tcBorders>
          </w:tcPr>
          <w:p w14:paraId="01BD922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Choice locking</w:t>
            </w:r>
          </w:p>
        </w:tc>
        <w:tc>
          <w:tcPr>
            <w:tcW w:w="2699" w:type="dxa"/>
            <w:tcBorders>
              <w:top w:val="single" w:sz="4" w:space="0" w:color="A6A6A6"/>
              <w:left w:val="single" w:sz="4" w:space="0" w:color="A6A6A6"/>
              <w:bottom w:val="single" w:sz="4" w:space="0" w:color="A6A6A6"/>
              <w:right w:val="single" w:sz="4" w:space="0" w:color="A6A6A6"/>
            </w:tcBorders>
          </w:tcPr>
          <w:p w14:paraId="609D671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Choice Module</w:t>
            </w:r>
          </w:p>
        </w:tc>
        <w:tc>
          <w:tcPr>
            <w:tcW w:w="3139" w:type="dxa"/>
            <w:tcBorders>
              <w:top w:val="single" w:sz="4" w:space="0" w:color="A6A6A6"/>
              <w:left w:val="single" w:sz="4" w:space="0" w:color="A6A6A6"/>
              <w:bottom w:val="single" w:sz="4" w:space="0" w:color="A6A6A6"/>
              <w:right w:val="single" w:sz="4" w:space="0" w:color="A6A6A6"/>
            </w:tcBorders>
          </w:tcPr>
          <w:p w14:paraId="1187E32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POST /choices/lock</w:t>
            </w:r>
          </w:p>
        </w:tc>
      </w:tr>
      <w:tr w:rsidR="00B6211C" w:rsidRPr="005F5AD4" w14:paraId="2F3D934B" w14:textId="77777777">
        <w:tc>
          <w:tcPr>
            <w:tcW w:w="1300" w:type="dxa"/>
            <w:tcBorders>
              <w:top w:val="single" w:sz="4" w:space="0" w:color="A6A6A6"/>
              <w:left w:val="single" w:sz="4" w:space="0" w:color="A6A6A6"/>
              <w:bottom w:val="single" w:sz="4" w:space="0" w:color="A6A6A6"/>
              <w:right w:val="single" w:sz="4" w:space="0" w:color="A6A6A6"/>
            </w:tcBorders>
          </w:tcPr>
          <w:p w14:paraId="26C62ED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ADM-F-015</w:t>
            </w:r>
          </w:p>
        </w:tc>
        <w:tc>
          <w:tcPr>
            <w:tcW w:w="2500" w:type="dxa"/>
            <w:tcBorders>
              <w:top w:val="single" w:sz="4" w:space="0" w:color="A6A6A6"/>
              <w:left w:val="single" w:sz="4" w:space="0" w:color="A6A6A6"/>
              <w:bottom w:val="single" w:sz="4" w:space="0" w:color="A6A6A6"/>
              <w:right w:val="single" w:sz="4" w:space="0" w:color="A6A6A6"/>
            </w:tcBorders>
          </w:tcPr>
          <w:p w14:paraId="1C003E2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engine</w:t>
            </w:r>
          </w:p>
        </w:tc>
        <w:tc>
          <w:tcPr>
            <w:tcW w:w="2699" w:type="dxa"/>
            <w:tcBorders>
              <w:top w:val="single" w:sz="4" w:space="0" w:color="A6A6A6"/>
              <w:left w:val="single" w:sz="4" w:space="0" w:color="A6A6A6"/>
              <w:bottom w:val="single" w:sz="4" w:space="0" w:color="A6A6A6"/>
              <w:right w:val="single" w:sz="4" w:space="0" w:color="A6A6A6"/>
            </w:tcBorders>
          </w:tcPr>
          <w:p w14:paraId="505E548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Module</w:t>
            </w:r>
          </w:p>
        </w:tc>
        <w:tc>
          <w:tcPr>
            <w:tcW w:w="3139" w:type="dxa"/>
            <w:tcBorders>
              <w:top w:val="single" w:sz="4" w:space="0" w:color="A6A6A6"/>
              <w:left w:val="single" w:sz="4" w:space="0" w:color="A6A6A6"/>
              <w:bottom w:val="single" w:sz="4" w:space="0" w:color="A6A6A6"/>
              <w:right w:val="single" w:sz="4" w:space="0" w:color="A6A6A6"/>
            </w:tcBorders>
          </w:tcPr>
          <w:p w14:paraId="4DDCEB5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SD-3; 4.1 algorithm; API: POST /admin/allotment/run</w:t>
            </w:r>
          </w:p>
        </w:tc>
      </w:tr>
      <w:tr w:rsidR="00B6211C" w:rsidRPr="005F5AD4" w14:paraId="585E3098" w14:textId="77777777">
        <w:tc>
          <w:tcPr>
            <w:tcW w:w="1300" w:type="dxa"/>
            <w:tcBorders>
              <w:top w:val="single" w:sz="4" w:space="0" w:color="A6A6A6"/>
              <w:left w:val="single" w:sz="4" w:space="0" w:color="A6A6A6"/>
              <w:bottom w:val="single" w:sz="4" w:space="0" w:color="A6A6A6"/>
              <w:right w:val="single" w:sz="4" w:space="0" w:color="A6A6A6"/>
            </w:tcBorders>
          </w:tcPr>
          <w:p w14:paraId="6848758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ADM-F-016</w:t>
            </w:r>
          </w:p>
        </w:tc>
        <w:tc>
          <w:tcPr>
            <w:tcW w:w="2500" w:type="dxa"/>
            <w:tcBorders>
              <w:top w:val="single" w:sz="4" w:space="0" w:color="A6A6A6"/>
              <w:left w:val="single" w:sz="4" w:space="0" w:color="A6A6A6"/>
              <w:bottom w:val="single" w:sz="4" w:space="0" w:color="A6A6A6"/>
              <w:right w:val="single" w:sz="4" w:space="0" w:color="A6A6A6"/>
            </w:tcBorders>
          </w:tcPr>
          <w:p w14:paraId="3ED2326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Not Allocated determination</w:t>
            </w:r>
          </w:p>
        </w:tc>
        <w:tc>
          <w:tcPr>
            <w:tcW w:w="2699" w:type="dxa"/>
            <w:tcBorders>
              <w:top w:val="single" w:sz="4" w:space="0" w:color="A6A6A6"/>
              <w:left w:val="single" w:sz="4" w:space="0" w:color="A6A6A6"/>
              <w:bottom w:val="single" w:sz="4" w:space="0" w:color="A6A6A6"/>
              <w:right w:val="single" w:sz="4" w:space="0" w:color="A6A6A6"/>
            </w:tcBorders>
          </w:tcPr>
          <w:p w14:paraId="20E4A29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Module</w:t>
            </w:r>
          </w:p>
        </w:tc>
        <w:tc>
          <w:tcPr>
            <w:tcW w:w="3139" w:type="dxa"/>
            <w:tcBorders>
              <w:top w:val="single" w:sz="4" w:space="0" w:color="A6A6A6"/>
              <w:left w:val="single" w:sz="4" w:space="0" w:color="A6A6A6"/>
              <w:bottom w:val="single" w:sz="4" w:space="0" w:color="A6A6A6"/>
              <w:right w:val="single" w:sz="4" w:space="0" w:color="A6A6A6"/>
            </w:tcBorders>
          </w:tcPr>
          <w:p w14:paraId="7E3F2AE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SD-3 (alt branch); 4.1 algorithm</w:t>
            </w:r>
          </w:p>
        </w:tc>
      </w:tr>
      <w:tr w:rsidR="00B6211C" w:rsidRPr="005F5AD4" w14:paraId="14959E77" w14:textId="77777777">
        <w:tc>
          <w:tcPr>
            <w:tcW w:w="1300" w:type="dxa"/>
            <w:tcBorders>
              <w:top w:val="single" w:sz="4" w:space="0" w:color="A6A6A6"/>
              <w:left w:val="single" w:sz="4" w:space="0" w:color="A6A6A6"/>
              <w:bottom w:val="single" w:sz="4" w:space="0" w:color="A6A6A6"/>
              <w:right w:val="single" w:sz="4" w:space="0" w:color="A6A6A6"/>
            </w:tcBorders>
          </w:tcPr>
          <w:p w14:paraId="307B0C1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ADM-F-017</w:t>
            </w:r>
          </w:p>
        </w:tc>
        <w:tc>
          <w:tcPr>
            <w:tcW w:w="2500" w:type="dxa"/>
            <w:tcBorders>
              <w:top w:val="single" w:sz="4" w:space="0" w:color="A6A6A6"/>
              <w:left w:val="single" w:sz="4" w:space="0" w:color="A6A6A6"/>
              <w:bottom w:val="single" w:sz="4" w:space="0" w:color="A6A6A6"/>
              <w:right w:val="single" w:sz="4" w:space="0" w:color="A6A6A6"/>
            </w:tcBorders>
          </w:tcPr>
          <w:p w14:paraId="7B8C86A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publication</w:t>
            </w:r>
          </w:p>
        </w:tc>
        <w:tc>
          <w:tcPr>
            <w:tcW w:w="2699" w:type="dxa"/>
            <w:tcBorders>
              <w:top w:val="single" w:sz="4" w:space="0" w:color="A6A6A6"/>
              <w:left w:val="single" w:sz="4" w:space="0" w:color="A6A6A6"/>
              <w:bottom w:val="single" w:sz="4" w:space="0" w:color="A6A6A6"/>
              <w:right w:val="single" w:sz="4" w:space="0" w:color="A6A6A6"/>
            </w:tcBorders>
          </w:tcPr>
          <w:p w14:paraId="5916B7D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Module</w:t>
            </w:r>
          </w:p>
        </w:tc>
        <w:tc>
          <w:tcPr>
            <w:tcW w:w="3139" w:type="dxa"/>
            <w:tcBorders>
              <w:top w:val="single" w:sz="4" w:space="0" w:color="A6A6A6"/>
              <w:left w:val="single" w:sz="4" w:space="0" w:color="A6A6A6"/>
              <w:bottom w:val="single" w:sz="4" w:space="0" w:color="A6A6A6"/>
              <w:right w:val="single" w:sz="4" w:space="0" w:color="A6A6A6"/>
            </w:tcBorders>
          </w:tcPr>
          <w:p w14:paraId="57989B9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SD-3; API: POST /admin/allotment/runs/{</w:t>
            </w:r>
            <w:proofErr w:type="spellStart"/>
            <w:r w:rsidRPr="005F5AD4">
              <w:rPr>
                <w:rFonts w:ascii="Calibri" w:hAnsi="Calibri" w:cs="Calibri"/>
                <w:sz w:val="22"/>
                <w:szCs w:val="22"/>
              </w:rPr>
              <w:t>runId</w:t>
            </w:r>
            <w:proofErr w:type="spellEnd"/>
            <w:r w:rsidRPr="005F5AD4">
              <w:rPr>
                <w:rFonts w:ascii="Calibri" w:hAnsi="Calibri" w:cs="Calibri"/>
                <w:sz w:val="22"/>
                <w:szCs w:val="22"/>
              </w:rPr>
              <w:t>}/publish</w:t>
            </w:r>
          </w:p>
        </w:tc>
      </w:tr>
      <w:tr w:rsidR="00B6211C" w:rsidRPr="005F5AD4" w14:paraId="06A879A7" w14:textId="77777777">
        <w:tc>
          <w:tcPr>
            <w:tcW w:w="1300" w:type="dxa"/>
            <w:tcBorders>
              <w:top w:val="single" w:sz="4" w:space="0" w:color="A6A6A6"/>
              <w:left w:val="single" w:sz="4" w:space="0" w:color="A6A6A6"/>
              <w:bottom w:val="single" w:sz="4" w:space="0" w:color="A6A6A6"/>
              <w:right w:val="single" w:sz="4" w:space="0" w:color="A6A6A6"/>
            </w:tcBorders>
          </w:tcPr>
          <w:p w14:paraId="4AECEDF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ADM-F-018</w:t>
            </w:r>
          </w:p>
        </w:tc>
        <w:tc>
          <w:tcPr>
            <w:tcW w:w="2500" w:type="dxa"/>
            <w:tcBorders>
              <w:top w:val="single" w:sz="4" w:space="0" w:color="A6A6A6"/>
              <w:left w:val="single" w:sz="4" w:space="0" w:color="A6A6A6"/>
              <w:bottom w:val="single" w:sz="4" w:space="0" w:color="A6A6A6"/>
              <w:right w:val="single" w:sz="4" w:space="0" w:color="A6A6A6"/>
            </w:tcBorders>
          </w:tcPr>
          <w:p w14:paraId="7E71A8B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viewing</w:t>
            </w:r>
          </w:p>
        </w:tc>
        <w:tc>
          <w:tcPr>
            <w:tcW w:w="2699" w:type="dxa"/>
            <w:tcBorders>
              <w:top w:val="single" w:sz="4" w:space="0" w:color="A6A6A6"/>
              <w:left w:val="single" w:sz="4" w:space="0" w:color="A6A6A6"/>
              <w:bottom w:val="single" w:sz="4" w:space="0" w:color="A6A6A6"/>
              <w:right w:val="single" w:sz="4" w:space="0" w:color="A6A6A6"/>
            </w:tcBorders>
          </w:tcPr>
          <w:p w14:paraId="6962771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Module</w:t>
            </w:r>
          </w:p>
        </w:tc>
        <w:tc>
          <w:tcPr>
            <w:tcW w:w="3139" w:type="dxa"/>
            <w:tcBorders>
              <w:top w:val="single" w:sz="4" w:space="0" w:color="A6A6A6"/>
              <w:left w:val="single" w:sz="4" w:space="0" w:color="A6A6A6"/>
              <w:bottom w:val="single" w:sz="4" w:space="0" w:color="A6A6A6"/>
              <w:right w:val="single" w:sz="4" w:space="0" w:color="A6A6A6"/>
            </w:tcBorders>
          </w:tcPr>
          <w:p w14:paraId="017F2B3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SD-3; API: GET /allotment/result</w:t>
            </w:r>
          </w:p>
        </w:tc>
      </w:tr>
      <w:tr w:rsidR="00B6211C" w:rsidRPr="005F5AD4" w14:paraId="75828F26" w14:textId="77777777">
        <w:tc>
          <w:tcPr>
            <w:tcW w:w="1300" w:type="dxa"/>
            <w:tcBorders>
              <w:top w:val="single" w:sz="4" w:space="0" w:color="A6A6A6"/>
              <w:left w:val="single" w:sz="4" w:space="0" w:color="A6A6A6"/>
              <w:bottom w:val="single" w:sz="4" w:space="0" w:color="A6A6A6"/>
              <w:right w:val="single" w:sz="4" w:space="0" w:color="A6A6A6"/>
            </w:tcBorders>
          </w:tcPr>
          <w:p w14:paraId="084FAB6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ADM-F-019</w:t>
            </w:r>
          </w:p>
        </w:tc>
        <w:tc>
          <w:tcPr>
            <w:tcW w:w="2500" w:type="dxa"/>
            <w:tcBorders>
              <w:top w:val="single" w:sz="4" w:space="0" w:color="A6A6A6"/>
              <w:left w:val="single" w:sz="4" w:space="0" w:color="A6A6A6"/>
              <w:bottom w:val="single" w:sz="4" w:space="0" w:color="A6A6A6"/>
              <w:right w:val="single" w:sz="4" w:space="0" w:color="A6A6A6"/>
            </w:tcBorders>
          </w:tcPr>
          <w:p w14:paraId="736F421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Seat accept/reject (once)</w:t>
            </w:r>
          </w:p>
        </w:tc>
        <w:tc>
          <w:tcPr>
            <w:tcW w:w="2699" w:type="dxa"/>
            <w:tcBorders>
              <w:top w:val="single" w:sz="4" w:space="0" w:color="A6A6A6"/>
              <w:left w:val="single" w:sz="4" w:space="0" w:color="A6A6A6"/>
              <w:bottom w:val="single" w:sz="4" w:space="0" w:color="A6A6A6"/>
              <w:right w:val="single" w:sz="4" w:space="0" w:color="A6A6A6"/>
            </w:tcBorders>
          </w:tcPr>
          <w:p w14:paraId="0E46C18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Module</w:t>
            </w:r>
          </w:p>
        </w:tc>
        <w:tc>
          <w:tcPr>
            <w:tcW w:w="3139" w:type="dxa"/>
            <w:tcBorders>
              <w:top w:val="single" w:sz="4" w:space="0" w:color="A6A6A6"/>
              <w:left w:val="single" w:sz="4" w:space="0" w:color="A6A6A6"/>
              <w:bottom w:val="single" w:sz="4" w:space="0" w:color="A6A6A6"/>
              <w:right w:val="single" w:sz="4" w:space="0" w:color="A6A6A6"/>
            </w:tcBorders>
          </w:tcPr>
          <w:p w14:paraId="4B7C2AC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SD-3; API: POST /allotment/decision</w:t>
            </w:r>
          </w:p>
        </w:tc>
      </w:tr>
      <w:tr w:rsidR="00B6211C" w:rsidRPr="005F5AD4" w14:paraId="545E58A0" w14:textId="77777777">
        <w:tc>
          <w:tcPr>
            <w:tcW w:w="1300" w:type="dxa"/>
            <w:tcBorders>
              <w:top w:val="single" w:sz="4" w:space="0" w:color="A6A6A6"/>
              <w:left w:val="single" w:sz="4" w:space="0" w:color="A6A6A6"/>
              <w:bottom w:val="single" w:sz="4" w:space="0" w:color="A6A6A6"/>
              <w:right w:val="single" w:sz="4" w:space="0" w:color="A6A6A6"/>
            </w:tcBorders>
          </w:tcPr>
          <w:p w14:paraId="2CBAAA1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ADM-F-020</w:t>
            </w:r>
          </w:p>
        </w:tc>
        <w:tc>
          <w:tcPr>
            <w:tcW w:w="2500" w:type="dxa"/>
            <w:tcBorders>
              <w:top w:val="single" w:sz="4" w:space="0" w:color="A6A6A6"/>
              <w:left w:val="single" w:sz="4" w:space="0" w:color="A6A6A6"/>
              <w:bottom w:val="single" w:sz="4" w:space="0" w:color="A6A6A6"/>
              <w:right w:val="single" w:sz="4" w:space="0" w:color="A6A6A6"/>
            </w:tcBorders>
          </w:tcPr>
          <w:p w14:paraId="101C86A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Admin dashboard</w:t>
            </w:r>
          </w:p>
        </w:tc>
        <w:tc>
          <w:tcPr>
            <w:tcW w:w="2699" w:type="dxa"/>
            <w:tcBorders>
              <w:top w:val="single" w:sz="4" w:space="0" w:color="A6A6A6"/>
              <w:left w:val="single" w:sz="4" w:space="0" w:color="A6A6A6"/>
              <w:bottom w:val="single" w:sz="4" w:space="0" w:color="A6A6A6"/>
              <w:right w:val="single" w:sz="4" w:space="0" w:color="A6A6A6"/>
            </w:tcBorders>
          </w:tcPr>
          <w:p w14:paraId="316795E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Admin Module</w:t>
            </w:r>
          </w:p>
        </w:tc>
        <w:tc>
          <w:tcPr>
            <w:tcW w:w="3139" w:type="dxa"/>
            <w:tcBorders>
              <w:top w:val="single" w:sz="4" w:space="0" w:color="A6A6A6"/>
              <w:left w:val="single" w:sz="4" w:space="0" w:color="A6A6A6"/>
              <w:bottom w:val="single" w:sz="4" w:space="0" w:color="A6A6A6"/>
              <w:right w:val="single" w:sz="4" w:space="0" w:color="A6A6A6"/>
            </w:tcBorders>
          </w:tcPr>
          <w:p w14:paraId="6DEDBC5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API: GET /admin/dashboard, /admin/candidates</w:t>
            </w:r>
          </w:p>
        </w:tc>
      </w:tr>
      <w:tr w:rsidR="00B6211C" w:rsidRPr="005F5AD4" w14:paraId="40922CA6" w14:textId="77777777">
        <w:tc>
          <w:tcPr>
            <w:tcW w:w="1300" w:type="dxa"/>
            <w:tcBorders>
              <w:top w:val="single" w:sz="4" w:space="0" w:color="A6A6A6"/>
              <w:left w:val="single" w:sz="4" w:space="0" w:color="A6A6A6"/>
              <w:bottom w:val="single" w:sz="4" w:space="0" w:color="A6A6A6"/>
              <w:right w:val="single" w:sz="4" w:space="0" w:color="A6A6A6"/>
            </w:tcBorders>
          </w:tcPr>
          <w:p w14:paraId="427ACCD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ADM-NFR-001</w:t>
            </w:r>
          </w:p>
        </w:tc>
        <w:tc>
          <w:tcPr>
            <w:tcW w:w="2500" w:type="dxa"/>
            <w:tcBorders>
              <w:top w:val="single" w:sz="4" w:space="0" w:color="A6A6A6"/>
              <w:left w:val="single" w:sz="4" w:space="0" w:color="A6A6A6"/>
              <w:bottom w:val="single" w:sz="4" w:space="0" w:color="A6A6A6"/>
              <w:right w:val="single" w:sz="4" w:space="0" w:color="A6A6A6"/>
            </w:tcBorders>
          </w:tcPr>
          <w:p w14:paraId="7C1212D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Response time &lt;= 2 s</w:t>
            </w:r>
          </w:p>
        </w:tc>
        <w:tc>
          <w:tcPr>
            <w:tcW w:w="2699" w:type="dxa"/>
            <w:tcBorders>
              <w:top w:val="single" w:sz="4" w:space="0" w:color="A6A6A6"/>
              <w:left w:val="single" w:sz="4" w:space="0" w:color="A6A6A6"/>
              <w:bottom w:val="single" w:sz="4" w:space="0" w:color="A6A6A6"/>
              <w:right w:val="single" w:sz="4" w:space="0" w:color="A6A6A6"/>
            </w:tcBorders>
          </w:tcPr>
          <w:p w14:paraId="5C6A037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 modules; Data Access Layer</w:t>
            </w:r>
          </w:p>
        </w:tc>
        <w:tc>
          <w:tcPr>
            <w:tcW w:w="3139" w:type="dxa"/>
            <w:tcBorders>
              <w:top w:val="single" w:sz="4" w:space="0" w:color="A6A6A6"/>
              <w:left w:val="single" w:sz="4" w:space="0" w:color="A6A6A6"/>
              <w:bottom w:val="single" w:sz="4" w:space="0" w:color="A6A6A6"/>
              <w:right w:val="single" w:sz="4" w:space="0" w:color="A6A6A6"/>
            </w:tcBorders>
          </w:tcPr>
          <w:p w14:paraId="6A14F1E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Indexed queries; response-time logging (4.4)</w:t>
            </w:r>
          </w:p>
        </w:tc>
      </w:tr>
      <w:tr w:rsidR="00B6211C" w:rsidRPr="005F5AD4" w14:paraId="726E0124" w14:textId="77777777">
        <w:tc>
          <w:tcPr>
            <w:tcW w:w="1300" w:type="dxa"/>
            <w:tcBorders>
              <w:top w:val="single" w:sz="4" w:space="0" w:color="A6A6A6"/>
              <w:left w:val="single" w:sz="4" w:space="0" w:color="A6A6A6"/>
              <w:bottom w:val="single" w:sz="4" w:space="0" w:color="A6A6A6"/>
              <w:right w:val="single" w:sz="4" w:space="0" w:color="A6A6A6"/>
            </w:tcBorders>
          </w:tcPr>
          <w:p w14:paraId="42C7B97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ADM-NFR-002</w:t>
            </w:r>
          </w:p>
        </w:tc>
        <w:tc>
          <w:tcPr>
            <w:tcW w:w="2500" w:type="dxa"/>
            <w:tcBorders>
              <w:top w:val="single" w:sz="4" w:space="0" w:color="A6A6A6"/>
              <w:left w:val="single" w:sz="4" w:space="0" w:color="A6A6A6"/>
              <w:bottom w:val="single" w:sz="4" w:space="0" w:color="A6A6A6"/>
              <w:right w:val="single" w:sz="4" w:space="0" w:color="A6A6A6"/>
            </w:tcBorders>
          </w:tcPr>
          <w:p w14:paraId="0321F56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run scalability</w:t>
            </w:r>
          </w:p>
        </w:tc>
        <w:tc>
          <w:tcPr>
            <w:tcW w:w="2699" w:type="dxa"/>
            <w:tcBorders>
              <w:top w:val="single" w:sz="4" w:space="0" w:color="A6A6A6"/>
              <w:left w:val="single" w:sz="4" w:space="0" w:color="A6A6A6"/>
              <w:bottom w:val="single" w:sz="4" w:space="0" w:color="A6A6A6"/>
              <w:right w:val="single" w:sz="4" w:space="0" w:color="A6A6A6"/>
            </w:tcBorders>
          </w:tcPr>
          <w:p w14:paraId="48D1141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Module</w:t>
            </w:r>
          </w:p>
        </w:tc>
        <w:tc>
          <w:tcPr>
            <w:tcW w:w="3139" w:type="dxa"/>
            <w:tcBorders>
              <w:top w:val="single" w:sz="4" w:space="0" w:color="A6A6A6"/>
              <w:left w:val="single" w:sz="4" w:space="0" w:color="A6A6A6"/>
              <w:bottom w:val="single" w:sz="4" w:space="0" w:color="A6A6A6"/>
              <w:right w:val="single" w:sz="4" w:space="0" w:color="A6A6A6"/>
            </w:tcBorders>
          </w:tcPr>
          <w:p w14:paraId="17FD7B4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In-memory processing in one transaction; run duration logged</w:t>
            </w:r>
          </w:p>
        </w:tc>
      </w:tr>
      <w:tr w:rsidR="00B6211C" w:rsidRPr="005F5AD4" w14:paraId="0B8F9A3A" w14:textId="77777777">
        <w:tc>
          <w:tcPr>
            <w:tcW w:w="1300" w:type="dxa"/>
            <w:tcBorders>
              <w:top w:val="single" w:sz="4" w:space="0" w:color="A6A6A6"/>
              <w:left w:val="single" w:sz="4" w:space="0" w:color="A6A6A6"/>
              <w:bottom w:val="single" w:sz="4" w:space="0" w:color="A6A6A6"/>
              <w:right w:val="single" w:sz="4" w:space="0" w:color="A6A6A6"/>
            </w:tcBorders>
          </w:tcPr>
          <w:p w14:paraId="012EB97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ADM-NFR-003</w:t>
            </w:r>
          </w:p>
        </w:tc>
        <w:tc>
          <w:tcPr>
            <w:tcW w:w="2500" w:type="dxa"/>
            <w:tcBorders>
              <w:top w:val="single" w:sz="4" w:space="0" w:color="A6A6A6"/>
              <w:left w:val="single" w:sz="4" w:space="0" w:color="A6A6A6"/>
              <w:bottom w:val="single" w:sz="4" w:space="0" w:color="A6A6A6"/>
              <w:right w:val="single" w:sz="4" w:space="0" w:color="A6A6A6"/>
            </w:tcBorders>
          </w:tcPr>
          <w:p w14:paraId="788CE52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Seat-count consistency</w:t>
            </w:r>
          </w:p>
        </w:tc>
        <w:tc>
          <w:tcPr>
            <w:tcW w:w="2699" w:type="dxa"/>
            <w:tcBorders>
              <w:top w:val="single" w:sz="4" w:space="0" w:color="A6A6A6"/>
              <w:left w:val="single" w:sz="4" w:space="0" w:color="A6A6A6"/>
              <w:bottom w:val="single" w:sz="4" w:space="0" w:color="A6A6A6"/>
              <w:right w:val="single" w:sz="4" w:space="0" w:color="A6A6A6"/>
            </w:tcBorders>
          </w:tcPr>
          <w:p w14:paraId="5040502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Module, Relational Database</w:t>
            </w:r>
          </w:p>
        </w:tc>
        <w:tc>
          <w:tcPr>
            <w:tcW w:w="3139" w:type="dxa"/>
            <w:tcBorders>
              <w:top w:val="single" w:sz="4" w:space="0" w:color="A6A6A6"/>
              <w:left w:val="single" w:sz="4" w:space="0" w:color="A6A6A6"/>
              <w:bottom w:val="single" w:sz="4" w:space="0" w:color="A6A6A6"/>
              <w:right w:val="single" w:sz="4" w:space="0" w:color="A6A6A6"/>
            </w:tcBorders>
          </w:tcPr>
          <w:p w14:paraId="4E50C48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A-07; capacity constraint; consistency check (4.4)</w:t>
            </w:r>
          </w:p>
        </w:tc>
      </w:tr>
      <w:tr w:rsidR="00B6211C" w:rsidRPr="005F5AD4" w14:paraId="37EE2F52" w14:textId="77777777">
        <w:tc>
          <w:tcPr>
            <w:tcW w:w="1300" w:type="dxa"/>
            <w:tcBorders>
              <w:top w:val="single" w:sz="4" w:space="0" w:color="A6A6A6"/>
              <w:left w:val="single" w:sz="4" w:space="0" w:color="A6A6A6"/>
              <w:bottom w:val="single" w:sz="4" w:space="0" w:color="A6A6A6"/>
              <w:right w:val="single" w:sz="4" w:space="0" w:color="A6A6A6"/>
            </w:tcBorders>
          </w:tcPr>
          <w:p w14:paraId="1F1C653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ADM-NFR-004</w:t>
            </w:r>
          </w:p>
        </w:tc>
        <w:tc>
          <w:tcPr>
            <w:tcW w:w="2500" w:type="dxa"/>
            <w:tcBorders>
              <w:top w:val="single" w:sz="4" w:space="0" w:color="A6A6A6"/>
              <w:left w:val="single" w:sz="4" w:space="0" w:color="A6A6A6"/>
              <w:bottom w:val="single" w:sz="4" w:space="0" w:color="A6A6A6"/>
              <w:right w:val="single" w:sz="4" w:space="0" w:color="A6A6A6"/>
            </w:tcBorders>
          </w:tcPr>
          <w:p w14:paraId="1F64713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usability</w:t>
            </w:r>
          </w:p>
        </w:tc>
        <w:tc>
          <w:tcPr>
            <w:tcW w:w="2699" w:type="dxa"/>
            <w:tcBorders>
              <w:top w:val="single" w:sz="4" w:space="0" w:color="A6A6A6"/>
              <w:left w:val="single" w:sz="4" w:space="0" w:color="A6A6A6"/>
              <w:bottom w:val="single" w:sz="4" w:space="0" w:color="A6A6A6"/>
              <w:right w:val="single" w:sz="4" w:space="0" w:color="A6A6A6"/>
            </w:tcBorders>
          </w:tcPr>
          <w:p w14:paraId="6B56EF5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Web Interfaces</w:t>
            </w:r>
          </w:p>
        </w:tc>
        <w:tc>
          <w:tcPr>
            <w:tcW w:w="3139" w:type="dxa"/>
            <w:tcBorders>
              <w:top w:val="single" w:sz="4" w:space="0" w:color="A6A6A6"/>
              <w:left w:val="single" w:sz="4" w:space="0" w:color="A6A6A6"/>
              <w:bottom w:val="single" w:sz="4" w:space="0" w:color="A6A6A6"/>
              <w:right w:val="single" w:sz="4" w:space="0" w:color="A6A6A6"/>
            </w:tcBorders>
          </w:tcPr>
          <w:p w14:paraId="0129B41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4.5</w:t>
            </w:r>
          </w:p>
        </w:tc>
      </w:tr>
      <w:tr w:rsidR="00B6211C" w:rsidRPr="005F5AD4" w14:paraId="6C43131B" w14:textId="77777777">
        <w:tc>
          <w:tcPr>
            <w:tcW w:w="1300" w:type="dxa"/>
            <w:tcBorders>
              <w:top w:val="single" w:sz="4" w:space="0" w:color="A6A6A6"/>
              <w:left w:val="single" w:sz="4" w:space="0" w:color="A6A6A6"/>
              <w:bottom w:val="single" w:sz="4" w:space="0" w:color="A6A6A6"/>
              <w:right w:val="single" w:sz="4" w:space="0" w:color="A6A6A6"/>
            </w:tcBorders>
          </w:tcPr>
          <w:p w14:paraId="479A1E4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ADM-NFR-005</w:t>
            </w:r>
          </w:p>
        </w:tc>
        <w:tc>
          <w:tcPr>
            <w:tcW w:w="2500" w:type="dxa"/>
            <w:tcBorders>
              <w:top w:val="single" w:sz="4" w:space="0" w:color="A6A6A6"/>
              <w:left w:val="single" w:sz="4" w:space="0" w:color="A6A6A6"/>
              <w:bottom w:val="single" w:sz="4" w:space="0" w:color="A6A6A6"/>
              <w:right w:val="single" w:sz="4" w:space="0" w:color="A6A6A6"/>
            </w:tcBorders>
          </w:tcPr>
          <w:p w14:paraId="7E8865A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Configurable data-driven design</w:t>
            </w:r>
          </w:p>
        </w:tc>
        <w:tc>
          <w:tcPr>
            <w:tcW w:w="2699" w:type="dxa"/>
            <w:tcBorders>
              <w:top w:val="single" w:sz="4" w:space="0" w:color="A6A6A6"/>
              <w:left w:val="single" w:sz="4" w:space="0" w:color="A6A6A6"/>
              <w:bottom w:val="single" w:sz="4" w:space="0" w:color="A6A6A6"/>
              <w:right w:val="single" w:sz="4" w:space="0" w:color="A6A6A6"/>
            </w:tcBorders>
          </w:tcPr>
          <w:p w14:paraId="51B0AC0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Catalogue Module, Eligibility Module</w:t>
            </w:r>
          </w:p>
        </w:tc>
        <w:tc>
          <w:tcPr>
            <w:tcW w:w="3139" w:type="dxa"/>
            <w:tcBorders>
              <w:top w:val="single" w:sz="4" w:space="0" w:color="A6A6A6"/>
              <w:left w:val="single" w:sz="4" w:space="0" w:color="A6A6A6"/>
              <w:bottom w:val="single" w:sz="4" w:space="0" w:color="A6A6A6"/>
              <w:right w:val="single" w:sz="4" w:space="0" w:color="A6A6A6"/>
            </w:tcBorders>
          </w:tcPr>
          <w:p w14:paraId="01C48C3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A-06; admin screens for catalogue, seats, rules</w:t>
            </w:r>
          </w:p>
        </w:tc>
      </w:tr>
      <w:tr w:rsidR="00B6211C" w:rsidRPr="005F5AD4" w14:paraId="58994840" w14:textId="77777777">
        <w:tc>
          <w:tcPr>
            <w:tcW w:w="1300" w:type="dxa"/>
            <w:tcBorders>
              <w:top w:val="single" w:sz="4" w:space="0" w:color="A6A6A6"/>
              <w:left w:val="single" w:sz="4" w:space="0" w:color="A6A6A6"/>
              <w:bottom w:val="single" w:sz="4" w:space="0" w:color="A6A6A6"/>
              <w:right w:val="single" w:sz="4" w:space="0" w:color="A6A6A6"/>
            </w:tcBorders>
          </w:tcPr>
          <w:p w14:paraId="6440F4C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SEC-F-001</w:t>
            </w:r>
          </w:p>
        </w:tc>
        <w:tc>
          <w:tcPr>
            <w:tcW w:w="2500" w:type="dxa"/>
            <w:tcBorders>
              <w:top w:val="single" w:sz="4" w:space="0" w:color="A6A6A6"/>
              <w:left w:val="single" w:sz="4" w:space="0" w:color="A6A6A6"/>
              <w:bottom w:val="single" w:sz="4" w:space="0" w:color="A6A6A6"/>
              <w:right w:val="single" w:sz="4" w:space="0" w:color="A6A6A6"/>
            </w:tcBorders>
          </w:tcPr>
          <w:p w14:paraId="2AFC9FA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Mandatory authentication</w:t>
            </w:r>
          </w:p>
        </w:tc>
        <w:tc>
          <w:tcPr>
            <w:tcW w:w="2699" w:type="dxa"/>
            <w:tcBorders>
              <w:top w:val="single" w:sz="4" w:space="0" w:color="A6A6A6"/>
              <w:left w:val="single" w:sz="4" w:space="0" w:color="A6A6A6"/>
              <w:bottom w:val="single" w:sz="4" w:space="0" w:color="A6A6A6"/>
              <w:right w:val="single" w:sz="4" w:space="0" w:color="A6A6A6"/>
            </w:tcBorders>
          </w:tcPr>
          <w:p w14:paraId="3885F6E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 Account Module</w:t>
            </w:r>
          </w:p>
        </w:tc>
        <w:tc>
          <w:tcPr>
            <w:tcW w:w="3139" w:type="dxa"/>
            <w:tcBorders>
              <w:top w:val="single" w:sz="4" w:space="0" w:color="A6A6A6"/>
              <w:left w:val="single" w:sz="4" w:space="0" w:color="A6A6A6"/>
              <w:bottom w:val="single" w:sz="4" w:space="0" w:color="A6A6A6"/>
              <w:right w:val="single" w:sz="4" w:space="0" w:color="A6A6A6"/>
            </w:tcBorders>
          </w:tcPr>
          <w:p w14:paraId="065DD3F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3.9</w:t>
            </w:r>
          </w:p>
        </w:tc>
      </w:tr>
      <w:tr w:rsidR="00B6211C" w:rsidRPr="005F5AD4" w14:paraId="2482847C" w14:textId="77777777">
        <w:tc>
          <w:tcPr>
            <w:tcW w:w="1300" w:type="dxa"/>
            <w:tcBorders>
              <w:top w:val="single" w:sz="4" w:space="0" w:color="A6A6A6"/>
              <w:left w:val="single" w:sz="4" w:space="0" w:color="A6A6A6"/>
              <w:bottom w:val="single" w:sz="4" w:space="0" w:color="A6A6A6"/>
              <w:right w:val="single" w:sz="4" w:space="0" w:color="A6A6A6"/>
            </w:tcBorders>
          </w:tcPr>
          <w:p w14:paraId="0B75AED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SEC-F-002</w:t>
            </w:r>
          </w:p>
        </w:tc>
        <w:tc>
          <w:tcPr>
            <w:tcW w:w="2500" w:type="dxa"/>
            <w:tcBorders>
              <w:top w:val="single" w:sz="4" w:space="0" w:color="A6A6A6"/>
              <w:left w:val="single" w:sz="4" w:space="0" w:color="A6A6A6"/>
              <w:bottom w:val="single" w:sz="4" w:space="0" w:color="A6A6A6"/>
              <w:right w:val="single" w:sz="4" w:space="0" w:color="A6A6A6"/>
            </w:tcBorders>
          </w:tcPr>
          <w:p w14:paraId="3CC0738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Role-based access control</w:t>
            </w:r>
          </w:p>
        </w:tc>
        <w:tc>
          <w:tcPr>
            <w:tcW w:w="2699" w:type="dxa"/>
            <w:tcBorders>
              <w:top w:val="single" w:sz="4" w:space="0" w:color="A6A6A6"/>
              <w:left w:val="single" w:sz="4" w:space="0" w:color="A6A6A6"/>
              <w:bottom w:val="single" w:sz="4" w:space="0" w:color="A6A6A6"/>
              <w:right w:val="single" w:sz="4" w:space="0" w:color="A6A6A6"/>
            </w:tcBorders>
          </w:tcPr>
          <w:p w14:paraId="3E1CAF3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w:t>
            </w:r>
          </w:p>
        </w:tc>
        <w:tc>
          <w:tcPr>
            <w:tcW w:w="3139" w:type="dxa"/>
            <w:tcBorders>
              <w:top w:val="single" w:sz="4" w:space="0" w:color="A6A6A6"/>
              <w:left w:val="single" w:sz="4" w:space="0" w:color="A6A6A6"/>
              <w:bottom w:val="single" w:sz="4" w:space="0" w:color="A6A6A6"/>
              <w:right w:val="single" w:sz="4" w:space="0" w:color="A6A6A6"/>
            </w:tcBorders>
          </w:tcPr>
          <w:p w14:paraId="6D7B0BD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3.9 (access matrix)</w:t>
            </w:r>
          </w:p>
        </w:tc>
      </w:tr>
      <w:tr w:rsidR="00B6211C" w:rsidRPr="005F5AD4" w14:paraId="434B3625" w14:textId="77777777">
        <w:tc>
          <w:tcPr>
            <w:tcW w:w="1300" w:type="dxa"/>
            <w:tcBorders>
              <w:top w:val="single" w:sz="4" w:space="0" w:color="A6A6A6"/>
              <w:left w:val="single" w:sz="4" w:space="0" w:color="A6A6A6"/>
              <w:bottom w:val="single" w:sz="4" w:space="0" w:color="A6A6A6"/>
              <w:right w:val="single" w:sz="4" w:space="0" w:color="A6A6A6"/>
            </w:tcBorders>
          </w:tcPr>
          <w:p w14:paraId="3E215E3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SEC-F-003</w:t>
            </w:r>
          </w:p>
        </w:tc>
        <w:tc>
          <w:tcPr>
            <w:tcW w:w="2500" w:type="dxa"/>
            <w:tcBorders>
              <w:top w:val="single" w:sz="4" w:space="0" w:color="A6A6A6"/>
              <w:left w:val="single" w:sz="4" w:space="0" w:color="A6A6A6"/>
              <w:bottom w:val="single" w:sz="4" w:space="0" w:color="A6A6A6"/>
              <w:right w:val="single" w:sz="4" w:space="0" w:color="A6A6A6"/>
            </w:tcBorders>
          </w:tcPr>
          <w:p w14:paraId="2129382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Salted password hashing</w:t>
            </w:r>
          </w:p>
        </w:tc>
        <w:tc>
          <w:tcPr>
            <w:tcW w:w="2699" w:type="dxa"/>
            <w:tcBorders>
              <w:top w:val="single" w:sz="4" w:space="0" w:color="A6A6A6"/>
              <w:left w:val="single" w:sz="4" w:space="0" w:color="A6A6A6"/>
              <w:bottom w:val="single" w:sz="4" w:space="0" w:color="A6A6A6"/>
              <w:right w:val="single" w:sz="4" w:space="0" w:color="A6A6A6"/>
            </w:tcBorders>
          </w:tcPr>
          <w:p w14:paraId="455C22E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Account Module</w:t>
            </w:r>
          </w:p>
        </w:tc>
        <w:tc>
          <w:tcPr>
            <w:tcW w:w="3139" w:type="dxa"/>
            <w:tcBorders>
              <w:top w:val="single" w:sz="4" w:space="0" w:color="A6A6A6"/>
              <w:left w:val="single" w:sz="4" w:space="0" w:color="A6A6A6"/>
              <w:bottom w:val="single" w:sz="4" w:space="0" w:color="A6A6A6"/>
              <w:right w:val="single" w:sz="4" w:space="0" w:color="A6A6A6"/>
            </w:tcBorders>
          </w:tcPr>
          <w:p w14:paraId="7AB31575" w14:textId="77777777" w:rsidR="00B6211C" w:rsidRPr="005F5AD4" w:rsidRDefault="00000000" w:rsidP="005F5AD4">
            <w:pPr>
              <w:spacing w:after="10"/>
              <w:jc w:val="both"/>
              <w:rPr>
                <w:rFonts w:ascii="Calibri" w:hAnsi="Calibri" w:cs="Calibri"/>
                <w:sz w:val="22"/>
                <w:szCs w:val="22"/>
              </w:rPr>
            </w:pPr>
            <w:proofErr w:type="spellStart"/>
            <w:r w:rsidRPr="005F5AD4">
              <w:rPr>
                <w:rFonts w:ascii="Calibri" w:hAnsi="Calibri" w:cs="Calibri"/>
                <w:sz w:val="22"/>
                <w:szCs w:val="22"/>
              </w:rPr>
              <w:t>BCrypt</w:t>
            </w:r>
            <w:proofErr w:type="spellEnd"/>
            <w:r w:rsidRPr="005F5AD4">
              <w:rPr>
                <w:rFonts w:ascii="Calibri" w:hAnsi="Calibri" w:cs="Calibri"/>
                <w:sz w:val="22"/>
                <w:szCs w:val="22"/>
              </w:rPr>
              <w:t>; Section 3.9</w:t>
            </w:r>
          </w:p>
        </w:tc>
      </w:tr>
      <w:tr w:rsidR="00B6211C" w:rsidRPr="005F5AD4" w14:paraId="2388B769" w14:textId="77777777">
        <w:tc>
          <w:tcPr>
            <w:tcW w:w="1300" w:type="dxa"/>
            <w:tcBorders>
              <w:top w:val="single" w:sz="4" w:space="0" w:color="A6A6A6"/>
              <w:left w:val="single" w:sz="4" w:space="0" w:color="A6A6A6"/>
              <w:bottom w:val="single" w:sz="4" w:space="0" w:color="A6A6A6"/>
              <w:right w:val="single" w:sz="4" w:space="0" w:color="A6A6A6"/>
            </w:tcBorders>
          </w:tcPr>
          <w:p w14:paraId="3769010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SEC-F-004</w:t>
            </w:r>
          </w:p>
        </w:tc>
        <w:tc>
          <w:tcPr>
            <w:tcW w:w="2500" w:type="dxa"/>
            <w:tcBorders>
              <w:top w:val="single" w:sz="4" w:space="0" w:color="A6A6A6"/>
              <w:left w:val="single" w:sz="4" w:space="0" w:color="A6A6A6"/>
              <w:bottom w:val="single" w:sz="4" w:space="0" w:color="A6A6A6"/>
              <w:right w:val="single" w:sz="4" w:space="0" w:color="A6A6A6"/>
            </w:tcBorders>
          </w:tcPr>
          <w:p w14:paraId="525976B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Encrypted data in transit</w:t>
            </w:r>
          </w:p>
        </w:tc>
        <w:tc>
          <w:tcPr>
            <w:tcW w:w="2699" w:type="dxa"/>
            <w:tcBorders>
              <w:top w:val="single" w:sz="4" w:space="0" w:color="A6A6A6"/>
              <w:left w:val="single" w:sz="4" w:space="0" w:color="A6A6A6"/>
              <w:bottom w:val="single" w:sz="4" w:space="0" w:color="A6A6A6"/>
              <w:right w:val="single" w:sz="4" w:space="0" w:color="A6A6A6"/>
            </w:tcBorders>
          </w:tcPr>
          <w:p w14:paraId="4D2BDFA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 / server configuration</w:t>
            </w:r>
          </w:p>
        </w:tc>
        <w:tc>
          <w:tcPr>
            <w:tcW w:w="3139" w:type="dxa"/>
            <w:tcBorders>
              <w:top w:val="single" w:sz="4" w:space="0" w:color="A6A6A6"/>
              <w:left w:val="single" w:sz="4" w:space="0" w:color="A6A6A6"/>
              <w:bottom w:val="single" w:sz="4" w:space="0" w:color="A6A6A6"/>
              <w:right w:val="single" w:sz="4" w:space="0" w:color="A6A6A6"/>
            </w:tcBorders>
          </w:tcPr>
          <w:p w14:paraId="273125E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HTTPS only; Section 3.9</w:t>
            </w:r>
          </w:p>
        </w:tc>
      </w:tr>
      <w:tr w:rsidR="00B6211C" w:rsidRPr="005F5AD4" w14:paraId="04ADB893" w14:textId="77777777">
        <w:tc>
          <w:tcPr>
            <w:tcW w:w="1300" w:type="dxa"/>
            <w:tcBorders>
              <w:top w:val="single" w:sz="4" w:space="0" w:color="A6A6A6"/>
              <w:left w:val="single" w:sz="4" w:space="0" w:color="A6A6A6"/>
              <w:bottom w:val="single" w:sz="4" w:space="0" w:color="A6A6A6"/>
              <w:right w:val="single" w:sz="4" w:space="0" w:color="A6A6A6"/>
            </w:tcBorders>
          </w:tcPr>
          <w:p w14:paraId="4EF1077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SEC-F-005</w:t>
            </w:r>
          </w:p>
        </w:tc>
        <w:tc>
          <w:tcPr>
            <w:tcW w:w="2500" w:type="dxa"/>
            <w:tcBorders>
              <w:top w:val="single" w:sz="4" w:space="0" w:color="A6A6A6"/>
              <w:left w:val="single" w:sz="4" w:space="0" w:color="A6A6A6"/>
              <w:bottom w:val="single" w:sz="4" w:space="0" w:color="A6A6A6"/>
              <w:right w:val="single" w:sz="4" w:space="0" w:color="A6A6A6"/>
            </w:tcBorders>
          </w:tcPr>
          <w:p w14:paraId="0FB855A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Audit logging of privileged actions</w:t>
            </w:r>
          </w:p>
        </w:tc>
        <w:tc>
          <w:tcPr>
            <w:tcW w:w="2699" w:type="dxa"/>
            <w:tcBorders>
              <w:top w:val="single" w:sz="4" w:space="0" w:color="A6A6A6"/>
              <w:left w:val="single" w:sz="4" w:space="0" w:color="A6A6A6"/>
              <w:bottom w:val="single" w:sz="4" w:space="0" w:color="A6A6A6"/>
              <w:right w:val="single" w:sz="4" w:space="0" w:color="A6A6A6"/>
            </w:tcBorders>
          </w:tcPr>
          <w:p w14:paraId="2DBA669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Audit Module</w:t>
            </w:r>
          </w:p>
        </w:tc>
        <w:tc>
          <w:tcPr>
            <w:tcW w:w="3139" w:type="dxa"/>
            <w:tcBorders>
              <w:top w:val="single" w:sz="4" w:space="0" w:color="A6A6A6"/>
              <w:left w:val="single" w:sz="4" w:space="0" w:color="A6A6A6"/>
              <w:bottom w:val="single" w:sz="4" w:space="0" w:color="A6A6A6"/>
              <w:right w:val="single" w:sz="4" w:space="0" w:color="A6A6A6"/>
            </w:tcBorders>
          </w:tcPr>
          <w:p w14:paraId="62FFA6C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3.9; 4.4</w:t>
            </w:r>
          </w:p>
        </w:tc>
      </w:tr>
    </w:tbl>
    <w:p w14:paraId="178E8D30" w14:textId="77777777" w:rsidR="00B6211C" w:rsidRPr="005F5AD4" w:rsidRDefault="00B6211C" w:rsidP="005F5AD4">
      <w:pPr>
        <w:spacing w:after="40"/>
        <w:jc w:val="both"/>
        <w:rPr>
          <w:rFonts w:ascii="Calibri" w:hAnsi="Calibri" w:cs="Calibri"/>
          <w:sz w:val="22"/>
          <w:szCs w:val="22"/>
        </w:rPr>
      </w:pPr>
    </w:p>
    <w:p w14:paraId="52CB1D3D"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3.9 Security Architecture</w:t>
      </w:r>
    </w:p>
    <w:p w14:paraId="552D8CD8"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The design covers only the security requirements stated in the SRS (objectives: protect candidate data, restrict privileged operations to authorised administrators, preserve integrity and traceability of admission actions).</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1499"/>
        <w:gridCol w:w="8139"/>
      </w:tblGrid>
      <w:tr w:rsidR="00B6211C" w:rsidRPr="005F5AD4" w14:paraId="57C94E6A" w14:textId="77777777">
        <w:trPr>
          <w:tblHeader/>
        </w:trPr>
        <w:tc>
          <w:tcPr>
            <w:tcW w:w="1499" w:type="dxa"/>
            <w:tcBorders>
              <w:top w:val="single" w:sz="4" w:space="0" w:color="A6A6A6"/>
              <w:left w:val="single" w:sz="4" w:space="0" w:color="A6A6A6"/>
              <w:bottom w:val="single" w:sz="4" w:space="0" w:color="A6A6A6"/>
              <w:right w:val="single" w:sz="4" w:space="0" w:color="A6A6A6"/>
            </w:tcBorders>
            <w:shd w:val="clear" w:color="auto" w:fill="D9E2F3"/>
          </w:tcPr>
          <w:p w14:paraId="4F81129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SRS req.</w:t>
            </w:r>
          </w:p>
        </w:tc>
        <w:tc>
          <w:tcPr>
            <w:tcW w:w="8139" w:type="dxa"/>
            <w:tcBorders>
              <w:top w:val="single" w:sz="4" w:space="0" w:color="A6A6A6"/>
              <w:left w:val="single" w:sz="4" w:space="0" w:color="A6A6A6"/>
              <w:bottom w:val="single" w:sz="4" w:space="0" w:color="A6A6A6"/>
              <w:right w:val="single" w:sz="4" w:space="0" w:color="A6A6A6"/>
            </w:tcBorders>
            <w:shd w:val="clear" w:color="auto" w:fill="D9E2F3"/>
          </w:tcPr>
          <w:p w14:paraId="25B2CF5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Design mechanism</w:t>
            </w:r>
          </w:p>
        </w:tc>
      </w:tr>
      <w:tr w:rsidR="00B6211C" w:rsidRPr="005F5AD4" w14:paraId="1E47C34C" w14:textId="77777777">
        <w:tc>
          <w:tcPr>
            <w:tcW w:w="1499" w:type="dxa"/>
            <w:tcBorders>
              <w:top w:val="single" w:sz="4" w:space="0" w:color="A6A6A6"/>
              <w:left w:val="single" w:sz="4" w:space="0" w:color="A6A6A6"/>
              <w:bottom w:val="single" w:sz="4" w:space="0" w:color="A6A6A6"/>
              <w:right w:val="single" w:sz="4" w:space="0" w:color="A6A6A6"/>
            </w:tcBorders>
          </w:tcPr>
          <w:p w14:paraId="60D2247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SEC-F-001</w:t>
            </w:r>
          </w:p>
        </w:tc>
        <w:tc>
          <w:tcPr>
            <w:tcW w:w="8139" w:type="dxa"/>
            <w:tcBorders>
              <w:top w:val="single" w:sz="4" w:space="0" w:color="A6A6A6"/>
              <w:left w:val="single" w:sz="4" w:space="0" w:color="A6A6A6"/>
              <w:bottom w:val="single" w:sz="4" w:space="0" w:color="A6A6A6"/>
              <w:right w:val="single" w:sz="4" w:space="0" w:color="A6A6A6"/>
            </w:tcBorders>
          </w:tcPr>
          <w:p w14:paraId="78CE52B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 rejects any request without a valid session (redirect to login / 401). Only register and login are public.</w:t>
            </w:r>
          </w:p>
        </w:tc>
      </w:tr>
      <w:tr w:rsidR="00B6211C" w:rsidRPr="005F5AD4" w14:paraId="35BFF6A6" w14:textId="77777777">
        <w:tc>
          <w:tcPr>
            <w:tcW w:w="1499" w:type="dxa"/>
            <w:tcBorders>
              <w:top w:val="single" w:sz="4" w:space="0" w:color="A6A6A6"/>
              <w:left w:val="single" w:sz="4" w:space="0" w:color="A6A6A6"/>
              <w:bottom w:val="single" w:sz="4" w:space="0" w:color="A6A6A6"/>
              <w:right w:val="single" w:sz="4" w:space="0" w:color="A6A6A6"/>
            </w:tcBorders>
          </w:tcPr>
          <w:p w14:paraId="421BF07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SEC-F-002</w:t>
            </w:r>
          </w:p>
        </w:tc>
        <w:tc>
          <w:tcPr>
            <w:tcW w:w="8139" w:type="dxa"/>
            <w:tcBorders>
              <w:top w:val="single" w:sz="4" w:space="0" w:color="A6A6A6"/>
              <w:left w:val="single" w:sz="4" w:space="0" w:color="A6A6A6"/>
              <w:bottom w:val="single" w:sz="4" w:space="0" w:color="A6A6A6"/>
              <w:right w:val="single" w:sz="4" w:space="0" w:color="A6A6A6"/>
            </w:tcBorders>
          </w:tcPr>
          <w:p w14:paraId="44E58F8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Server-side role check on every endpoint (see access matrix). Candidate accounts get 403 on admin functions.</w:t>
            </w:r>
          </w:p>
        </w:tc>
      </w:tr>
      <w:tr w:rsidR="00B6211C" w:rsidRPr="005F5AD4" w14:paraId="09CBE462" w14:textId="77777777">
        <w:tc>
          <w:tcPr>
            <w:tcW w:w="1499" w:type="dxa"/>
            <w:tcBorders>
              <w:top w:val="single" w:sz="4" w:space="0" w:color="A6A6A6"/>
              <w:left w:val="single" w:sz="4" w:space="0" w:color="A6A6A6"/>
              <w:bottom w:val="single" w:sz="4" w:space="0" w:color="A6A6A6"/>
              <w:right w:val="single" w:sz="4" w:space="0" w:color="A6A6A6"/>
            </w:tcBorders>
          </w:tcPr>
          <w:p w14:paraId="2066188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SEC-F-003</w:t>
            </w:r>
          </w:p>
        </w:tc>
        <w:tc>
          <w:tcPr>
            <w:tcW w:w="8139" w:type="dxa"/>
            <w:tcBorders>
              <w:top w:val="single" w:sz="4" w:space="0" w:color="A6A6A6"/>
              <w:left w:val="single" w:sz="4" w:space="0" w:color="A6A6A6"/>
              <w:bottom w:val="single" w:sz="4" w:space="0" w:color="A6A6A6"/>
              <w:right w:val="single" w:sz="4" w:space="0" w:color="A6A6A6"/>
            </w:tcBorders>
          </w:tcPr>
          <w:p w14:paraId="07C7747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 xml:space="preserve">Account Module stores only </w:t>
            </w:r>
            <w:proofErr w:type="spellStart"/>
            <w:r w:rsidRPr="005F5AD4">
              <w:rPr>
                <w:rFonts w:ascii="Calibri" w:hAnsi="Calibri" w:cs="Calibri"/>
                <w:sz w:val="22"/>
                <w:szCs w:val="22"/>
              </w:rPr>
              <w:t>BCrypt</w:t>
            </w:r>
            <w:proofErr w:type="spellEnd"/>
            <w:r w:rsidRPr="005F5AD4">
              <w:rPr>
                <w:rFonts w:ascii="Calibri" w:hAnsi="Calibri" w:cs="Calibri"/>
                <w:sz w:val="22"/>
                <w:szCs w:val="22"/>
              </w:rPr>
              <w:t xml:space="preserve"> (salted) hashes; passwords are never stored or logged.</w:t>
            </w:r>
          </w:p>
        </w:tc>
      </w:tr>
      <w:tr w:rsidR="00B6211C" w:rsidRPr="005F5AD4" w14:paraId="0DC0C9CB" w14:textId="77777777">
        <w:tc>
          <w:tcPr>
            <w:tcW w:w="1499" w:type="dxa"/>
            <w:tcBorders>
              <w:top w:val="single" w:sz="4" w:space="0" w:color="A6A6A6"/>
              <w:left w:val="single" w:sz="4" w:space="0" w:color="A6A6A6"/>
              <w:bottom w:val="single" w:sz="4" w:space="0" w:color="A6A6A6"/>
              <w:right w:val="single" w:sz="4" w:space="0" w:color="A6A6A6"/>
            </w:tcBorders>
          </w:tcPr>
          <w:p w14:paraId="6E052D5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SEC-F-004</w:t>
            </w:r>
          </w:p>
        </w:tc>
        <w:tc>
          <w:tcPr>
            <w:tcW w:w="8139" w:type="dxa"/>
            <w:tcBorders>
              <w:top w:val="single" w:sz="4" w:space="0" w:color="A6A6A6"/>
              <w:left w:val="single" w:sz="4" w:space="0" w:color="A6A6A6"/>
              <w:bottom w:val="single" w:sz="4" w:space="0" w:color="A6A6A6"/>
              <w:right w:val="single" w:sz="4" w:space="0" w:color="A6A6A6"/>
            </w:tcBorders>
          </w:tcPr>
          <w:p w14:paraId="57A91CC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 traffic over HTTPS/TLS, including credentials and personal data.</w:t>
            </w:r>
          </w:p>
        </w:tc>
      </w:tr>
      <w:tr w:rsidR="00B6211C" w:rsidRPr="005F5AD4" w14:paraId="4C4CA8AF" w14:textId="77777777">
        <w:tc>
          <w:tcPr>
            <w:tcW w:w="1499" w:type="dxa"/>
            <w:tcBorders>
              <w:top w:val="single" w:sz="4" w:space="0" w:color="A6A6A6"/>
              <w:left w:val="single" w:sz="4" w:space="0" w:color="A6A6A6"/>
              <w:bottom w:val="single" w:sz="4" w:space="0" w:color="A6A6A6"/>
              <w:right w:val="single" w:sz="4" w:space="0" w:color="A6A6A6"/>
            </w:tcBorders>
          </w:tcPr>
          <w:p w14:paraId="380A34A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SEC-F-005</w:t>
            </w:r>
          </w:p>
        </w:tc>
        <w:tc>
          <w:tcPr>
            <w:tcW w:w="8139" w:type="dxa"/>
            <w:tcBorders>
              <w:top w:val="single" w:sz="4" w:space="0" w:color="A6A6A6"/>
              <w:left w:val="single" w:sz="4" w:space="0" w:color="A6A6A6"/>
              <w:bottom w:val="single" w:sz="4" w:space="0" w:color="A6A6A6"/>
              <w:right w:val="single" w:sz="4" w:space="0" w:color="A6A6A6"/>
            </w:tcBorders>
          </w:tcPr>
          <w:p w14:paraId="7A91F40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Audit Module writes actor, timestamp and action type for every privileged admin action; append-only, with no edit path in the UI.</w:t>
            </w:r>
          </w:p>
        </w:tc>
      </w:tr>
    </w:tbl>
    <w:p w14:paraId="33F0151F" w14:textId="77777777" w:rsidR="00B6211C" w:rsidRPr="005F5AD4" w:rsidRDefault="00B6211C" w:rsidP="005F5AD4">
      <w:pPr>
        <w:spacing w:after="40"/>
        <w:jc w:val="both"/>
        <w:rPr>
          <w:rFonts w:ascii="Calibri" w:hAnsi="Calibri" w:cs="Calibri"/>
          <w:sz w:val="22"/>
          <w:szCs w:val="22"/>
        </w:rPr>
      </w:pPr>
    </w:p>
    <w:p w14:paraId="1C670E0C" w14:textId="77777777" w:rsidR="00B6211C" w:rsidRPr="005F5AD4" w:rsidRDefault="00000000" w:rsidP="005F5AD4">
      <w:pPr>
        <w:keepNext/>
        <w:spacing w:after="70"/>
        <w:jc w:val="both"/>
        <w:rPr>
          <w:rFonts w:ascii="Calibri" w:hAnsi="Calibri" w:cs="Calibri"/>
          <w:sz w:val="22"/>
          <w:szCs w:val="22"/>
        </w:rPr>
      </w:pPr>
      <w:r w:rsidRPr="005F5AD4">
        <w:rPr>
          <w:rFonts w:ascii="Calibri" w:hAnsi="Calibri" w:cs="Calibri"/>
          <w:b/>
          <w:bCs/>
          <w:sz w:val="22"/>
          <w:szCs w:val="22"/>
        </w:rPr>
        <w:t>Access matrix.</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4600"/>
        <w:gridCol w:w="1099"/>
        <w:gridCol w:w="2101"/>
        <w:gridCol w:w="1838"/>
      </w:tblGrid>
      <w:tr w:rsidR="00B6211C" w:rsidRPr="005F5AD4" w14:paraId="27CEC8A0" w14:textId="77777777">
        <w:trPr>
          <w:tblHeader/>
        </w:trPr>
        <w:tc>
          <w:tcPr>
            <w:tcW w:w="4600" w:type="dxa"/>
            <w:tcBorders>
              <w:top w:val="single" w:sz="4" w:space="0" w:color="A6A6A6"/>
              <w:left w:val="single" w:sz="4" w:space="0" w:color="A6A6A6"/>
              <w:bottom w:val="single" w:sz="4" w:space="0" w:color="A6A6A6"/>
              <w:right w:val="single" w:sz="4" w:space="0" w:color="A6A6A6"/>
            </w:tcBorders>
            <w:shd w:val="clear" w:color="auto" w:fill="D9E2F3"/>
          </w:tcPr>
          <w:p w14:paraId="3892964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Function area</w:t>
            </w:r>
          </w:p>
        </w:tc>
        <w:tc>
          <w:tcPr>
            <w:tcW w:w="1099" w:type="dxa"/>
            <w:tcBorders>
              <w:top w:val="single" w:sz="4" w:space="0" w:color="A6A6A6"/>
              <w:left w:val="single" w:sz="4" w:space="0" w:color="A6A6A6"/>
              <w:bottom w:val="single" w:sz="4" w:space="0" w:color="A6A6A6"/>
              <w:right w:val="single" w:sz="4" w:space="0" w:color="A6A6A6"/>
            </w:tcBorders>
            <w:shd w:val="clear" w:color="auto" w:fill="D9E2F3"/>
          </w:tcPr>
          <w:p w14:paraId="6A9C43A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Public</w:t>
            </w:r>
          </w:p>
        </w:tc>
        <w:tc>
          <w:tcPr>
            <w:tcW w:w="2101" w:type="dxa"/>
            <w:tcBorders>
              <w:top w:val="single" w:sz="4" w:space="0" w:color="A6A6A6"/>
              <w:left w:val="single" w:sz="4" w:space="0" w:color="A6A6A6"/>
              <w:bottom w:val="single" w:sz="4" w:space="0" w:color="A6A6A6"/>
              <w:right w:val="single" w:sz="4" w:space="0" w:color="A6A6A6"/>
            </w:tcBorders>
            <w:shd w:val="clear" w:color="auto" w:fill="D9E2F3"/>
          </w:tcPr>
          <w:p w14:paraId="07DBAB3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Candidate</w:t>
            </w:r>
          </w:p>
        </w:tc>
        <w:tc>
          <w:tcPr>
            <w:tcW w:w="1838" w:type="dxa"/>
            <w:tcBorders>
              <w:top w:val="single" w:sz="4" w:space="0" w:color="A6A6A6"/>
              <w:left w:val="single" w:sz="4" w:space="0" w:color="A6A6A6"/>
              <w:bottom w:val="single" w:sz="4" w:space="0" w:color="A6A6A6"/>
              <w:right w:val="single" w:sz="4" w:space="0" w:color="A6A6A6"/>
            </w:tcBorders>
            <w:shd w:val="clear" w:color="auto" w:fill="D9E2F3"/>
          </w:tcPr>
          <w:p w14:paraId="11453A0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Administrator</w:t>
            </w:r>
          </w:p>
        </w:tc>
      </w:tr>
      <w:tr w:rsidR="00B6211C" w:rsidRPr="005F5AD4" w14:paraId="24815906" w14:textId="77777777">
        <w:tc>
          <w:tcPr>
            <w:tcW w:w="4600" w:type="dxa"/>
            <w:tcBorders>
              <w:top w:val="single" w:sz="4" w:space="0" w:color="A6A6A6"/>
              <w:left w:val="single" w:sz="4" w:space="0" w:color="A6A6A6"/>
              <w:bottom w:val="single" w:sz="4" w:space="0" w:color="A6A6A6"/>
              <w:right w:val="single" w:sz="4" w:space="0" w:color="A6A6A6"/>
            </w:tcBorders>
          </w:tcPr>
          <w:p w14:paraId="42F3659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Register, login</w:t>
            </w:r>
          </w:p>
        </w:tc>
        <w:tc>
          <w:tcPr>
            <w:tcW w:w="1099" w:type="dxa"/>
            <w:tcBorders>
              <w:top w:val="single" w:sz="4" w:space="0" w:color="A6A6A6"/>
              <w:left w:val="single" w:sz="4" w:space="0" w:color="A6A6A6"/>
              <w:bottom w:val="single" w:sz="4" w:space="0" w:color="A6A6A6"/>
              <w:right w:val="single" w:sz="4" w:space="0" w:color="A6A6A6"/>
            </w:tcBorders>
          </w:tcPr>
          <w:p w14:paraId="0E8C0B1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Yes</w:t>
            </w:r>
          </w:p>
        </w:tc>
        <w:tc>
          <w:tcPr>
            <w:tcW w:w="2101" w:type="dxa"/>
            <w:tcBorders>
              <w:top w:val="single" w:sz="4" w:space="0" w:color="A6A6A6"/>
              <w:left w:val="single" w:sz="4" w:space="0" w:color="A6A6A6"/>
              <w:bottom w:val="single" w:sz="4" w:space="0" w:color="A6A6A6"/>
              <w:right w:val="single" w:sz="4" w:space="0" w:color="A6A6A6"/>
            </w:tcBorders>
          </w:tcPr>
          <w:p w14:paraId="2D918F8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t>
            </w:r>
          </w:p>
        </w:tc>
        <w:tc>
          <w:tcPr>
            <w:tcW w:w="1838" w:type="dxa"/>
            <w:tcBorders>
              <w:top w:val="single" w:sz="4" w:space="0" w:color="A6A6A6"/>
              <w:left w:val="single" w:sz="4" w:space="0" w:color="A6A6A6"/>
              <w:bottom w:val="single" w:sz="4" w:space="0" w:color="A6A6A6"/>
              <w:right w:val="single" w:sz="4" w:space="0" w:color="A6A6A6"/>
            </w:tcBorders>
          </w:tcPr>
          <w:p w14:paraId="443AF2C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t>
            </w:r>
          </w:p>
        </w:tc>
      </w:tr>
      <w:tr w:rsidR="00B6211C" w:rsidRPr="005F5AD4" w14:paraId="5AC1B222" w14:textId="77777777">
        <w:tc>
          <w:tcPr>
            <w:tcW w:w="4600" w:type="dxa"/>
            <w:tcBorders>
              <w:top w:val="single" w:sz="4" w:space="0" w:color="A6A6A6"/>
              <w:left w:val="single" w:sz="4" w:space="0" w:color="A6A6A6"/>
              <w:bottom w:val="single" w:sz="4" w:space="0" w:color="A6A6A6"/>
              <w:right w:val="single" w:sz="4" w:space="0" w:color="A6A6A6"/>
            </w:tcBorders>
          </w:tcPr>
          <w:p w14:paraId="1140F7A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Own profile, application, documents, eligibility, choices, result, seat decision</w:t>
            </w:r>
          </w:p>
        </w:tc>
        <w:tc>
          <w:tcPr>
            <w:tcW w:w="1099" w:type="dxa"/>
            <w:tcBorders>
              <w:top w:val="single" w:sz="4" w:space="0" w:color="A6A6A6"/>
              <w:left w:val="single" w:sz="4" w:space="0" w:color="A6A6A6"/>
              <w:bottom w:val="single" w:sz="4" w:space="0" w:color="A6A6A6"/>
              <w:right w:val="single" w:sz="4" w:space="0" w:color="A6A6A6"/>
            </w:tcBorders>
          </w:tcPr>
          <w:p w14:paraId="0469653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t>
            </w:r>
          </w:p>
        </w:tc>
        <w:tc>
          <w:tcPr>
            <w:tcW w:w="2101" w:type="dxa"/>
            <w:tcBorders>
              <w:top w:val="single" w:sz="4" w:space="0" w:color="A6A6A6"/>
              <w:left w:val="single" w:sz="4" w:space="0" w:color="A6A6A6"/>
              <w:bottom w:val="single" w:sz="4" w:space="0" w:color="A6A6A6"/>
              <w:right w:val="single" w:sz="4" w:space="0" w:color="A6A6A6"/>
            </w:tcBorders>
          </w:tcPr>
          <w:p w14:paraId="5A5B99A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Yes (own records only, A-14)</w:t>
            </w:r>
          </w:p>
        </w:tc>
        <w:tc>
          <w:tcPr>
            <w:tcW w:w="1838" w:type="dxa"/>
            <w:tcBorders>
              <w:top w:val="single" w:sz="4" w:space="0" w:color="A6A6A6"/>
              <w:left w:val="single" w:sz="4" w:space="0" w:color="A6A6A6"/>
              <w:bottom w:val="single" w:sz="4" w:space="0" w:color="A6A6A6"/>
              <w:right w:val="single" w:sz="4" w:space="0" w:color="A6A6A6"/>
            </w:tcBorders>
          </w:tcPr>
          <w:p w14:paraId="0722BD3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t>
            </w:r>
          </w:p>
        </w:tc>
      </w:tr>
      <w:tr w:rsidR="00B6211C" w:rsidRPr="005F5AD4" w14:paraId="1EC675C2" w14:textId="77777777">
        <w:tc>
          <w:tcPr>
            <w:tcW w:w="4600" w:type="dxa"/>
            <w:tcBorders>
              <w:top w:val="single" w:sz="4" w:space="0" w:color="A6A6A6"/>
              <w:left w:val="single" w:sz="4" w:space="0" w:color="A6A6A6"/>
              <w:bottom w:val="single" w:sz="4" w:space="0" w:color="A6A6A6"/>
              <w:right w:val="single" w:sz="4" w:space="0" w:color="A6A6A6"/>
            </w:tcBorders>
          </w:tcPr>
          <w:p w14:paraId="53DBA34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Catalogue view</w:t>
            </w:r>
          </w:p>
        </w:tc>
        <w:tc>
          <w:tcPr>
            <w:tcW w:w="1099" w:type="dxa"/>
            <w:tcBorders>
              <w:top w:val="single" w:sz="4" w:space="0" w:color="A6A6A6"/>
              <w:left w:val="single" w:sz="4" w:space="0" w:color="A6A6A6"/>
              <w:bottom w:val="single" w:sz="4" w:space="0" w:color="A6A6A6"/>
              <w:right w:val="single" w:sz="4" w:space="0" w:color="A6A6A6"/>
            </w:tcBorders>
          </w:tcPr>
          <w:p w14:paraId="2C14E93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t>
            </w:r>
          </w:p>
        </w:tc>
        <w:tc>
          <w:tcPr>
            <w:tcW w:w="2101" w:type="dxa"/>
            <w:tcBorders>
              <w:top w:val="single" w:sz="4" w:space="0" w:color="A6A6A6"/>
              <w:left w:val="single" w:sz="4" w:space="0" w:color="A6A6A6"/>
              <w:bottom w:val="single" w:sz="4" w:space="0" w:color="A6A6A6"/>
              <w:right w:val="single" w:sz="4" w:space="0" w:color="A6A6A6"/>
            </w:tcBorders>
          </w:tcPr>
          <w:p w14:paraId="3942A7F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Yes</w:t>
            </w:r>
          </w:p>
        </w:tc>
        <w:tc>
          <w:tcPr>
            <w:tcW w:w="1838" w:type="dxa"/>
            <w:tcBorders>
              <w:top w:val="single" w:sz="4" w:space="0" w:color="A6A6A6"/>
              <w:left w:val="single" w:sz="4" w:space="0" w:color="A6A6A6"/>
              <w:bottom w:val="single" w:sz="4" w:space="0" w:color="A6A6A6"/>
              <w:right w:val="single" w:sz="4" w:space="0" w:color="A6A6A6"/>
            </w:tcBorders>
          </w:tcPr>
          <w:p w14:paraId="4D3253D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Yes</w:t>
            </w:r>
          </w:p>
        </w:tc>
      </w:tr>
      <w:tr w:rsidR="00B6211C" w:rsidRPr="005F5AD4" w14:paraId="178291C5" w14:textId="77777777">
        <w:tc>
          <w:tcPr>
            <w:tcW w:w="4600" w:type="dxa"/>
            <w:tcBorders>
              <w:top w:val="single" w:sz="4" w:space="0" w:color="A6A6A6"/>
              <w:left w:val="single" w:sz="4" w:space="0" w:color="A6A6A6"/>
              <w:bottom w:val="single" w:sz="4" w:space="0" w:color="A6A6A6"/>
              <w:right w:val="single" w:sz="4" w:space="0" w:color="A6A6A6"/>
            </w:tcBorders>
          </w:tcPr>
          <w:p w14:paraId="3EA05E7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verification, catalogue/seat-matrix/rule management, allotment run, result publication, dashboard, audit log</w:t>
            </w:r>
          </w:p>
        </w:tc>
        <w:tc>
          <w:tcPr>
            <w:tcW w:w="1099" w:type="dxa"/>
            <w:tcBorders>
              <w:top w:val="single" w:sz="4" w:space="0" w:color="A6A6A6"/>
              <w:left w:val="single" w:sz="4" w:space="0" w:color="A6A6A6"/>
              <w:bottom w:val="single" w:sz="4" w:space="0" w:color="A6A6A6"/>
              <w:right w:val="single" w:sz="4" w:space="0" w:color="A6A6A6"/>
            </w:tcBorders>
          </w:tcPr>
          <w:p w14:paraId="295567B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w:t>
            </w:r>
          </w:p>
        </w:tc>
        <w:tc>
          <w:tcPr>
            <w:tcW w:w="2101" w:type="dxa"/>
            <w:tcBorders>
              <w:top w:val="single" w:sz="4" w:space="0" w:color="A6A6A6"/>
              <w:left w:val="single" w:sz="4" w:space="0" w:color="A6A6A6"/>
              <w:bottom w:val="single" w:sz="4" w:space="0" w:color="A6A6A6"/>
              <w:right w:val="single" w:sz="4" w:space="0" w:color="A6A6A6"/>
            </w:tcBorders>
          </w:tcPr>
          <w:p w14:paraId="4C78481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Denied (403)</w:t>
            </w:r>
          </w:p>
        </w:tc>
        <w:tc>
          <w:tcPr>
            <w:tcW w:w="1838" w:type="dxa"/>
            <w:tcBorders>
              <w:top w:val="single" w:sz="4" w:space="0" w:color="A6A6A6"/>
              <w:left w:val="single" w:sz="4" w:space="0" w:color="A6A6A6"/>
              <w:bottom w:val="single" w:sz="4" w:space="0" w:color="A6A6A6"/>
              <w:right w:val="single" w:sz="4" w:space="0" w:color="A6A6A6"/>
            </w:tcBorders>
          </w:tcPr>
          <w:p w14:paraId="3D739E0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Yes</w:t>
            </w:r>
          </w:p>
        </w:tc>
      </w:tr>
    </w:tbl>
    <w:p w14:paraId="071EE585" w14:textId="77777777" w:rsidR="00B6211C" w:rsidRPr="005F5AD4" w:rsidRDefault="00B6211C" w:rsidP="005F5AD4">
      <w:pPr>
        <w:spacing w:after="40"/>
        <w:jc w:val="both"/>
        <w:rPr>
          <w:rFonts w:ascii="Calibri" w:hAnsi="Calibri" w:cs="Calibri"/>
          <w:sz w:val="22"/>
          <w:szCs w:val="22"/>
        </w:rPr>
      </w:pPr>
    </w:p>
    <w:p w14:paraId="4757E693"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Integrity of admission data.</w:t>
      </w:r>
      <w:r w:rsidRPr="005F5AD4">
        <w:rPr>
          <w:rFonts w:ascii="Calibri" w:hAnsi="Calibri" w:cs="Calibri"/>
          <w:sz w:val="22"/>
          <w:szCs w:val="22"/>
        </w:rPr>
        <w:t xml:space="preserve"> Candidates cannot set their own rank or category (A-09). Seat availability, allotment results and publication can be changed only through Administrator-only functions, all audited. The allotment run is transactional, so results always match seat counts (ADM-NFR-003).</w:t>
      </w:r>
    </w:p>
    <w:p w14:paraId="12356547"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STRIDE summary (lightweight).</w:t>
      </w:r>
      <w:r w:rsidRPr="005F5AD4">
        <w:rPr>
          <w:rFonts w:ascii="Calibri" w:hAnsi="Calibri" w:cs="Calibri"/>
          <w:sz w:val="22"/>
          <w:szCs w:val="22"/>
        </w:rPr>
        <w:t xml:space="preserve"> Spoofing - authentication and salted hashes (SEC-F-001, SEC-F-003). Tampering - HTTPS (SEC-F-004), admin-only seat/allotment changes (SEC-F-002), transactional allotment. Repudiation - audit log (SEC-F-005). Information disclosure - HTTPS, RBAC, own-records-only access (A-14), no passwords or personal data in logs. Denial of service - not required by the SRS; no dedicated mitigation in this prototype. Elevation of privilege - server-side RBAC on every admin endpoint (SEC-F-002).</w:t>
      </w:r>
    </w:p>
    <w:p w14:paraId="257B2066"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b/>
          <w:bCs/>
          <w:sz w:val="22"/>
          <w:szCs w:val="22"/>
        </w:rPr>
        <w:t>Not part of this design.</w:t>
      </w:r>
      <w:r w:rsidRPr="005F5AD4">
        <w:rPr>
          <w:rFonts w:ascii="Calibri" w:hAnsi="Calibri" w:cs="Calibri"/>
          <w:sz w:val="22"/>
          <w:szCs w:val="22"/>
        </w:rPr>
        <w:t xml:space="preserve"> The SRS does not require MFA, encryption at rest or OTP verification, so they are not designed here; MFA for the Administrator and encryption at rest are listed as possible enhancements in section 4.6.</w:t>
      </w:r>
    </w:p>
    <w:p w14:paraId="7F96A717"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3.10 Assumptions</w:t>
      </w:r>
    </w:p>
    <w:p w14:paraId="51952CD8"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 xml:space="preserve">Assumptions are design choices made by the team where the SRS is silent. They are </w:t>
      </w:r>
      <w:r w:rsidRPr="005F5AD4">
        <w:rPr>
          <w:rFonts w:ascii="Calibri" w:hAnsi="Calibri" w:cs="Calibri"/>
          <w:b/>
          <w:bCs/>
          <w:sz w:val="22"/>
          <w:szCs w:val="22"/>
        </w:rPr>
        <w:t>not SRS requirements</w:t>
      </w:r>
      <w:r w:rsidRPr="005F5AD4">
        <w:rPr>
          <w:rFonts w:ascii="Calibri" w:hAnsi="Calibri" w:cs="Calibri"/>
          <w:sz w:val="22"/>
          <w:szCs w:val="22"/>
        </w:rPr>
        <w:t>. All assumptions used anywhere in this document are listed here.</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1300"/>
        <w:gridCol w:w="3099"/>
        <w:gridCol w:w="2701"/>
        <w:gridCol w:w="2538"/>
      </w:tblGrid>
      <w:tr w:rsidR="00B6211C" w:rsidRPr="005F5AD4" w14:paraId="046D7EAE"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Pr>
          <w:p w14:paraId="62E62E5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Assumption ID</w:t>
            </w:r>
          </w:p>
        </w:tc>
        <w:tc>
          <w:tcPr>
            <w:tcW w:w="3099" w:type="dxa"/>
            <w:tcBorders>
              <w:top w:val="single" w:sz="4" w:space="0" w:color="A6A6A6"/>
              <w:left w:val="single" w:sz="4" w:space="0" w:color="A6A6A6"/>
              <w:bottom w:val="single" w:sz="4" w:space="0" w:color="A6A6A6"/>
              <w:right w:val="single" w:sz="4" w:space="0" w:color="A6A6A6"/>
            </w:tcBorders>
            <w:shd w:val="clear" w:color="auto" w:fill="D9E2F3"/>
          </w:tcPr>
          <w:p w14:paraId="338B96B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Assumption</w:t>
            </w:r>
          </w:p>
        </w:tc>
        <w:tc>
          <w:tcPr>
            <w:tcW w:w="2701" w:type="dxa"/>
            <w:tcBorders>
              <w:top w:val="single" w:sz="4" w:space="0" w:color="A6A6A6"/>
              <w:left w:val="single" w:sz="4" w:space="0" w:color="A6A6A6"/>
              <w:bottom w:val="single" w:sz="4" w:space="0" w:color="A6A6A6"/>
              <w:right w:val="single" w:sz="4" w:space="0" w:color="A6A6A6"/>
            </w:tcBorders>
            <w:shd w:val="clear" w:color="auto" w:fill="D9E2F3"/>
          </w:tcPr>
          <w:p w14:paraId="0D21DAA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Why It Is Needed</w:t>
            </w:r>
          </w:p>
        </w:tc>
        <w:tc>
          <w:tcPr>
            <w:tcW w:w="2538" w:type="dxa"/>
            <w:tcBorders>
              <w:top w:val="single" w:sz="4" w:space="0" w:color="A6A6A6"/>
              <w:left w:val="single" w:sz="4" w:space="0" w:color="A6A6A6"/>
              <w:bottom w:val="single" w:sz="4" w:space="0" w:color="A6A6A6"/>
              <w:right w:val="single" w:sz="4" w:space="0" w:color="A6A6A6"/>
            </w:tcBorders>
            <w:shd w:val="clear" w:color="auto" w:fill="D9E2F3"/>
          </w:tcPr>
          <w:p w14:paraId="66CDE8E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Impact on Design</w:t>
            </w:r>
          </w:p>
        </w:tc>
      </w:tr>
      <w:tr w:rsidR="00B6211C" w:rsidRPr="005F5AD4" w14:paraId="72D04B1B" w14:textId="77777777">
        <w:tc>
          <w:tcPr>
            <w:tcW w:w="1300" w:type="dxa"/>
            <w:tcBorders>
              <w:top w:val="single" w:sz="4" w:space="0" w:color="A6A6A6"/>
              <w:left w:val="single" w:sz="4" w:space="0" w:color="A6A6A6"/>
              <w:bottom w:val="single" w:sz="4" w:space="0" w:color="A6A6A6"/>
              <w:right w:val="single" w:sz="4" w:space="0" w:color="A6A6A6"/>
            </w:tcBorders>
          </w:tcPr>
          <w:p w14:paraId="77A17D9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A-01</w:t>
            </w:r>
          </w:p>
        </w:tc>
        <w:tc>
          <w:tcPr>
            <w:tcW w:w="3099" w:type="dxa"/>
            <w:tcBorders>
              <w:top w:val="single" w:sz="4" w:space="0" w:color="A6A6A6"/>
              <w:left w:val="single" w:sz="4" w:space="0" w:color="A6A6A6"/>
              <w:bottom w:val="single" w:sz="4" w:space="0" w:color="A6A6A6"/>
              <w:right w:val="single" w:sz="4" w:space="0" w:color="A6A6A6"/>
            </w:tcBorders>
          </w:tcPr>
          <w:p w14:paraId="095D479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system is a layered modular monolith deployed as one web application.</w:t>
            </w:r>
          </w:p>
        </w:tc>
        <w:tc>
          <w:tcPr>
            <w:tcW w:w="2701" w:type="dxa"/>
            <w:tcBorders>
              <w:top w:val="single" w:sz="4" w:space="0" w:color="A6A6A6"/>
              <w:left w:val="single" w:sz="4" w:space="0" w:color="A6A6A6"/>
              <w:bottom w:val="single" w:sz="4" w:space="0" w:color="A6A6A6"/>
              <w:right w:val="single" w:sz="4" w:space="0" w:color="A6A6A6"/>
            </w:tcBorders>
          </w:tcPr>
          <w:p w14:paraId="5A90CF1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names no architecture; the team has four members and one semester (SRS 2.5).</w:t>
            </w:r>
          </w:p>
        </w:tc>
        <w:tc>
          <w:tcPr>
            <w:tcW w:w="2538" w:type="dxa"/>
            <w:tcBorders>
              <w:top w:val="single" w:sz="4" w:space="0" w:color="A6A6A6"/>
              <w:left w:val="single" w:sz="4" w:space="0" w:color="A6A6A6"/>
              <w:bottom w:val="single" w:sz="4" w:space="0" w:color="A6A6A6"/>
              <w:right w:val="single" w:sz="4" w:space="0" w:color="A6A6A6"/>
            </w:tcBorders>
          </w:tcPr>
          <w:p w14:paraId="0066622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3.5, Figure 1; no distributed components.</w:t>
            </w:r>
          </w:p>
        </w:tc>
      </w:tr>
      <w:tr w:rsidR="00B6211C" w:rsidRPr="005F5AD4" w14:paraId="5FD0CEE9" w14:textId="77777777">
        <w:tc>
          <w:tcPr>
            <w:tcW w:w="1300" w:type="dxa"/>
            <w:tcBorders>
              <w:top w:val="single" w:sz="4" w:space="0" w:color="A6A6A6"/>
              <w:left w:val="single" w:sz="4" w:space="0" w:color="A6A6A6"/>
              <w:bottom w:val="single" w:sz="4" w:space="0" w:color="A6A6A6"/>
              <w:right w:val="single" w:sz="4" w:space="0" w:color="A6A6A6"/>
            </w:tcBorders>
          </w:tcPr>
          <w:p w14:paraId="3BDE3BF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A-02</w:t>
            </w:r>
          </w:p>
        </w:tc>
        <w:tc>
          <w:tcPr>
            <w:tcW w:w="3099" w:type="dxa"/>
            <w:tcBorders>
              <w:top w:val="single" w:sz="4" w:space="0" w:color="A6A6A6"/>
              <w:left w:val="single" w:sz="4" w:space="0" w:color="A6A6A6"/>
              <w:bottom w:val="single" w:sz="4" w:space="0" w:color="A6A6A6"/>
              <w:right w:val="single" w:sz="4" w:space="0" w:color="A6A6A6"/>
            </w:tcBorders>
          </w:tcPr>
          <w:p w14:paraId="57AECC2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 xml:space="preserve">Spring Boot (Java 17, Spring Data JPA), Spring Security, </w:t>
            </w:r>
            <w:proofErr w:type="spellStart"/>
            <w:r w:rsidRPr="005F5AD4">
              <w:rPr>
                <w:rFonts w:ascii="Calibri" w:hAnsi="Calibri" w:cs="Calibri"/>
                <w:sz w:val="22"/>
                <w:szCs w:val="22"/>
              </w:rPr>
              <w:t>BCrypt</w:t>
            </w:r>
            <w:proofErr w:type="spellEnd"/>
            <w:r w:rsidRPr="005F5AD4">
              <w:rPr>
                <w:rFonts w:ascii="Calibri" w:hAnsi="Calibri" w:cs="Calibri"/>
                <w:sz w:val="22"/>
                <w:szCs w:val="22"/>
              </w:rPr>
              <w:t>, HTML5/CSS/Bootstrap/JavaScript client, JUnit, Postman, JMeter, Python/Matplotlib and draw.io/</w:t>
            </w:r>
            <w:proofErr w:type="spellStart"/>
            <w:r w:rsidRPr="005F5AD4">
              <w:rPr>
                <w:rFonts w:ascii="Calibri" w:hAnsi="Calibri" w:cs="Calibri"/>
                <w:sz w:val="22"/>
                <w:szCs w:val="22"/>
              </w:rPr>
              <w:t>PlantUML</w:t>
            </w:r>
            <w:proofErr w:type="spellEnd"/>
            <w:r w:rsidRPr="005F5AD4">
              <w:rPr>
                <w:rFonts w:ascii="Calibri" w:hAnsi="Calibri" w:cs="Calibri"/>
                <w:sz w:val="22"/>
                <w:szCs w:val="22"/>
              </w:rPr>
              <w:t xml:space="preserve"> are used.</w:t>
            </w:r>
          </w:p>
        </w:tc>
        <w:tc>
          <w:tcPr>
            <w:tcW w:w="2701" w:type="dxa"/>
            <w:tcBorders>
              <w:top w:val="single" w:sz="4" w:space="0" w:color="A6A6A6"/>
              <w:left w:val="single" w:sz="4" w:space="0" w:color="A6A6A6"/>
              <w:bottom w:val="single" w:sz="4" w:space="0" w:color="A6A6A6"/>
              <w:right w:val="single" w:sz="4" w:space="0" w:color="A6A6A6"/>
            </w:tcBorders>
          </w:tcPr>
          <w:p w14:paraId="67DA6C6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leaves framework and tooling to the team (3.3, Assumptions).</w:t>
            </w:r>
          </w:p>
        </w:tc>
        <w:tc>
          <w:tcPr>
            <w:tcW w:w="2538" w:type="dxa"/>
            <w:tcBorders>
              <w:top w:val="single" w:sz="4" w:space="0" w:color="A6A6A6"/>
              <w:left w:val="single" w:sz="4" w:space="0" w:color="A6A6A6"/>
              <w:bottom w:val="single" w:sz="4" w:space="0" w:color="A6A6A6"/>
              <w:right w:val="single" w:sz="4" w:space="0" w:color="A6A6A6"/>
            </w:tcBorders>
          </w:tcPr>
          <w:p w14:paraId="417C7CE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3.6; component implementation and testing approach.</w:t>
            </w:r>
          </w:p>
        </w:tc>
      </w:tr>
      <w:tr w:rsidR="00B6211C" w:rsidRPr="005F5AD4" w14:paraId="2AAC8AC5" w14:textId="77777777">
        <w:tc>
          <w:tcPr>
            <w:tcW w:w="1300" w:type="dxa"/>
            <w:tcBorders>
              <w:top w:val="single" w:sz="4" w:space="0" w:color="A6A6A6"/>
              <w:left w:val="single" w:sz="4" w:space="0" w:color="A6A6A6"/>
              <w:bottom w:val="single" w:sz="4" w:space="0" w:color="A6A6A6"/>
              <w:right w:val="single" w:sz="4" w:space="0" w:color="A6A6A6"/>
            </w:tcBorders>
          </w:tcPr>
          <w:p w14:paraId="689E996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A-03</w:t>
            </w:r>
          </w:p>
        </w:tc>
        <w:tc>
          <w:tcPr>
            <w:tcW w:w="3099" w:type="dxa"/>
            <w:tcBorders>
              <w:top w:val="single" w:sz="4" w:space="0" w:color="A6A6A6"/>
              <w:left w:val="single" w:sz="4" w:space="0" w:color="A6A6A6"/>
              <w:bottom w:val="single" w:sz="4" w:space="0" w:color="A6A6A6"/>
              <w:right w:val="single" w:sz="4" w:space="0" w:color="A6A6A6"/>
            </w:tcBorders>
          </w:tcPr>
          <w:p w14:paraId="27711A8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MySQL is the database.</w:t>
            </w:r>
          </w:p>
        </w:tc>
        <w:tc>
          <w:tcPr>
            <w:tcW w:w="2701" w:type="dxa"/>
            <w:tcBorders>
              <w:top w:val="single" w:sz="4" w:space="0" w:color="A6A6A6"/>
              <w:left w:val="single" w:sz="4" w:space="0" w:color="A6A6A6"/>
              <w:bottom w:val="single" w:sz="4" w:space="0" w:color="A6A6A6"/>
              <w:right w:val="single" w:sz="4" w:space="0" w:color="A6A6A6"/>
            </w:tcBorders>
          </w:tcPr>
          <w:p w14:paraId="391399C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allows a relational or document database without choosing one.</w:t>
            </w:r>
          </w:p>
        </w:tc>
        <w:tc>
          <w:tcPr>
            <w:tcW w:w="2538" w:type="dxa"/>
            <w:tcBorders>
              <w:top w:val="single" w:sz="4" w:space="0" w:color="A6A6A6"/>
              <w:left w:val="single" w:sz="4" w:space="0" w:color="A6A6A6"/>
              <w:bottom w:val="single" w:sz="4" w:space="0" w:color="A6A6A6"/>
              <w:right w:val="single" w:sz="4" w:space="0" w:color="A6A6A6"/>
            </w:tcBorders>
          </w:tcPr>
          <w:p w14:paraId="3FFEBD2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Relational Database component; transactions and constraints used for ADM-NFR-003.</w:t>
            </w:r>
          </w:p>
        </w:tc>
      </w:tr>
      <w:tr w:rsidR="00B6211C" w:rsidRPr="005F5AD4" w14:paraId="15983492" w14:textId="77777777">
        <w:tc>
          <w:tcPr>
            <w:tcW w:w="1300" w:type="dxa"/>
            <w:tcBorders>
              <w:top w:val="single" w:sz="4" w:space="0" w:color="A6A6A6"/>
              <w:left w:val="single" w:sz="4" w:space="0" w:color="A6A6A6"/>
              <w:bottom w:val="single" w:sz="4" w:space="0" w:color="A6A6A6"/>
              <w:right w:val="single" w:sz="4" w:space="0" w:color="A6A6A6"/>
            </w:tcBorders>
          </w:tcPr>
          <w:p w14:paraId="3854611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A-04</w:t>
            </w:r>
          </w:p>
        </w:tc>
        <w:tc>
          <w:tcPr>
            <w:tcW w:w="3099" w:type="dxa"/>
            <w:tcBorders>
              <w:top w:val="single" w:sz="4" w:space="0" w:color="A6A6A6"/>
              <w:left w:val="single" w:sz="4" w:space="0" w:color="A6A6A6"/>
              <w:bottom w:val="single" w:sz="4" w:space="0" w:color="A6A6A6"/>
              <w:right w:val="single" w:sz="4" w:space="0" w:color="A6A6A6"/>
            </w:tcBorders>
          </w:tcPr>
          <w:p w14:paraId="181E5C3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Uploaded files are stored on the server file system outside the public web root with generated names; metadata is stored in the database.</w:t>
            </w:r>
          </w:p>
        </w:tc>
        <w:tc>
          <w:tcPr>
            <w:tcW w:w="2701" w:type="dxa"/>
            <w:tcBorders>
              <w:top w:val="single" w:sz="4" w:space="0" w:color="A6A6A6"/>
              <w:left w:val="single" w:sz="4" w:space="0" w:color="A6A6A6"/>
              <w:bottom w:val="single" w:sz="4" w:space="0" w:color="A6A6A6"/>
              <w:right w:val="single" w:sz="4" w:space="0" w:color="A6A6A6"/>
            </w:tcBorders>
          </w:tcPr>
          <w:p w14:paraId="5FC3A8A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ADM-F-006 requires upload but not where files are kept.</w:t>
            </w:r>
          </w:p>
        </w:tc>
        <w:tc>
          <w:tcPr>
            <w:tcW w:w="2538" w:type="dxa"/>
            <w:tcBorders>
              <w:top w:val="single" w:sz="4" w:space="0" w:color="A6A6A6"/>
              <w:left w:val="single" w:sz="4" w:space="0" w:color="A6A6A6"/>
              <w:bottom w:val="single" w:sz="4" w:space="0" w:color="A6A6A6"/>
              <w:right w:val="single" w:sz="4" w:space="0" w:color="A6A6A6"/>
            </w:tcBorders>
          </w:tcPr>
          <w:p w14:paraId="7029FB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File Store component; Document Module.</w:t>
            </w:r>
          </w:p>
        </w:tc>
      </w:tr>
      <w:tr w:rsidR="00B6211C" w:rsidRPr="005F5AD4" w14:paraId="42A2038E" w14:textId="77777777">
        <w:tc>
          <w:tcPr>
            <w:tcW w:w="1300" w:type="dxa"/>
            <w:tcBorders>
              <w:top w:val="single" w:sz="4" w:space="0" w:color="A6A6A6"/>
              <w:left w:val="single" w:sz="4" w:space="0" w:color="A6A6A6"/>
              <w:bottom w:val="single" w:sz="4" w:space="0" w:color="A6A6A6"/>
              <w:right w:val="single" w:sz="4" w:space="0" w:color="A6A6A6"/>
            </w:tcBorders>
          </w:tcPr>
          <w:p w14:paraId="0B257D9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A-05</w:t>
            </w:r>
          </w:p>
        </w:tc>
        <w:tc>
          <w:tcPr>
            <w:tcW w:w="3099" w:type="dxa"/>
            <w:tcBorders>
              <w:top w:val="single" w:sz="4" w:space="0" w:color="A6A6A6"/>
              <w:left w:val="single" w:sz="4" w:space="0" w:color="A6A6A6"/>
              <w:bottom w:val="single" w:sz="4" w:space="0" w:color="A6A6A6"/>
              <w:right w:val="single" w:sz="4" w:space="0" w:color="A6A6A6"/>
            </w:tcBorders>
          </w:tcPr>
          <w:p w14:paraId="3850A8D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Login uses a server-side session; the single Administrator account is created by a seed script (no public admin registration).</w:t>
            </w:r>
          </w:p>
        </w:tc>
        <w:tc>
          <w:tcPr>
            <w:tcW w:w="2701" w:type="dxa"/>
            <w:tcBorders>
              <w:top w:val="single" w:sz="4" w:space="0" w:color="A6A6A6"/>
              <w:left w:val="single" w:sz="4" w:space="0" w:color="A6A6A6"/>
              <w:bottom w:val="single" w:sz="4" w:space="0" w:color="A6A6A6"/>
              <w:right w:val="single" w:sz="4" w:space="0" w:color="A6A6A6"/>
            </w:tcBorders>
          </w:tcPr>
          <w:p w14:paraId="0969C11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requires authentication but not the session mechanism or how the Administrator account is created.</w:t>
            </w:r>
          </w:p>
        </w:tc>
        <w:tc>
          <w:tcPr>
            <w:tcW w:w="2538" w:type="dxa"/>
            <w:tcBorders>
              <w:top w:val="single" w:sz="4" w:space="0" w:color="A6A6A6"/>
              <w:left w:val="single" w:sz="4" w:space="0" w:color="A6A6A6"/>
              <w:bottom w:val="single" w:sz="4" w:space="0" w:color="A6A6A6"/>
              <w:right w:val="single" w:sz="4" w:space="0" w:color="A6A6A6"/>
            </w:tcBorders>
          </w:tcPr>
          <w:p w14:paraId="392103F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 Account Module; seed data.</w:t>
            </w:r>
          </w:p>
        </w:tc>
      </w:tr>
      <w:tr w:rsidR="00B6211C" w:rsidRPr="005F5AD4" w14:paraId="5A06DD75" w14:textId="77777777">
        <w:tc>
          <w:tcPr>
            <w:tcW w:w="1300" w:type="dxa"/>
            <w:tcBorders>
              <w:top w:val="single" w:sz="4" w:space="0" w:color="A6A6A6"/>
              <w:left w:val="single" w:sz="4" w:space="0" w:color="A6A6A6"/>
              <w:bottom w:val="single" w:sz="4" w:space="0" w:color="A6A6A6"/>
              <w:right w:val="single" w:sz="4" w:space="0" w:color="A6A6A6"/>
            </w:tcBorders>
          </w:tcPr>
          <w:p w14:paraId="5C6F3CD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A-06</w:t>
            </w:r>
          </w:p>
        </w:tc>
        <w:tc>
          <w:tcPr>
            <w:tcW w:w="3099" w:type="dxa"/>
            <w:tcBorders>
              <w:top w:val="single" w:sz="4" w:space="0" w:color="A6A6A6"/>
              <w:left w:val="single" w:sz="4" w:space="0" w:color="A6A6A6"/>
              <w:bottom w:val="single" w:sz="4" w:space="0" w:color="A6A6A6"/>
              <w:right w:val="single" w:sz="4" w:space="0" w:color="A6A6A6"/>
            </w:tcBorders>
          </w:tcPr>
          <w:p w14:paraId="327E17A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rules, the required-document list, colleges, branches and seat capacities are database rows editable through admin screens.</w:t>
            </w:r>
          </w:p>
        </w:tc>
        <w:tc>
          <w:tcPr>
            <w:tcW w:w="2701" w:type="dxa"/>
            <w:tcBorders>
              <w:top w:val="single" w:sz="4" w:space="0" w:color="A6A6A6"/>
              <w:left w:val="single" w:sz="4" w:space="0" w:color="A6A6A6"/>
              <w:bottom w:val="single" w:sz="4" w:space="0" w:color="A6A6A6"/>
              <w:right w:val="single" w:sz="4" w:space="0" w:color="A6A6A6"/>
            </w:tcBorders>
          </w:tcPr>
          <w:p w14:paraId="2A5DBB0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ADM-NFR-005 requires configurable data; the SRS does not define the rule content or which documents are required.</w:t>
            </w:r>
          </w:p>
        </w:tc>
        <w:tc>
          <w:tcPr>
            <w:tcW w:w="2538" w:type="dxa"/>
            <w:tcBorders>
              <w:top w:val="single" w:sz="4" w:space="0" w:color="A6A6A6"/>
              <w:left w:val="single" w:sz="4" w:space="0" w:color="A6A6A6"/>
              <w:bottom w:val="single" w:sz="4" w:space="0" w:color="A6A6A6"/>
              <w:right w:val="single" w:sz="4" w:space="0" w:color="A6A6A6"/>
            </w:tcBorders>
          </w:tcPr>
          <w:p w14:paraId="68DBF9B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and Catalogue modules; admin endpoints in 4.3.4.</w:t>
            </w:r>
          </w:p>
        </w:tc>
      </w:tr>
      <w:tr w:rsidR="00B6211C" w:rsidRPr="005F5AD4" w14:paraId="2104B9F3" w14:textId="77777777">
        <w:tc>
          <w:tcPr>
            <w:tcW w:w="1300" w:type="dxa"/>
            <w:tcBorders>
              <w:top w:val="single" w:sz="4" w:space="0" w:color="A6A6A6"/>
              <w:left w:val="single" w:sz="4" w:space="0" w:color="A6A6A6"/>
              <w:bottom w:val="single" w:sz="4" w:space="0" w:color="A6A6A6"/>
              <w:right w:val="single" w:sz="4" w:space="0" w:color="A6A6A6"/>
            </w:tcBorders>
          </w:tcPr>
          <w:p w14:paraId="546AA96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A-07</w:t>
            </w:r>
          </w:p>
        </w:tc>
        <w:tc>
          <w:tcPr>
            <w:tcW w:w="3099" w:type="dxa"/>
            <w:tcBorders>
              <w:top w:val="single" w:sz="4" w:space="0" w:color="A6A6A6"/>
              <w:left w:val="single" w:sz="4" w:space="0" w:color="A6A6A6"/>
              <w:bottom w:val="single" w:sz="4" w:space="0" w:color="A6A6A6"/>
              <w:right w:val="single" w:sz="4" w:space="0" w:color="A6A6A6"/>
            </w:tcBorders>
          </w:tcPr>
          <w:p w14:paraId="1AF1640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allotment run executes inside one database transaction.</w:t>
            </w:r>
          </w:p>
        </w:tc>
        <w:tc>
          <w:tcPr>
            <w:tcW w:w="2701" w:type="dxa"/>
            <w:tcBorders>
              <w:top w:val="single" w:sz="4" w:space="0" w:color="A6A6A6"/>
              <w:left w:val="single" w:sz="4" w:space="0" w:color="A6A6A6"/>
              <w:bottom w:val="single" w:sz="4" w:space="0" w:color="A6A6A6"/>
              <w:right w:val="single" w:sz="4" w:space="0" w:color="A6A6A6"/>
            </w:tcBorders>
          </w:tcPr>
          <w:p w14:paraId="39964BD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ADM-NFR-003 requires seat counts always consistent with allotment records.</w:t>
            </w:r>
          </w:p>
        </w:tc>
        <w:tc>
          <w:tcPr>
            <w:tcW w:w="2538" w:type="dxa"/>
            <w:tcBorders>
              <w:top w:val="single" w:sz="4" w:space="0" w:color="A6A6A6"/>
              <w:left w:val="single" w:sz="4" w:space="0" w:color="A6A6A6"/>
              <w:bottom w:val="single" w:sz="4" w:space="0" w:color="A6A6A6"/>
              <w:right w:val="single" w:sz="4" w:space="0" w:color="A6A6A6"/>
            </w:tcBorders>
          </w:tcPr>
          <w:p w14:paraId="55E72F0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Module; a failed run leaves no partial allocations (SD-3).</w:t>
            </w:r>
          </w:p>
        </w:tc>
      </w:tr>
      <w:tr w:rsidR="00B6211C" w:rsidRPr="005F5AD4" w14:paraId="0E657A4A" w14:textId="77777777">
        <w:tc>
          <w:tcPr>
            <w:tcW w:w="1300" w:type="dxa"/>
            <w:tcBorders>
              <w:top w:val="single" w:sz="4" w:space="0" w:color="A6A6A6"/>
              <w:left w:val="single" w:sz="4" w:space="0" w:color="A6A6A6"/>
              <w:bottom w:val="single" w:sz="4" w:space="0" w:color="A6A6A6"/>
              <w:right w:val="single" w:sz="4" w:space="0" w:color="A6A6A6"/>
            </w:tcBorders>
          </w:tcPr>
          <w:p w14:paraId="4D5E69E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A-08</w:t>
            </w:r>
          </w:p>
        </w:tc>
        <w:tc>
          <w:tcPr>
            <w:tcW w:w="3099" w:type="dxa"/>
            <w:tcBorders>
              <w:top w:val="single" w:sz="4" w:space="0" w:color="A6A6A6"/>
              <w:left w:val="single" w:sz="4" w:space="0" w:color="A6A6A6"/>
              <w:bottom w:val="single" w:sz="4" w:space="0" w:color="A6A6A6"/>
              <w:right w:val="single" w:sz="4" w:space="0" w:color="A6A6A6"/>
            </w:tcBorders>
          </w:tcPr>
          <w:p w14:paraId="3A11BFD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is Pending Verification while required documents are not all Approved, Not Eligible if a rule fails, otherwise Eligible.</w:t>
            </w:r>
          </w:p>
        </w:tc>
        <w:tc>
          <w:tcPr>
            <w:tcW w:w="2701" w:type="dxa"/>
            <w:tcBorders>
              <w:top w:val="single" w:sz="4" w:space="0" w:color="A6A6A6"/>
              <w:left w:val="single" w:sz="4" w:space="0" w:color="A6A6A6"/>
              <w:bottom w:val="single" w:sz="4" w:space="0" w:color="A6A6A6"/>
              <w:right w:val="single" w:sz="4" w:space="0" w:color="A6A6A6"/>
            </w:tcBorders>
          </w:tcPr>
          <w:p w14:paraId="55F8D39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ADM-F-009 says document verification may affect final status but does not say how.</w:t>
            </w:r>
          </w:p>
        </w:tc>
        <w:tc>
          <w:tcPr>
            <w:tcW w:w="2538" w:type="dxa"/>
            <w:tcBorders>
              <w:top w:val="single" w:sz="4" w:space="0" w:color="A6A6A6"/>
              <w:left w:val="single" w:sz="4" w:space="0" w:color="A6A6A6"/>
              <w:bottom w:val="single" w:sz="4" w:space="0" w:color="A6A6A6"/>
              <w:right w:val="single" w:sz="4" w:space="0" w:color="A6A6A6"/>
            </w:tcBorders>
          </w:tcPr>
          <w:p w14:paraId="45DB700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Module logic; SD-2.</w:t>
            </w:r>
          </w:p>
        </w:tc>
      </w:tr>
      <w:tr w:rsidR="00B6211C" w:rsidRPr="005F5AD4" w14:paraId="56A823D1" w14:textId="77777777">
        <w:tc>
          <w:tcPr>
            <w:tcW w:w="1300" w:type="dxa"/>
            <w:tcBorders>
              <w:top w:val="single" w:sz="4" w:space="0" w:color="A6A6A6"/>
              <w:left w:val="single" w:sz="4" w:space="0" w:color="A6A6A6"/>
              <w:bottom w:val="single" w:sz="4" w:space="0" w:color="A6A6A6"/>
              <w:right w:val="single" w:sz="4" w:space="0" w:color="A6A6A6"/>
            </w:tcBorders>
          </w:tcPr>
          <w:p w14:paraId="66110FC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A-09</w:t>
            </w:r>
          </w:p>
        </w:tc>
        <w:tc>
          <w:tcPr>
            <w:tcW w:w="3099" w:type="dxa"/>
            <w:tcBorders>
              <w:top w:val="single" w:sz="4" w:space="0" w:color="A6A6A6"/>
              <w:left w:val="single" w:sz="4" w:space="0" w:color="A6A6A6"/>
              <w:bottom w:val="single" w:sz="4" w:space="0" w:color="A6A6A6"/>
              <w:right w:val="single" w:sz="4" w:space="0" w:color="A6A6A6"/>
            </w:tcBorders>
          </w:tcPr>
          <w:p w14:paraId="3796DCD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candidate's rank and category are taken from the seeded exam record matching the details entered; entries with no matching record are rejected.</w:t>
            </w:r>
          </w:p>
        </w:tc>
        <w:tc>
          <w:tcPr>
            <w:tcW w:w="2701" w:type="dxa"/>
            <w:tcBorders>
              <w:top w:val="single" w:sz="4" w:space="0" w:color="A6A6A6"/>
              <w:left w:val="single" w:sz="4" w:space="0" w:color="A6A6A6"/>
              <w:bottom w:val="single" w:sz="4" w:space="0" w:color="A6A6A6"/>
              <w:right w:val="single" w:sz="4" w:space="0" w:color="A6A6A6"/>
            </w:tcBorders>
          </w:tcPr>
          <w:p w14:paraId="31A23F7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ADM-F-003 and TC-003 do not say whether candidate-entered values are trusted (see C-10).</w:t>
            </w:r>
          </w:p>
        </w:tc>
        <w:tc>
          <w:tcPr>
            <w:tcW w:w="2538" w:type="dxa"/>
            <w:tcBorders>
              <w:top w:val="single" w:sz="4" w:space="0" w:color="A6A6A6"/>
              <w:left w:val="single" w:sz="4" w:space="0" w:color="A6A6A6"/>
              <w:bottom w:val="single" w:sz="4" w:space="0" w:color="A6A6A6"/>
              <w:right w:val="single" w:sz="4" w:space="0" w:color="A6A6A6"/>
            </w:tcBorders>
          </w:tcPr>
          <w:p w14:paraId="386A075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Account Module; PUT /candidates/me/exam-details (422 error).</w:t>
            </w:r>
          </w:p>
        </w:tc>
      </w:tr>
      <w:tr w:rsidR="00B6211C" w:rsidRPr="005F5AD4" w14:paraId="1E059DBB" w14:textId="77777777">
        <w:tc>
          <w:tcPr>
            <w:tcW w:w="1300" w:type="dxa"/>
            <w:tcBorders>
              <w:top w:val="single" w:sz="4" w:space="0" w:color="A6A6A6"/>
              <w:left w:val="single" w:sz="4" w:space="0" w:color="A6A6A6"/>
              <w:bottom w:val="single" w:sz="4" w:space="0" w:color="A6A6A6"/>
              <w:right w:val="single" w:sz="4" w:space="0" w:color="A6A6A6"/>
            </w:tcBorders>
          </w:tcPr>
          <w:p w14:paraId="0B72DDE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A-10</w:t>
            </w:r>
          </w:p>
        </w:tc>
        <w:tc>
          <w:tcPr>
            <w:tcW w:w="3099" w:type="dxa"/>
            <w:tcBorders>
              <w:top w:val="single" w:sz="4" w:space="0" w:color="A6A6A6"/>
              <w:left w:val="single" w:sz="4" w:space="0" w:color="A6A6A6"/>
              <w:bottom w:val="single" w:sz="4" w:space="0" w:color="A6A6A6"/>
              <w:right w:val="single" w:sz="4" w:space="0" w:color="A6A6A6"/>
            </w:tcBorders>
          </w:tcPr>
          <w:p w14:paraId="50B7734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Ranks are compared as stored (KCET and COMEDK in one ordered run); ties are broken by application reference number.</w:t>
            </w:r>
          </w:p>
        </w:tc>
        <w:tc>
          <w:tcPr>
            <w:tcW w:w="2701" w:type="dxa"/>
            <w:tcBorders>
              <w:top w:val="single" w:sz="4" w:space="0" w:color="A6A6A6"/>
              <w:left w:val="single" w:sz="4" w:space="0" w:color="A6A6A6"/>
              <w:bottom w:val="single" w:sz="4" w:space="0" w:color="A6A6A6"/>
              <w:right w:val="single" w:sz="4" w:space="0" w:color="A6A6A6"/>
            </w:tcBorders>
          </w:tcPr>
          <w:p w14:paraId="28CE69E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ADM-F-015 says "ascending order of rank" but not how ties or two exam types are handled.</w:t>
            </w:r>
          </w:p>
        </w:tc>
        <w:tc>
          <w:tcPr>
            <w:tcW w:w="2538" w:type="dxa"/>
            <w:tcBorders>
              <w:top w:val="single" w:sz="4" w:space="0" w:color="A6A6A6"/>
              <w:left w:val="single" w:sz="4" w:space="0" w:color="A6A6A6"/>
              <w:bottom w:val="single" w:sz="4" w:space="0" w:color="A6A6A6"/>
              <w:right w:val="single" w:sz="4" w:space="0" w:color="A6A6A6"/>
            </w:tcBorders>
          </w:tcPr>
          <w:p w14:paraId="11C06C4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algorithm step 2 (4.1).</w:t>
            </w:r>
          </w:p>
        </w:tc>
      </w:tr>
      <w:tr w:rsidR="00B6211C" w:rsidRPr="005F5AD4" w14:paraId="567883A0" w14:textId="77777777">
        <w:tc>
          <w:tcPr>
            <w:tcW w:w="1300" w:type="dxa"/>
            <w:tcBorders>
              <w:top w:val="single" w:sz="4" w:space="0" w:color="A6A6A6"/>
              <w:left w:val="single" w:sz="4" w:space="0" w:color="A6A6A6"/>
              <w:bottom w:val="single" w:sz="4" w:space="0" w:color="A6A6A6"/>
              <w:right w:val="single" w:sz="4" w:space="0" w:color="A6A6A6"/>
            </w:tcBorders>
          </w:tcPr>
          <w:p w14:paraId="5880D78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A-11</w:t>
            </w:r>
          </w:p>
        </w:tc>
        <w:tc>
          <w:tcPr>
            <w:tcW w:w="3099" w:type="dxa"/>
            <w:tcBorders>
              <w:top w:val="single" w:sz="4" w:space="0" w:color="A6A6A6"/>
              <w:left w:val="single" w:sz="4" w:space="0" w:color="A6A6A6"/>
              <w:bottom w:val="single" w:sz="4" w:space="0" w:color="A6A6A6"/>
              <w:right w:val="single" w:sz="4" w:space="0" w:color="A6A6A6"/>
            </w:tcBorders>
          </w:tcPr>
          <w:p w14:paraId="61D9A35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Only the seat-matrix row for the candidate's own category is used; there is no cross-category fallback.</w:t>
            </w:r>
          </w:p>
        </w:tc>
        <w:tc>
          <w:tcPr>
            <w:tcW w:w="2701" w:type="dxa"/>
            <w:tcBorders>
              <w:top w:val="single" w:sz="4" w:space="0" w:color="A6A6A6"/>
              <w:left w:val="single" w:sz="4" w:space="0" w:color="A6A6A6"/>
              <w:bottom w:val="single" w:sz="4" w:space="0" w:color="A6A6A6"/>
              <w:right w:val="single" w:sz="4" w:space="0" w:color="A6A6A6"/>
            </w:tcBorders>
          </w:tcPr>
          <w:p w14:paraId="755C5B7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ADM-F-015 mentions category rules but defines none (see C-11).</w:t>
            </w:r>
          </w:p>
        </w:tc>
        <w:tc>
          <w:tcPr>
            <w:tcW w:w="2538" w:type="dxa"/>
            <w:tcBorders>
              <w:top w:val="single" w:sz="4" w:space="0" w:color="A6A6A6"/>
              <w:left w:val="single" w:sz="4" w:space="0" w:color="A6A6A6"/>
              <w:bottom w:val="single" w:sz="4" w:space="0" w:color="A6A6A6"/>
              <w:right w:val="single" w:sz="4" w:space="0" w:color="A6A6A6"/>
            </w:tcBorders>
          </w:tcPr>
          <w:p w14:paraId="732E68D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Allotment algorithm step 3 (4.1).</w:t>
            </w:r>
          </w:p>
        </w:tc>
      </w:tr>
      <w:tr w:rsidR="00B6211C" w:rsidRPr="005F5AD4" w14:paraId="7A3B3531" w14:textId="77777777">
        <w:tc>
          <w:tcPr>
            <w:tcW w:w="1300" w:type="dxa"/>
            <w:tcBorders>
              <w:top w:val="single" w:sz="4" w:space="0" w:color="A6A6A6"/>
              <w:left w:val="single" w:sz="4" w:space="0" w:color="A6A6A6"/>
              <w:bottom w:val="single" w:sz="4" w:space="0" w:color="A6A6A6"/>
              <w:right w:val="single" w:sz="4" w:space="0" w:color="A6A6A6"/>
            </w:tcBorders>
          </w:tcPr>
          <w:p w14:paraId="685E7FA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A-12</w:t>
            </w:r>
          </w:p>
        </w:tc>
        <w:tc>
          <w:tcPr>
            <w:tcW w:w="3099" w:type="dxa"/>
            <w:tcBorders>
              <w:top w:val="single" w:sz="4" w:space="0" w:color="A6A6A6"/>
              <w:left w:val="single" w:sz="4" w:space="0" w:color="A6A6A6"/>
              <w:bottom w:val="single" w:sz="4" w:space="0" w:color="A6A6A6"/>
              <w:right w:val="single" w:sz="4" w:space="0" w:color="A6A6A6"/>
            </w:tcBorders>
          </w:tcPr>
          <w:p w14:paraId="0C53B3B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 rejected or withdrawn seat is not released and there is no re-allotment.</w:t>
            </w:r>
          </w:p>
        </w:tc>
        <w:tc>
          <w:tcPr>
            <w:tcW w:w="2701" w:type="dxa"/>
            <w:tcBorders>
              <w:top w:val="single" w:sz="4" w:space="0" w:color="A6A6A6"/>
              <w:left w:val="single" w:sz="4" w:space="0" w:color="A6A6A6"/>
              <w:bottom w:val="single" w:sz="4" w:space="0" w:color="A6A6A6"/>
              <w:right w:val="single" w:sz="4" w:space="0" w:color="A6A6A6"/>
            </w:tcBorders>
          </w:tcPr>
          <w:p w14:paraId="02220DA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ADM-F-019 records the decision only; the SRS implements a single cycle.</w:t>
            </w:r>
          </w:p>
        </w:tc>
        <w:tc>
          <w:tcPr>
            <w:tcW w:w="2538" w:type="dxa"/>
            <w:tcBorders>
              <w:top w:val="single" w:sz="4" w:space="0" w:color="A6A6A6"/>
              <w:left w:val="single" w:sz="4" w:space="0" w:color="A6A6A6"/>
              <w:bottom w:val="single" w:sz="4" w:space="0" w:color="A6A6A6"/>
              <w:right w:val="single" w:sz="4" w:space="0" w:color="A6A6A6"/>
            </w:tcBorders>
          </w:tcPr>
          <w:p w14:paraId="6F71C26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Result Module; no seat-release logic.</w:t>
            </w:r>
          </w:p>
        </w:tc>
      </w:tr>
      <w:tr w:rsidR="00B6211C" w:rsidRPr="005F5AD4" w14:paraId="23BF40FB" w14:textId="77777777">
        <w:tc>
          <w:tcPr>
            <w:tcW w:w="1300" w:type="dxa"/>
            <w:tcBorders>
              <w:top w:val="single" w:sz="4" w:space="0" w:color="A6A6A6"/>
              <w:left w:val="single" w:sz="4" w:space="0" w:color="A6A6A6"/>
              <w:bottom w:val="single" w:sz="4" w:space="0" w:color="A6A6A6"/>
              <w:right w:val="single" w:sz="4" w:space="0" w:color="A6A6A6"/>
            </w:tcBorders>
          </w:tcPr>
          <w:p w14:paraId="4C7498D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A-13</w:t>
            </w:r>
          </w:p>
        </w:tc>
        <w:tc>
          <w:tcPr>
            <w:tcW w:w="3099" w:type="dxa"/>
            <w:tcBorders>
              <w:top w:val="single" w:sz="4" w:space="0" w:color="A6A6A6"/>
              <w:left w:val="single" w:sz="4" w:space="0" w:color="A6A6A6"/>
              <w:bottom w:val="single" w:sz="4" w:space="0" w:color="A6A6A6"/>
              <w:right w:val="single" w:sz="4" w:space="0" w:color="A6A6A6"/>
            </w:tcBorders>
          </w:tcPr>
          <w:p w14:paraId="3018CD5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Only one completed allotment run exists per cycle; a failed (rolled-back) run may be repeated.</w:t>
            </w:r>
          </w:p>
        </w:tc>
        <w:tc>
          <w:tcPr>
            <w:tcW w:w="2701" w:type="dxa"/>
            <w:tcBorders>
              <w:top w:val="single" w:sz="4" w:space="0" w:color="A6A6A6"/>
              <w:left w:val="single" w:sz="4" w:space="0" w:color="A6A6A6"/>
              <w:bottom w:val="single" w:sz="4" w:space="0" w:color="A6A6A6"/>
              <w:right w:val="single" w:sz="4" w:space="0" w:color="A6A6A6"/>
            </w:tcBorders>
          </w:tcPr>
          <w:p w14:paraId="428B77C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says "single allotment cycle" but not whether Run Allotment may repeat (see C-12).</w:t>
            </w:r>
          </w:p>
        </w:tc>
        <w:tc>
          <w:tcPr>
            <w:tcW w:w="2538" w:type="dxa"/>
            <w:tcBorders>
              <w:top w:val="single" w:sz="4" w:space="0" w:color="A6A6A6"/>
              <w:left w:val="single" w:sz="4" w:space="0" w:color="A6A6A6"/>
              <w:bottom w:val="single" w:sz="4" w:space="0" w:color="A6A6A6"/>
              <w:right w:val="single" w:sz="4" w:space="0" w:color="A6A6A6"/>
            </w:tcBorders>
          </w:tcPr>
          <w:p w14:paraId="7B7DCA1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POST /admin/allotment/run returns 409 after a completed run.</w:t>
            </w:r>
          </w:p>
        </w:tc>
      </w:tr>
      <w:tr w:rsidR="00B6211C" w:rsidRPr="005F5AD4" w14:paraId="05275168" w14:textId="77777777">
        <w:tc>
          <w:tcPr>
            <w:tcW w:w="1300" w:type="dxa"/>
            <w:tcBorders>
              <w:top w:val="single" w:sz="4" w:space="0" w:color="A6A6A6"/>
              <w:left w:val="single" w:sz="4" w:space="0" w:color="A6A6A6"/>
              <w:bottom w:val="single" w:sz="4" w:space="0" w:color="A6A6A6"/>
              <w:right w:val="single" w:sz="4" w:space="0" w:color="A6A6A6"/>
            </w:tcBorders>
          </w:tcPr>
          <w:p w14:paraId="7B2CA8A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A-14</w:t>
            </w:r>
          </w:p>
        </w:tc>
        <w:tc>
          <w:tcPr>
            <w:tcW w:w="3099" w:type="dxa"/>
            <w:tcBorders>
              <w:top w:val="single" w:sz="4" w:space="0" w:color="A6A6A6"/>
              <w:left w:val="single" w:sz="4" w:space="0" w:color="A6A6A6"/>
              <w:bottom w:val="single" w:sz="4" w:space="0" w:color="A6A6A6"/>
              <w:right w:val="single" w:sz="4" w:space="0" w:color="A6A6A6"/>
            </w:tcBorders>
          </w:tcPr>
          <w:p w14:paraId="7B4E4BA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Candidates can access only their own records.</w:t>
            </w:r>
          </w:p>
        </w:tc>
        <w:tc>
          <w:tcPr>
            <w:tcW w:w="2701" w:type="dxa"/>
            <w:tcBorders>
              <w:top w:val="single" w:sz="4" w:space="0" w:color="A6A6A6"/>
              <w:left w:val="single" w:sz="4" w:space="0" w:color="A6A6A6"/>
              <w:bottom w:val="single" w:sz="4" w:space="0" w:color="A6A6A6"/>
              <w:right w:val="single" w:sz="4" w:space="0" w:color="A6A6A6"/>
            </w:tcBorders>
          </w:tcPr>
          <w:p w14:paraId="05BA43B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SEC-F-002 only requires restricting admin functions; protecting personal data is objective 1 (SRS 5.1.1).</w:t>
            </w:r>
          </w:p>
        </w:tc>
        <w:tc>
          <w:tcPr>
            <w:tcW w:w="2538" w:type="dxa"/>
            <w:tcBorders>
              <w:top w:val="single" w:sz="4" w:space="0" w:color="A6A6A6"/>
              <w:left w:val="single" w:sz="4" w:space="0" w:color="A6A6A6"/>
              <w:bottom w:val="single" w:sz="4" w:space="0" w:color="A6A6A6"/>
              <w:right w:val="single" w:sz="4" w:space="0" w:color="A6A6A6"/>
            </w:tcBorders>
          </w:tcPr>
          <w:p w14:paraId="55C5179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 ownership check (403); access matrix in 3.9.</w:t>
            </w:r>
          </w:p>
        </w:tc>
      </w:tr>
      <w:tr w:rsidR="00B6211C" w:rsidRPr="005F5AD4" w14:paraId="03BC0155" w14:textId="77777777">
        <w:tc>
          <w:tcPr>
            <w:tcW w:w="1300" w:type="dxa"/>
            <w:tcBorders>
              <w:top w:val="single" w:sz="4" w:space="0" w:color="A6A6A6"/>
              <w:left w:val="single" w:sz="4" w:space="0" w:color="A6A6A6"/>
              <w:bottom w:val="single" w:sz="4" w:space="0" w:color="A6A6A6"/>
              <w:right w:val="single" w:sz="4" w:space="0" w:color="A6A6A6"/>
            </w:tcBorders>
          </w:tcPr>
          <w:p w14:paraId="506AA9D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A-15</w:t>
            </w:r>
          </w:p>
        </w:tc>
        <w:tc>
          <w:tcPr>
            <w:tcW w:w="3099" w:type="dxa"/>
            <w:tcBorders>
              <w:top w:val="single" w:sz="4" w:space="0" w:color="A6A6A6"/>
              <w:left w:val="single" w:sz="4" w:space="0" w:color="A6A6A6"/>
              <w:bottom w:val="single" w:sz="4" w:space="0" w:color="A6A6A6"/>
              <w:right w:val="single" w:sz="4" w:space="0" w:color="A6A6A6"/>
            </w:tcBorders>
          </w:tcPr>
          <w:p w14:paraId="2701A91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Security Layer is a cross-cutting component that enforces SEC-F-001, SEC-F-002 and SEC-F-004.</w:t>
            </w:r>
          </w:p>
        </w:tc>
        <w:tc>
          <w:tcPr>
            <w:tcW w:w="2701" w:type="dxa"/>
            <w:tcBorders>
              <w:top w:val="single" w:sz="4" w:space="0" w:color="A6A6A6"/>
              <w:left w:val="single" w:sz="4" w:space="0" w:color="A6A6A6"/>
              <w:bottom w:val="single" w:sz="4" w:space="0" w:color="A6A6A6"/>
              <w:right w:val="single" w:sz="4" w:space="0" w:color="A6A6A6"/>
            </w:tcBorders>
          </w:tcPr>
          <w:p w14:paraId="05C1B6D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RTM lists these under the Account Module and "Cross-cutting".</w:t>
            </w:r>
          </w:p>
        </w:tc>
        <w:tc>
          <w:tcPr>
            <w:tcW w:w="2538" w:type="dxa"/>
            <w:tcBorders>
              <w:top w:val="single" w:sz="4" w:space="0" w:color="A6A6A6"/>
              <w:left w:val="single" w:sz="4" w:space="0" w:color="A6A6A6"/>
              <w:bottom w:val="single" w:sz="4" w:space="0" w:color="A6A6A6"/>
              <w:right w:val="single" w:sz="4" w:space="0" w:color="A6A6A6"/>
            </w:tcBorders>
          </w:tcPr>
          <w:p w14:paraId="7390593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Security Layer in Figure 1 and 3.4.</w:t>
            </w:r>
          </w:p>
        </w:tc>
      </w:tr>
      <w:tr w:rsidR="00B6211C" w:rsidRPr="005F5AD4" w14:paraId="4CE0C35A" w14:textId="77777777">
        <w:tc>
          <w:tcPr>
            <w:tcW w:w="1300" w:type="dxa"/>
            <w:tcBorders>
              <w:top w:val="single" w:sz="4" w:space="0" w:color="A6A6A6"/>
              <w:left w:val="single" w:sz="4" w:space="0" w:color="A6A6A6"/>
              <w:bottom w:val="single" w:sz="4" w:space="0" w:color="A6A6A6"/>
              <w:right w:val="single" w:sz="4" w:space="0" w:color="A6A6A6"/>
            </w:tcBorders>
          </w:tcPr>
          <w:p w14:paraId="5E8BC5B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A-16</w:t>
            </w:r>
          </w:p>
        </w:tc>
        <w:tc>
          <w:tcPr>
            <w:tcW w:w="3099" w:type="dxa"/>
            <w:tcBorders>
              <w:top w:val="single" w:sz="4" w:space="0" w:color="A6A6A6"/>
              <w:left w:val="single" w:sz="4" w:space="0" w:color="A6A6A6"/>
              <w:bottom w:val="single" w:sz="4" w:space="0" w:color="A6A6A6"/>
              <w:right w:val="single" w:sz="4" w:space="0" w:color="A6A6A6"/>
            </w:tcBorders>
          </w:tcPr>
          <w:p w14:paraId="332CBAE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HTTPS uses a TLS version and certificate supported by the chosen server; a locally generated certificate is acceptable for the lab demonstration.</w:t>
            </w:r>
          </w:p>
        </w:tc>
        <w:tc>
          <w:tcPr>
            <w:tcW w:w="2701" w:type="dxa"/>
            <w:tcBorders>
              <w:top w:val="single" w:sz="4" w:space="0" w:color="A6A6A6"/>
              <w:left w:val="single" w:sz="4" w:space="0" w:color="A6A6A6"/>
              <w:bottom w:val="single" w:sz="4" w:space="0" w:color="A6A6A6"/>
              <w:right w:val="single" w:sz="4" w:space="0" w:color="A6A6A6"/>
            </w:tcBorders>
          </w:tcPr>
          <w:p w14:paraId="560BC77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SEC-F-004 requires HTTPS/TLS but names no TLS version.</w:t>
            </w:r>
          </w:p>
        </w:tc>
        <w:tc>
          <w:tcPr>
            <w:tcW w:w="2538" w:type="dxa"/>
            <w:tcBorders>
              <w:top w:val="single" w:sz="4" w:space="0" w:color="A6A6A6"/>
              <w:left w:val="single" w:sz="4" w:space="0" w:color="A6A6A6"/>
              <w:bottom w:val="single" w:sz="4" w:space="0" w:color="A6A6A6"/>
              <w:right w:val="single" w:sz="4" w:space="0" w:color="A6A6A6"/>
            </w:tcBorders>
          </w:tcPr>
          <w:p w14:paraId="1CF061B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Server configuration only; no impact on modules.</w:t>
            </w:r>
          </w:p>
        </w:tc>
      </w:tr>
      <w:tr w:rsidR="00B6211C" w:rsidRPr="005F5AD4" w14:paraId="2AE5299F" w14:textId="77777777">
        <w:tc>
          <w:tcPr>
            <w:tcW w:w="1300" w:type="dxa"/>
            <w:tcBorders>
              <w:top w:val="single" w:sz="4" w:space="0" w:color="A6A6A6"/>
              <w:left w:val="single" w:sz="4" w:space="0" w:color="A6A6A6"/>
              <w:bottom w:val="single" w:sz="4" w:space="0" w:color="A6A6A6"/>
              <w:right w:val="single" w:sz="4" w:space="0" w:color="A6A6A6"/>
            </w:tcBorders>
          </w:tcPr>
          <w:p w14:paraId="65B33DC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A-17</w:t>
            </w:r>
          </w:p>
        </w:tc>
        <w:tc>
          <w:tcPr>
            <w:tcW w:w="3099" w:type="dxa"/>
            <w:tcBorders>
              <w:top w:val="single" w:sz="4" w:space="0" w:color="A6A6A6"/>
              <w:left w:val="single" w:sz="4" w:space="0" w:color="A6A6A6"/>
              <w:bottom w:val="single" w:sz="4" w:space="0" w:color="A6A6A6"/>
              <w:right w:val="single" w:sz="4" w:space="0" w:color="A6A6A6"/>
            </w:tcBorders>
          </w:tcPr>
          <w:p w14:paraId="2856766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audit log is append-only: no edit/delete path in the application and an insert-only database permission for the application account. Entries hold actor, timestamp, action type, target record id and outcome. Audited actions: document review, candidate record changes, catalogue/seat-matrix/rule changes, allotment run, result publication.</w:t>
            </w:r>
          </w:p>
        </w:tc>
        <w:tc>
          <w:tcPr>
            <w:tcW w:w="2701" w:type="dxa"/>
            <w:tcBorders>
              <w:top w:val="single" w:sz="4" w:space="0" w:color="A6A6A6"/>
              <w:left w:val="single" w:sz="4" w:space="0" w:color="A6A6A6"/>
              <w:bottom w:val="single" w:sz="4" w:space="0" w:color="A6A6A6"/>
              <w:right w:val="single" w:sz="4" w:space="0" w:color="A6A6A6"/>
            </w:tcBorders>
          </w:tcPr>
          <w:p w14:paraId="180834B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SEC-F-005 requires actor, timestamp and action type and that entries are not editable in the standard UI, but does not list every audited action.</w:t>
            </w:r>
          </w:p>
        </w:tc>
        <w:tc>
          <w:tcPr>
            <w:tcW w:w="2538" w:type="dxa"/>
            <w:tcBorders>
              <w:top w:val="single" w:sz="4" w:space="0" w:color="A6A6A6"/>
              <w:left w:val="single" w:sz="4" w:space="0" w:color="A6A6A6"/>
              <w:bottom w:val="single" w:sz="4" w:space="0" w:color="A6A6A6"/>
              <w:right w:val="single" w:sz="4" w:space="0" w:color="A6A6A6"/>
            </w:tcBorders>
          </w:tcPr>
          <w:p w14:paraId="0DDB234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 xml:space="preserve">Audit Module; </w:t>
            </w:r>
            <w:proofErr w:type="spellStart"/>
            <w:r w:rsidRPr="005F5AD4">
              <w:rPr>
                <w:rFonts w:ascii="Calibri" w:hAnsi="Calibri" w:cs="Calibri"/>
                <w:sz w:val="22"/>
                <w:szCs w:val="22"/>
              </w:rPr>
              <w:t>audit_log</w:t>
            </w:r>
            <w:proofErr w:type="spellEnd"/>
            <w:r w:rsidRPr="005F5AD4">
              <w:rPr>
                <w:rFonts w:ascii="Calibri" w:hAnsi="Calibri" w:cs="Calibri"/>
                <w:sz w:val="22"/>
                <w:szCs w:val="22"/>
              </w:rPr>
              <w:t xml:space="preserve"> table.</w:t>
            </w:r>
          </w:p>
        </w:tc>
      </w:tr>
      <w:tr w:rsidR="00B6211C" w:rsidRPr="005F5AD4" w14:paraId="3B983BBC" w14:textId="77777777">
        <w:tc>
          <w:tcPr>
            <w:tcW w:w="1300" w:type="dxa"/>
            <w:tcBorders>
              <w:top w:val="single" w:sz="4" w:space="0" w:color="A6A6A6"/>
              <w:left w:val="single" w:sz="4" w:space="0" w:color="A6A6A6"/>
              <w:bottom w:val="single" w:sz="4" w:space="0" w:color="A6A6A6"/>
              <w:right w:val="single" w:sz="4" w:space="0" w:color="A6A6A6"/>
            </w:tcBorders>
          </w:tcPr>
          <w:p w14:paraId="347A6F8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A-18</w:t>
            </w:r>
          </w:p>
        </w:tc>
        <w:tc>
          <w:tcPr>
            <w:tcW w:w="3099" w:type="dxa"/>
            <w:tcBorders>
              <w:top w:val="single" w:sz="4" w:space="0" w:color="A6A6A6"/>
              <w:left w:val="single" w:sz="4" w:space="0" w:color="A6A6A6"/>
              <w:bottom w:val="single" w:sz="4" w:space="0" w:color="A6A6A6"/>
              <w:right w:val="single" w:sz="4" w:space="0" w:color="A6A6A6"/>
            </w:tcBorders>
          </w:tcPr>
          <w:p w14:paraId="5815AC2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Administrator "manage candidate records" (ADM-F-020) means view and correct record fields, with each change audited.</w:t>
            </w:r>
          </w:p>
        </w:tc>
        <w:tc>
          <w:tcPr>
            <w:tcW w:w="2701" w:type="dxa"/>
            <w:tcBorders>
              <w:top w:val="single" w:sz="4" w:space="0" w:color="A6A6A6"/>
              <w:left w:val="single" w:sz="4" w:space="0" w:color="A6A6A6"/>
              <w:bottom w:val="single" w:sz="4" w:space="0" w:color="A6A6A6"/>
              <w:right w:val="single" w:sz="4" w:space="0" w:color="A6A6A6"/>
            </w:tcBorders>
          </w:tcPr>
          <w:p w14:paraId="5279C4F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ADM-F-020 does not define "manage".</w:t>
            </w:r>
          </w:p>
        </w:tc>
        <w:tc>
          <w:tcPr>
            <w:tcW w:w="2538" w:type="dxa"/>
            <w:tcBorders>
              <w:top w:val="single" w:sz="4" w:space="0" w:color="A6A6A6"/>
              <w:left w:val="single" w:sz="4" w:space="0" w:color="A6A6A6"/>
              <w:bottom w:val="single" w:sz="4" w:space="0" w:color="A6A6A6"/>
              <w:right w:val="single" w:sz="4" w:space="0" w:color="A6A6A6"/>
            </w:tcBorders>
          </w:tcPr>
          <w:p w14:paraId="2485C9B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PUT /admin/candidates/{id}; Admin Module.</w:t>
            </w:r>
          </w:p>
        </w:tc>
      </w:tr>
      <w:tr w:rsidR="00B6211C" w:rsidRPr="005F5AD4" w14:paraId="114F8B62" w14:textId="77777777">
        <w:tc>
          <w:tcPr>
            <w:tcW w:w="1300" w:type="dxa"/>
            <w:tcBorders>
              <w:top w:val="single" w:sz="4" w:space="0" w:color="A6A6A6"/>
              <w:left w:val="single" w:sz="4" w:space="0" w:color="A6A6A6"/>
              <w:bottom w:val="single" w:sz="4" w:space="0" w:color="A6A6A6"/>
              <w:right w:val="single" w:sz="4" w:space="0" w:color="A6A6A6"/>
            </w:tcBorders>
          </w:tcPr>
          <w:p w14:paraId="5A38755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A-19</w:t>
            </w:r>
          </w:p>
        </w:tc>
        <w:tc>
          <w:tcPr>
            <w:tcW w:w="3099" w:type="dxa"/>
            <w:tcBorders>
              <w:top w:val="single" w:sz="4" w:space="0" w:color="A6A6A6"/>
              <w:left w:val="single" w:sz="4" w:space="0" w:color="A6A6A6"/>
              <w:bottom w:val="single" w:sz="4" w:space="0" w:color="A6A6A6"/>
              <w:right w:val="single" w:sz="4" w:space="0" w:color="A6A6A6"/>
            </w:tcBorders>
          </w:tcPr>
          <w:p w14:paraId="42FB310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maximum upload size is a configuration value to be agreed by the team.</w:t>
            </w:r>
          </w:p>
        </w:tc>
        <w:tc>
          <w:tcPr>
            <w:tcW w:w="2701" w:type="dxa"/>
            <w:tcBorders>
              <w:top w:val="single" w:sz="4" w:space="0" w:color="A6A6A6"/>
              <w:left w:val="single" w:sz="4" w:space="0" w:color="A6A6A6"/>
              <w:bottom w:val="single" w:sz="4" w:space="0" w:color="A6A6A6"/>
              <w:right w:val="single" w:sz="4" w:space="0" w:color="A6A6A6"/>
            </w:tcBorders>
          </w:tcPr>
          <w:p w14:paraId="39939A0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ADM-F-006 requires a size limit but gives no value.</w:t>
            </w:r>
          </w:p>
        </w:tc>
        <w:tc>
          <w:tcPr>
            <w:tcW w:w="2538" w:type="dxa"/>
            <w:tcBorders>
              <w:top w:val="single" w:sz="4" w:space="0" w:color="A6A6A6"/>
              <w:left w:val="single" w:sz="4" w:space="0" w:color="A6A6A6"/>
              <w:bottom w:val="single" w:sz="4" w:space="0" w:color="A6A6A6"/>
              <w:right w:val="single" w:sz="4" w:space="0" w:color="A6A6A6"/>
            </w:tcBorders>
          </w:tcPr>
          <w:p w14:paraId="6E88CDE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Document Module validation reads the configured limit.</w:t>
            </w:r>
          </w:p>
        </w:tc>
      </w:tr>
      <w:tr w:rsidR="00B6211C" w:rsidRPr="005F5AD4" w14:paraId="67D262EE" w14:textId="77777777">
        <w:tc>
          <w:tcPr>
            <w:tcW w:w="1300" w:type="dxa"/>
            <w:tcBorders>
              <w:top w:val="single" w:sz="4" w:space="0" w:color="A6A6A6"/>
              <w:left w:val="single" w:sz="4" w:space="0" w:color="A6A6A6"/>
              <w:bottom w:val="single" w:sz="4" w:space="0" w:color="A6A6A6"/>
              <w:right w:val="single" w:sz="4" w:space="0" w:color="A6A6A6"/>
            </w:tcBorders>
          </w:tcPr>
          <w:p w14:paraId="33A2E34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A-20</w:t>
            </w:r>
          </w:p>
        </w:tc>
        <w:tc>
          <w:tcPr>
            <w:tcW w:w="3099" w:type="dxa"/>
            <w:tcBorders>
              <w:top w:val="single" w:sz="4" w:space="0" w:color="A6A6A6"/>
              <w:left w:val="single" w:sz="4" w:space="0" w:color="A6A6A6"/>
              <w:bottom w:val="single" w:sz="4" w:space="0" w:color="A6A6A6"/>
              <w:right w:val="single" w:sz="4" w:space="0" w:color="A6A6A6"/>
            </w:tcBorders>
          </w:tcPr>
          <w:p w14:paraId="0AF5E8D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REST API uses base path /</w:t>
            </w:r>
            <w:proofErr w:type="spellStart"/>
            <w:r w:rsidRPr="005F5AD4">
              <w:rPr>
                <w:rFonts w:ascii="Calibri" w:hAnsi="Calibri" w:cs="Calibri"/>
                <w:sz w:val="22"/>
                <w:szCs w:val="22"/>
              </w:rPr>
              <w:t>api</w:t>
            </w:r>
            <w:proofErr w:type="spellEnd"/>
            <w:r w:rsidRPr="005F5AD4">
              <w:rPr>
                <w:rFonts w:ascii="Calibri" w:hAnsi="Calibri" w:cs="Calibri"/>
                <w:sz w:val="22"/>
                <w:szCs w:val="22"/>
              </w:rPr>
              <w:t>/v1, JSON bodies, session cookie and the error body {status, error, message}.</w:t>
            </w:r>
          </w:p>
        </w:tc>
        <w:tc>
          <w:tcPr>
            <w:tcW w:w="2701" w:type="dxa"/>
            <w:tcBorders>
              <w:top w:val="single" w:sz="4" w:space="0" w:color="A6A6A6"/>
              <w:left w:val="single" w:sz="4" w:space="0" w:color="A6A6A6"/>
              <w:bottom w:val="single" w:sz="4" w:space="0" w:color="A6A6A6"/>
              <w:right w:val="single" w:sz="4" w:space="0" w:color="A6A6A6"/>
            </w:tcBorders>
          </w:tcPr>
          <w:p w14:paraId="16F370D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gives no API conventions.</w:t>
            </w:r>
          </w:p>
        </w:tc>
        <w:tc>
          <w:tcPr>
            <w:tcW w:w="2538" w:type="dxa"/>
            <w:tcBorders>
              <w:top w:val="single" w:sz="4" w:space="0" w:color="A6A6A6"/>
              <w:left w:val="single" w:sz="4" w:space="0" w:color="A6A6A6"/>
              <w:bottom w:val="single" w:sz="4" w:space="0" w:color="A6A6A6"/>
              <w:right w:val="single" w:sz="4" w:space="0" w:color="A6A6A6"/>
            </w:tcBorders>
          </w:tcPr>
          <w:p w14:paraId="143C49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4.3.</w:t>
            </w:r>
          </w:p>
        </w:tc>
      </w:tr>
      <w:tr w:rsidR="00B6211C" w:rsidRPr="005F5AD4" w14:paraId="127B600D" w14:textId="77777777">
        <w:tc>
          <w:tcPr>
            <w:tcW w:w="1300" w:type="dxa"/>
            <w:tcBorders>
              <w:top w:val="single" w:sz="4" w:space="0" w:color="A6A6A6"/>
              <w:left w:val="single" w:sz="4" w:space="0" w:color="A6A6A6"/>
              <w:bottom w:val="single" w:sz="4" w:space="0" w:color="A6A6A6"/>
              <w:right w:val="single" w:sz="4" w:space="0" w:color="A6A6A6"/>
            </w:tcBorders>
          </w:tcPr>
          <w:p w14:paraId="0D2A200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A-21</w:t>
            </w:r>
          </w:p>
        </w:tc>
        <w:tc>
          <w:tcPr>
            <w:tcW w:w="3099" w:type="dxa"/>
            <w:tcBorders>
              <w:top w:val="single" w:sz="4" w:space="0" w:color="A6A6A6"/>
              <w:left w:val="single" w:sz="4" w:space="0" w:color="A6A6A6"/>
              <w:bottom w:val="single" w:sz="4" w:space="0" w:color="A6A6A6"/>
              <w:right w:val="single" w:sz="4" w:space="0" w:color="A6A6A6"/>
            </w:tcBorders>
          </w:tcPr>
          <w:p w14:paraId="241B5EA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Monitoring is lightweight: logged response times and run duration, a post-run consistency check and a health-check endpoint; the application log excludes passwords and personal details.</w:t>
            </w:r>
          </w:p>
        </w:tc>
        <w:tc>
          <w:tcPr>
            <w:tcW w:w="2701" w:type="dxa"/>
            <w:tcBorders>
              <w:top w:val="single" w:sz="4" w:space="0" w:color="A6A6A6"/>
              <w:left w:val="single" w:sz="4" w:space="0" w:color="A6A6A6"/>
              <w:bottom w:val="single" w:sz="4" w:space="0" w:color="A6A6A6"/>
              <w:right w:val="single" w:sz="4" w:space="0" w:color="A6A6A6"/>
            </w:tcBorders>
          </w:tcPr>
          <w:p w14:paraId="490BB3D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SRS gives no logging or monitoring requirements beyond audit logging and measurable NFRs.</w:t>
            </w:r>
          </w:p>
        </w:tc>
        <w:tc>
          <w:tcPr>
            <w:tcW w:w="2538" w:type="dxa"/>
            <w:tcBorders>
              <w:top w:val="single" w:sz="4" w:space="0" w:color="A6A6A6"/>
              <w:left w:val="single" w:sz="4" w:space="0" w:color="A6A6A6"/>
              <w:bottom w:val="single" w:sz="4" w:space="0" w:color="A6A6A6"/>
              <w:right w:val="single" w:sz="4" w:space="0" w:color="A6A6A6"/>
            </w:tcBorders>
          </w:tcPr>
          <w:p w14:paraId="60FE2FC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4.4.</w:t>
            </w:r>
          </w:p>
        </w:tc>
      </w:tr>
      <w:tr w:rsidR="00B6211C" w:rsidRPr="005F5AD4" w14:paraId="027B3736" w14:textId="77777777">
        <w:tc>
          <w:tcPr>
            <w:tcW w:w="1300" w:type="dxa"/>
            <w:tcBorders>
              <w:top w:val="single" w:sz="4" w:space="0" w:color="A6A6A6"/>
              <w:left w:val="single" w:sz="4" w:space="0" w:color="A6A6A6"/>
              <w:bottom w:val="single" w:sz="4" w:space="0" w:color="A6A6A6"/>
              <w:right w:val="single" w:sz="4" w:space="0" w:color="A6A6A6"/>
            </w:tcBorders>
          </w:tcPr>
          <w:p w14:paraId="2220912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A-22</w:t>
            </w:r>
          </w:p>
        </w:tc>
        <w:tc>
          <w:tcPr>
            <w:tcW w:w="3099" w:type="dxa"/>
            <w:tcBorders>
              <w:top w:val="single" w:sz="4" w:space="0" w:color="A6A6A6"/>
              <w:left w:val="single" w:sz="4" w:space="0" w:color="A6A6A6"/>
              <w:bottom w:val="single" w:sz="4" w:space="0" w:color="A6A6A6"/>
              <w:right w:val="single" w:sz="4" w:space="0" w:color="A6A6A6"/>
            </w:tcBorders>
          </w:tcPr>
          <w:p w14:paraId="566CD15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candidate UI uses a guided step tracker, confirmation prompts for irreversible actions and basic accessibility practices.</w:t>
            </w:r>
          </w:p>
        </w:tc>
        <w:tc>
          <w:tcPr>
            <w:tcW w:w="2701" w:type="dxa"/>
            <w:tcBorders>
              <w:top w:val="single" w:sz="4" w:space="0" w:color="A6A6A6"/>
              <w:left w:val="single" w:sz="4" w:space="0" w:color="A6A6A6"/>
              <w:bottom w:val="single" w:sz="4" w:space="0" w:color="A6A6A6"/>
              <w:right w:val="single" w:sz="4" w:space="0" w:color="A6A6A6"/>
            </w:tcBorders>
          </w:tcPr>
          <w:p w14:paraId="27A6F5F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ADM-NFR-004 requires first-time usability without defining UI patterns; the SRS has no accessibility requirement.</w:t>
            </w:r>
          </w:p>
        </w:tc>
        <w:tc>
          <w:tcPr>
            <w:tcW w:w="2538" w:type="dxa"/>
            <w:tcBorders>
              <w:top w:val="single" w:sz="4" w:space="0" w:color="A6A6A6"/>
              <w:left w:val="single" w:sz="4" w:space="0" w:color="A6A6A6"/>
              <w:bottom w:val="single" w:sz="4" w:space="0" w:color="A6A6A6"/>
              <w:right w:val="single" w:sz="4" w:space="0" w:color="A6A6A6"/>
            </w:tcBorders>
          </w:tcPr>
          <w:p w14:paraId="4B36703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Section 4.5; no extra modules.</w:t>
            </w:r>
          </w:p>
        </w:tc>
      </w:tr>
    </w:tbl>
    <w:p w14:paraId="4C01CE8F" w14:textId="77777777" w:rsidR="00B6211C" w:rsidRPr="005F5AD4" w:rsidRDefault="00B6211C" w:rsidP="005F5AD4">
      <w:pPr>
        <w:spacing w:after="40"/>
        <w:jc w:val="both"/>
        <w:rPr>
          <w:rFonts w:ascii="Calibri" w:hAnsi="Calibri" w:cs="Calibri"/>
          <w:sz w:val="22"/>
          <w:szCs w:val="22"/>
        </w:rPr>
      </w:pPr>
    </w:p>
    <w:p w14:paraId="7C5E29C7" w14:textId="77777777" w:rsidR="00B6211C" w:rsidRPr="005F5AD4" w:rsidRDefault="00000000" w:rsidP="005F5AD4">
      <w:pPr>
        <w:pStyle w:val="Heading2"/>
        <w:jc w:val="both"/>
        <w:rPr>
          <w:rFonts w:ascii="Calibri" w:hAnsi="Calibri" w:cs="Calibri"/>
          <w:sz w:val="22"/>
          <w:szCs w:val="22"/>
        </w:rPr>
      </w:pPr>
      <w:r w:rsidRPr="005F5AD4">
        <w:rPr>
          <w:rFonts w:ascii="Calibri" w:hAnsi="Calibri" w:cs="Calibri"/>
          <w:sz w:val="22"/>
          <w:szCs w:val="22"/>
        </w:rPr>
        <w:t>3.11 Conflicts / Inconsistencies</w:t>
      </w:r>
    </w:p>
    <w:p w14:paraId="4375A25E" w14:textId="77777777" w:rsidR="00B6211C" w:rsidRPr="005F5AD4" w:rsidRDefault="00000000" w:rsidP="005F5AD4">
      <w:pPr>
        <w:spacing w:after="70"/>
        <w:jc w:val="both"/>
        <w:rPr>
          <w:rFonts w:ascii="Calibri" w:hAnsi="Calibri" w:cs="Calibri"/>
          <w:sz w:val="22"/>
          <w:szCs w:val="22"/>
        </w:rPr>
      </w:pPr>
      <w:r w:rsidRPr="005F5AD4">
        <w:rPr>
          <w:rFonts w:ascii="Calibri" w:hAnsi="Calibri" w:cs="Calibri"/>
          <w:sz w:val="22"/>
          <w:szCs w:val="22"/>
        </w:rPr>
        <w:t>"Brief" means the instructions given to the team for producing this SAD. Rows C-01 to C-08 are conflicts between the brief and the SRS; the SRS prevails (section 2.3). Rows C-09 to C-13 are ambiguities inside the SRS itself.</w:t>
      </w:r>
    </w:p>
    <w:tbl>
      <w:tblPr>
        <w:tblW w:w="9638" w:type="dxa"/>
        <w:tblLayout w:type="fixed"/>
        <w:tblCellMar>
          <w:top w:w="25" w:type="dxa"/>
          <w:left w:w="70" w:type="dxa"/>
          <w:bottom w:w="25" w:type="dxa"/>
          <w:right w:w="70" w:type="dxa"/>
        </w:tblCellMar>
        <w:tblLook w:val="04A0" w:firstRow="1" w:lastRow="0" w:firstColumn="1" w:lastColumn="0" w:noHBand="0" w:noVBand="1"/>
      </w:tblPr>
      <w:tblGrid>
        <w:gridCol w:w="799"/>
        <w:gridCol w:w="2601"/>
        <w:gridCol w:w="1499"/>
        <w:gridCol w:w="1701"/>
        <w:gridCol w:w="3038"/>
      </w:tblGrid>
      <w:tr w:rsidR="00B6211C" w:rsidRPr="005F5AD4" w14:paraId="23EEBB00" w14:textId="77777777">
        <w:trPr>
          <w:tblHeader/>
        </w:trPr>
        <w:tc>
          <w:tcPr>
            <w:tcW w:w="799" w:type="dxa"/>
            <w:tcBorders>
              <w:top w:val="single" w:sz="4" w:space="0" w:color="A6A6A6"/>
              <w:left w:val="single" w:sz="4" w:space="0" w:color="A6A6A6"/>
              <w:bottom w:val="single" w:sz="4" w:space="0" w:color="A6A6A6"/>
              <w:right w:val="single" w:sz="4" w:space="0" w:color="A6A6A6"/>
            </w:tcBorders>
            <w:shd w:val="clear" w:color="auto" w:fill="D9E2F3"/>
          </w:tcPr>
          <w:p w14:paraId="12E2B95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Conflict ID</w:t>
            </w:r>
          </w:p>
        </w:tc>
        <w:tc>
          <w:tcPr>
            <w:tcW w:w="2601" w:type="dxa"/>
            <w:tcBorders>
              <w:top w:val="single" w:sz="4" w:space="0" w:color="A6A6A6"/>
              <w:left w:val="single" w:sz="4" w:space="0" w:color="A6A6A6"/>
              <w:bottom w:val="single" w:sz="4" w:space="0" w:color="A6A6A6"/>
              <w:right w:val="single" w:sz="4" w:space="0" w:color="A6A6A6"/>
            </w:tcBorders>
            <w:shd w:val="clear" w:color="auto" w:fill="D9E2F3"/>
          </w:tcPr>
          <w:p w14:paraId="1EED9D4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Conflict / Inconsistency</w:t>
            </w:r>
          </w:p>
        </w:tc>
        <w:tc>
          <w:tcPr>
            <w:tcW w:w="1499" w:type="dxa"/>
            <w:tcBorders>
              <w:top w:val="single" w:sz="4" w:space="0" w:color="A6A6A6"/>
              <w:left w:val="single" w:sz="4" w:space="0" w:color="A6A6A6"/>
              <w:bottom w:val="single" w:sz="4" w:space="0" w:color="A6A6A6"/>
              <w:right w:val="single" w:sz="4" w:space="0" w:color="A6A6A6"/>
            </w:tcBorders>
            <w:shd w:val="clear" w:color="auto" w:fill="D9E2F3"/>
          </w:tcPr>
          <w:p w14:paraId="1CB819C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Source 1</w:t>
            </w:r>
          </w:p>
        </w:tc>
        <w:tc>
          <w:tcPr>
            <w:tcW w:w="1701" w:type="dxa"/>
            <w:tcBorders>
              <w:top w:val="single" w:sz="4" w:space="0" w:color="A6A6A6"/>
              <w:left w:val="single" w:sz="4" w:space="0" w:color="A6A6A6"/>
              <w:bottom w:val="single" w:sz="4" w:space="0" w:color="A6A6A6"/>
              <w:right w:val="single" w:sz="4" w:space="0" w:color="A6A6A6"/>
            </w:tcBorders>
            <w:shd w:val="clear" w:color="auto" w:fill="D9E2F3"/>
          </w:tcPr>
          <w:p w14:paraId="5DC2488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Source 2</w:t>
            </w:r>
          </w:p>
        </w:tc>
        <w:tc>
          <w:tcPr>
            <w:tcW w:w="3038" w:type="dxa"/>
            <w:tcBorders>
              <w:top w:val="single" w:sz="4" w:space="0" w:color="A6A6A6"/>
              <w:left w:val="single" w:sz="4" w:space="0" w:color="A6A6A6"/>
              <w:bottom w:val="single" w:sz="4" w:space="0" w:color="A6A6A6"/>
              <w:right w:val="single" w:sz="4" w:space="0" w:color="A6A6A6"/>
            </w:tcBorders>
            <w:shd w:val="clear" w:color="auto" w:fill="D9E2F3"/>
          </w:tcPr>
          <w:p w14:paraId="01653D5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Design Handling</w:t>
            </w:r>
          </w:p>
        </w:tc>
      </w:tr>
      <w:tr w:rsidR="00B6211C" w:rsidRPr="005F5AD4" w14:paraId="4AFA4F92" w14:textId="77777777">
        <w:tc>
          <w:tcPr>
            <w:tcW w:w="799" w:type="dxa"/>
            <w:tcBorders>
              <w:top w:val="single" w:sz="4" w:space="0" w:color="A6A6A6"/>
              <w:left w:val="single" w:sz="4" w:space="0" w:color="A6A6A6"/>
              <w:bottom w:val="single" w:sz="4" w:space="0" w:color="A6A6A6"/>
              <w:right w:val="single" w:sz="4" w:space="0" w:color="A6A6A6"/>
            </w:tcBorders>
          </w:tcPr>
          <w:p w14:paraId="1888AFA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C-01</w:t>
            </w:r>
          </w:p>
        </w:tc>
        <w:tc>
          <w:tcPr>
            <w:tcW w:w="2601" w:type="dxa"/>
            <w:tcBorders>
              <w:top w:val="single" w:sz="4" w:space="0" w:color="A6A6A6"/>
              <w:left w:val="single" w:sz="4" w:space="0" w:color="A6A6A6"/>
              <w:bottom w:val="single" w:sz="4" w:space="0" w:color="A6A6A6"/>
              <w:right w:val="single" w:sz="4" w:space="0" w:color="A6A6A6"/>
            </w:tcBorders>
          </w:tcPr>
          <w:p w14:paraId="4EC7E8B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KEA/COMEDK score and rank import / API expected, but the SRS excludes real integration and uses mock/seeded data.</w:t>
            </w:r>
          </w:p>
        </w:tc>
        <w:tc>
          <w:tcPr>
            <w:tcW w:w="1499" w:type="dxa"/>
            <w:tcBorders>
              <w:top w:val="single" w:sz="4" w:space="0" w:color="A6A6A6"/>
              <w:left w:val="single" w:sz="4" w:space="0" w:color="A6A6A6"/>
              <w:bottom w:val="single" w:sz="4" w:space="0" w:color="A6A6A6"/>
              <w:right w:val="single" w:sz="4" w:space="0" w:color="A6A6A6"/>
            </w:tcBorders>
          </w:tcPr>
          <w:p w14:paraId="6638399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(external systems, score import)</w:t>
            </w:r>
          </w:p>
        </w:tc>
        <w:tc>
          <w:tcPr>
            <w:tcW w:w="1701" w:type="dxa"/>
            <w:tcBorders>
              <w:top w:val="single" w:sz="4" w:space="0" w:color="A6A6A6"/>
              <w:left w:val="single" w:sz="4" w:space="0" w:color="A6A6A6"/>
              <w:bottom w:val="single" w:sz="4" w:space="0" w:color="A6A6A6"/>
              <w:right w:val="single" w:sz="4" w:space="0" w:color="A6A6A6"/>
            </w:tcBorders>
          </w:tcPr>
          <w:p w14:paraId="160559E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2.1, 2.5, 3.3</w:t>
            </w:r>
          </w:p>
        </w:tc>
        <w:tc>
          <w:tcPr>
            <w:tcW w:w="3038" w:type="dxa"/>
            <w:tcBorders>
              <w:top w:val="single" w:sz="4" w:space="0" w:color="A6A6A6"/>
              <w:left w:val="single" w:sz="4" w:space="0" w:color="A6A6A6"/>
              <w:bottom w:val="single" w:sz="4" w:space="0" w:color="A6A6A6"/>
              <w:right w:val="single" w:sz="4" w:space="0" w:color="A6A6A6"/>
            </w:tcBorders>
          </w:tcPr>
          <w:p w14:paraId="6657A24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No external API designed; seeded exam data is held in the Relational Database; Figure 1 shows no external systems.</w:t>
            </w:r>
          </w:p>
        </w:tc>
      </w:tr>
      <w:tr w:rsidR="00B6211C" w:rsidRPr="005F5AD4" w14:paraId="265A9692" w14:textId="77777777">
        <w:tc>
          <w:tcPr>
            <w:tcW w:w="799" w:type="dxa"/>
            <w:tcBorders>
              <w:top w:val="single" w:sz="4" w:space="0" w:color="A6A6A6"/>
              <w:left w:val="single" w:sz="4" w:space="0" w:color="A6A6A6"/>
              <w:bottom w:val="single" w:sz="4" w:space="0" w:color="A6A6A6"/>
              <w:right w:val="single" w:sz="4" w:space="0" w:color="A6A6A6"/>
            </w:tcBorders>
          </w:tcPr>
          <w:p w14:paraId="7FCB679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C-02</w:t>
            </w:r>
          </w:p>
        </w:tc>
        <w:tc>
          <w:tcPr>
            <w:tcW w:w="2601" w:type="dxa"/>
            <w:tcBorders>
              <w:top w:val="single" w:sz="4" w:space="0" w:color="A6A6A6"/>
              <w:left w:val="single" w:sz="4" w:space="0" w:color="A6A6A6"/>
              <w:bottom w:val="single" w:sz="4" w:space="0" w:color="A6A6A6"/>
              <w:right w:val="single" w:sz="4" w:space="0" w:color="A6A6A6"/>
            </w:tcBorders>
          </w:tcPr>
          <w:p w14:paraId="3951AD4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Fee payment, receipts and a payment gateway expected, but the SRS excludes payment functionality, real or simulated.</w:t>
            </w:r>
          </w:p>
        </w:tc>
        <w:tc>
          <w:tcPr>
            <w:tcW w:w="1499" w:type="dxa"/>
            <w:tcBorders>
              <w:top w:val="single" w:sz="4" w:space="0" w:color="A6A6A6"/>
              <w:left w:val="single" w:sz="4" w:space="0" w:color="A6A6A6"/>
              <w:bottom w:val="single" w:sz="4" w:space="0" w:color="A6A6A6"/>
              <w:right w:val="single" w:sz="4" w:space="0" w:color="A6A6A6"/>
            </w:tcBorders>
          </w:tcPr>
          <w:p w14:paraId="0D7130D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(payment, receipts)</w:t>
            </w:r>
          </w:p>
        </w:tc>
        <w:tc>
          <w:tcPr>
            <w:tcW w:w="1701" w:type="dxa"/>
            <w:tcBorders>
              <w:top w:val="single" w:sz="4" w:space="0" w:color="A6A6A6"/>
              <w:left w:val="single" w:sz="4" w:space="0" w:color="A6A6A6"/>
              <w:bottom w:val="single" w:sz="4" w:space="0" w:color="A6A6A6"/>
              <w:right w:val="single" w:sz="4" w:space="0" w:color="A6A6A6"/>
            </w:tcBorders>
          </w:tcPr>
          <w:p w14:paraId="4A6C97B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2.5, Assumptions</w:t>
            </w:r>
          </w:p>
        </w:tc>
        <w:tc>
          <w:tcPr>
            <w:tcW w:w="3038" w:type="dxa"/>
            <w:tcBorders>
              <w:top w:val="single" w:sz="4" w:space="0" w:color="A6A6A6"/>
              <w:left w:val="single" w:sz="4" w:space="0" w:color="A6A6A6"/>
              <w:bottom w:val="single" w:sz="4" w:space="0" w:color="A6A6A6"/>
              <w:right w:val="single" w:sz="4" w:space="0" w:color="A6A6A6"/>
            </w:tcBorders>
          </w:tcPr>
          <w:p w14:paraId="4304B32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No payment module, API or sequence step; the flow ends at the seat decision (ADM-F-019).</w:t>
            </w:r>
          </w:p>
        </w:tc>
      </w:tr>
      <w:tr w:rsidR="00B6211C" w:rsidRPr="005F5AD4" w14:paraId="3C39E294" w14:textId="77777777">
        <w:tc>
          <w:tcPr>
            <w:tcW w:w="799" w:type="dxa"/>
            <w:tcBorders>
              <w:top w:val="single" w:sz="4" w:space="0" w:color="A6A6A6"/>
              <w:left w:val="single" w:sz="4" w:space="0" w:color="A6A6A6"/>
              <w:bottom w:val="single" w:sz="4" w:space="0" w:color="A6A6A6"/>
              <w:right w:val="single" w:sz="4" w:space="0" w:color="A6A6A6"/>
            </w:tcBorders>
          </w:tcPr>
          <w:p w14:paraId="7C4F34F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C-03</w:t>
            </w:r>
          </w:p>
        </w:tc>
        <w:tc>
          <w:tcPr>
            <w:tcW w:w="2601" w:type="dxa"/>
            <w:tcBorders>
              <w:top w:val="single" w:sz="4" w:space="0" w:color="A6A6A6"/>
              <w:left w:val="single" w:sz="4" w:space="0" w:color="A6A6A6"/>
              <w:bottom w:val="single" w:sz="4" w:space="0" w:color="A6A6A6"/>
              <w:right w:val="single" w:sz="4" w:space="0" w:color="A6A6A6"/>
            </w:tcBorders>
          </w:tcPr>
          <w:p w14:paraId="05B0682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OCR-assisted document checking expected, but the SRS requires manual administrator verification only.</w:t>
            </w:r>
          </w:p>
        </w:tc>
        <w:tc>
          <w:tcPr>
            <w:tcW w:w="1499" w:type="dxa"/>
            <w:tcBorders>
              <w:top w:val="single" w:sz="4" w:space="0" w:color="A6A6A6"/>
              <w:left w:val="single" w:sz="4" w:space="0" w:color="A6A6A6"/>
              <w:bottom w:val="single" w:sz="4" w:space="0" w:color="A6A6A6"/>
              <w:right w:val="single" w:sz="4" w:space="0" w:color="A6A6A6"/>
            </w:tcBorders>
          </w:tcPr>
          <w:p w14:paraId="5B97D05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(OCR)</w:t>
            </w:r>
          </w:p>
        </w:tc>
        <w:tc>
          <w:tcPr>
            <w:tcW w:w="1701" w:type="dxa"/>
            <w:tcBorders>
              <w:top w:val="single" w:sz="4" w:space="0" w:color="A6A6A6"/>
              <w:left w:val="single" w:sz="4" w:space="0" w:color="A6A6A6"/>
              <w:bottom w:val="single" w:sz="4" w:space="0" w:color="A6A6A6"/>
              <w:right w:val="single" w:sz="4" w:space="0" w:color="A6A6A6"/>
            </w:tcBorders>
          </w:tcPr>
          <w:p w14:paraId="6A21953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ADM-F-007, Assumptions</w:t>
            </w:r>
          </w:p>
        </w:tc>
        <w:tc>
          <w:tcPr>
            <w:tcW w:w="3038" w:type="dxa"/>
            <w:tcBorders>
              <w:top w:val="single" w:sz="4" w:space="0" w:color="A6A6A6"/>
              <w:left w:val="single" w:sz="4" w:space="0" w:color="A6A6A6"/>
              <w:bottom w:val="single" w:sz="4" w:space="0" w:color="A6A6A6"/>
              <w:right w:val="single" w:sz="4" w:space="0" w:color="A6A6A6"/>
            </w:tcBorders>
          </w:tcPr>
          <w:p w14:paraId="256559F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Manual approve/reject only (SD-2); no OCR component.</w:t>
            </w:r>
          </w:p>
        </w:tc>
      </w:tr>
      <w:tr w:rsidR="00B6211C" w:rsidRPr="005F5AD4" w14:paraId="01C0C367" w14:textId="77777777">
        <w:tc>
          <w:tcPr>
            <w:tcW w:w="799" w:type="dxa"/>
            <w:tcBorders>
              <w:top w:val="single" w:sz="4" w:space="0" w:color="A6A6A6"/>
              <w:left w:val="single" w:sz="4" w:space="0" w:color="A6A6A6"/>
              <w:bottom w:val="single" w:sz="4" w:space="0" w:color="A6A6A6"/>
              <w:right w:val="single" w:sz="4" w:space="0" w:color="A6A6A6"/>
            </w:tcBorders>
          </w:tcPr>
          <w:p w14:paraId="13B60CE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C-04</w:t>
            </w:r>
          </w:p>
        </w:tc>
        <w:tc>
          <w:tcPr>
            <w:tcW w:w="2601" w:type="dxa"/>
            <w:tcBorders>
              <w:top w:val="single" w:sz="4" w:space="0" w:color="A6A6A6"/>
              <w:left w:val="single" w:sz="4" w:space="0" w:color="A6A6A6"/>
              <w:bottom w:val="single" w:sz="4" w:space="0" w:color="A6A6A6"/>
              <w:right w:val="single" w:sz="4" w:space="0" w:color="A6A6A6"/>
            </w:tcBorders>
          </w:tcPr>
          <w:p w14:paraId="4A1AACA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OTP verification and SMS/e-mail notifications expected, but SRS login is e-mail/mobile plus password and no external or in-app notification channel exists.</w:t>
            </w:r>
          </w:p>
        </w:tc>
        <w:tc>
          <w:tcPr>
            <w:tcW w:w="1499" w:type="dxa"/>
            <w:tcBorders>
              <w:top w:val="single" w:sz="4" w:space="0" w:color="A6A6A6"/>
              <w:left w:val="single" w:sz="4" w:space="0" w:color="A6A6A6"/>
              <w:bottom w:val="single" w:sz="4" w:space="0" w:color="A6A6A6"/>
              <w:right w:val="single" w:sz="4" w:space="0" w:color="A6A6A6"/>
            </w:tcBorders>
          </w:tcPr>
          <w:p w14:paraId="7C5F34B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(OTP, SMS/e-mail)</w:t>
            </w:r>
          </w:p>
        </w:tc>
        <w:tc>
          <w:tcPr>
            <w:tcW w:w="1701" w:type="dxa"/>
            <w:tcBorders>
              <w:top w:val="single" w:sz="4" w:space="0" w:color="A6A6A6"/>
              <w:left w:val="single" w:sz="4" w:space="0" w:color="A6A6A6"/>
              <w:bottom w:val="single" w:sz="4" w:space="0" w:color="A6A6A6"/>
              <w:right w:val="single" w:sz="4" w:space="0" w:color="A6A6A6"/>
            </w:tcBorders>
          </w:tcPr>
          <w:p w14:paraId="6B7783A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ADM-F-001, ADM-F-002, 1.2, 3.3, 3.4</w:t>
            </w:r>
          </w:p>
        </w:tc>
        <w:tc>
          <w:tcPr>
            <w:tcW w:w="3038" w:type="dxa"/>
            <w:tcBorders>
              <w:top w:val="single" w:sz="4" w:space="0" w:color="A6A6A6"/>
              <w:left w:val="single" w:sz="4" w:space="0" w:color="A6A6A6"/>
              <w:bottom w:val="single" w:sz="4" w:space="0" w:color="A6A6A6"/>
              <w:right w:val="single" w:sz="4" w:space="0" w:color="A6A6A6"/>
            </w:tcBorders>
          </w:tcPr>
          <w:p w14:paraId="6302E96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No OTP step (SD-1) and no notification component; candidates see status after logging in.</w:t>
            </w:r>
          </w:p>
        </w:tc>
      </w:tr>
      <w:tr w:rsidR="00B6211C" w:rsidRPr="005F5AD4" w14:paraId="6BB0C2AA" w14:textId="77777777">
        <w:tc>
          <w:tcPr>
            <w:tcW w:w="799" w:type="dxa"/>
            <w:tcBorders>
              <w:top w:val="single" w:sz="4" w:space="0" w:color="A6A6A6"/>
              <w:left w:val="single" w:sz="4" w:space="0" w:color="A6A6A6"/>
              <w:bottom w:val="single" w:sz="4" w:space="0" w:color="A6A6A6"/>
              <w:right w:val="single" w:sz="4" w:space="0" w:color="A6A6A6"/>
            </w:tcBorders>
          </w:tcPr>
          <w:p w14:paraId="5B14F59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C-05</w:t>
            </w:r>
          </w:p>
        </w:tc>
        <w:tc>
          <w:tcPr>
            <w:tcW w:w="2601" w:type="dxa"/>
            <w:tcBorders>
              <w:top w:val="single" w:sz="4" w:space="0" w:color="A6A6A6"/>
              <w:left w:val="single" w:sz="4" w:space="0" w:color="A6A6A6"/>
              <w:bottom w:val="single" w:sz="4" w:space="0" w:color="A6A6A6"/>
              <w:right w:val="single" w:sz="4" w:space="0" w:color="A6A6A6"/>
            </w:tcBorders>
          </w:tcPr>
          <w:p w14:paraId="4E1FBF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Multiple counselling rounds, mock and final allotment, seat freeze/float, college reporting, grievance/helpdesk and MIS/analytics export expected, but the SRS defines a single allotment cycle with accept/reject only.</w:t>
            </w:r>
          </w:p>
        </w:tc>
        <w:tc>
          <w:tcPr>
            <w:tcW w:w="1499" w:type="dxa"/>
            <w:tcBorders>
              <w:top w:val="single" w:sz="4" w:space="0" w:color="A6A6A6"/>
              <w:left w:val="single" w:sz="4" w:space="0" w:color="A6A6A6"/>
              <w:bottom w:val="single" w:sz="4" w:space="0" w:color="A6A6A6"/>
              <w:right w:val="single" w:sz="4" w:space="0" w:color="A6A6A6"/>
            </w:tcBorders>
          </w:tcPr>
          <w:p w14:paraId="32F855E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(functions list)</w:t>
            </w:r>
          </w:p>
        </w:tc>
        <w:tc>
          <w:tcPr>
            <w:tcW w:w="1701" w:type="dxa"/>
            <w:tcBorders>
              <w:top w:val="single" w:sz="4" w:space="0" w:color="A6A6A6"/>
              <w:left w:val="single" w:sz="4" w:space="0" w:color="A6A6A6"/>
              <w:bottom w:val="single" w:sz="4" w:space="0" w:color="A6A6A6"/>
              <w:right w:val="single" w:sz="4" w:space="0" w:color="A6A6A6"/>
            </w:tcBorders>
          </w:tcPr>
          <w:p w14:paraId="7C04A1C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2.2, ADM-F-015 to ADM-F-019</w:t>
            </w:r>
          </w:p>
        </w:tc>
        <w:tc>
          <w:tcPr>
            <w:tcW w:w="3038" w:type="dxa"/>
            <w:tcBorders>
              <w:top w:val="single" w:sz="4" w:space="0" w:color="A6A6A6"/>
              <w:left w:val="single" w:sz="4" w:space="0" w:color="A6A6A6"/>
              <w:bottom w:val="single" w:sz="4" w:space="0" w:color="A6A6A6"/>
              <w:right w:val="single" w:sz="4" w:space="0" w:color="A6A6A6"/>
            </w:tcBorders>
          </w:tcPr>
          <w:p w14:paraId="58C07E0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None designed. Multiple rounds appear only as a possible future enhancement (4.6), as in the SRS.</w:t>
            </w:r>
          </w:p>
        </w:tc>
      </w:tr>
      <w:tr w:rsidR="00B6211C" w:rsidRPr="005F5AD4" w14:paraId="2792F591" w14:textId="77777777">
        <w:tc>
          <w:tcPr>
            <w:tcW w:w="799" w:type="dxa"/>
            <w:tcBorders>
              <w:top w:val="single" w:sz="4" w:space="0" w:color="A6A6A6"/>
              <w:left w:val="single" w:sz="4" w:space="0" w:color="A6A6A6"/>
              <w:bottom w:val="single" w:sz="4" w:space="0" w:color="A6A6A6"/>
              <w:right w:val="single" w:sz="4" w:space="0" w:color="A6A6A6"/>
            </w:tcBorders>
          </w:tcPr>
          <w:p w14:paraId="7728DCF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C-06</w:t>
            </w:r>
          </w:p>
        </w:tc>
        <w:tc>
          <w:tcPr>
            <w:tcW w:w="2601" w:type="dxa"/>
            <w:tcBorders>
              <w:top w:val="single" w:sz="4" w:space="0" w:color="A6A6A6"/>
              <w:left w:val="single" w:sz="4" w:space="0" w:color="A6A6A6"/>
              <w:bottom w:val="single" w:sz="4" w:space="0" w:color="A6A6A6"/>
              <w:right w:val="single" w:sz="4" w:space="0" w:color="A6A6A6"/>
            </w:tcBorders>
          </w:tcPr>
          <w:p w14:paraId="75B17DB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MFA, AES-256 at rest, TLS 1.2+ and immutable audit logs expected, but the SRS requires password authentication, HTTPS/TLS (no version), salted hashes and an audit log not editable through the standard UI.</w:t>
            </w:r>
          </w:p>
        </w:tc>
        <w:tc>
          <w:tcPr>
            <w:tcW w:w="1499" w:type="dxa"/>
            <w:tcBorders>
              <w:top w:val="single" w:sz="4" w:space="0" w:color="A6A6A6"/>
              <w:left w:val="single" w:sz="4" w:space="0" w:color="A6A6A6"/>
              <w:bottom w:val="single" w:sz="4" w:space="0" w:color="A6A6A6"/>
              <w:right w:val="single" w:sz="4" w:space="0" w:color="A6A6A6"/>
            </w:tcBorders>
          </w:tcPr>
          <w:p w14:paraId="3531BAA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(security list)</w:t>
            </w:r>
          </w:p>
        </w:tc>
        <w:tc>
          <w:tcPr>
            <w:tcW w:w="1701" w:type="dxa"/>
            <w:tcBorders>
              <w:top w:val="single" w:sz="4" w:space="0" w:color="A6A6A6"/>
              <w:left w:val="single" w:sz="4" w:space="0" w:color="A6A6A6"/>
              <w:bottom w:val="single" w:sz="4" w:space="0" w:color="A6A6A6"/>
              <w:right w:val="single" w:sz="4" w:space="0" w:color="A6A6A6"/>
            </w:tcBorders>
          </w:tcPr>
          <w:p w14:paraId="4FD2E11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SEC-F-001 to SEC-F-005</w:t>
            </w:r>
          </w:p>
        </w:tc>
        <w:tc>
          <w:tcPr>
            <w:tcW w:w="3038" w:type="dxa"/>
            <w:tcBorders>
              <w:top w:val="single" w:sz="4" w:space="0" w:color="A6A6A6"/>
              <w:left w:val="single" w:sz="4" w:space="0" w:color="A6A6A6"/>
              <w:bottom w:val="single" w:sz="4" w:space="0" w:color="A6A6A6"/>
              <w:right w:val="single" w:sz="4" w:space="0" w:color="A6A6A6"/>
            </w:tcBorders>
          </w:tcPr>
          <w:p w14:paraId="6812780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Only SEC-F-001 to SEC-F-005 are designed. TLS details are A-16; audit log design is A-17. MFA and encryption at rest are not designed.</w:t>
            </w:r>
          </w:p>
        </w:tc>
      </w:tr>
      <w:tr w:rsidR="00B6211C" w:rsidRPr="005F5AD4" w14:paraId="135E3990" w14:textId="77777777">
        <w:tc>
          <w:tcPr>
            <w:tcW w:w="799" w:type="dxa"/>
            <w:tcBorders>
              <w:top w:val="single" w:sz="4" w:space="0" w:color="A6A6A6"/>
              <w:left w:val="single" w:sz="4" w:space="0" w:color="A6A6A6"/>
              <w:bottom w:val="single" w:sz="4" w:space="0" w:color="A6A6A6"/>
              <w:right w:val="single" w:sz="4" w:space="0" w:color="A6A6A6"/>
            </w:tcBorders>
          </w:tcPr>
          <w:p w14:paraId="4BE3736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C-07</w:t>
            </w:r>
          </w:p>
        </w:tc>
        <w:tc>
          <w:tcPr>
            <w:tcW w:w="2601" w:type="dxa"/>
            <w:tcBorders>
              <w:top w:val="single" w:sz="4" w:space="0" w:color="A6A6A6"/>
              <w:left w:val="single" w:sz="4" w:space="0" w:color="A6A6A6"/>
              <w:bottom w:val="single" w:sz="4" w:space="0" w:color="A6A6A6"/>
              <w:right w:val="single" w:sz="4" w:space="0" w:color="A6A6A6"/>
            </w:tcBorders>
          </w:tcPr>
          <w:p w14:paraId="6FCFD57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Availability, data retention, accessibility (Kannada, screen reader, high contrast) and large-scale performance expected, but the SRS defines five NFRs for a small dataset and none of these.</w:t>
            </w:r>
          </w:p>
        </w:tc>
        <w:tc>
          <w:tcPr>
            <w:tcW w:w="1499" w:type="dxa"/>
            <w:tcBorders>
              <w:top w:val="single" w:sz="4" w:space="0" w:color="A6A6A6"/>
              <w:left w:val="single" w:sz="4" w:space="0" w:color="A6A6A6"/>
              <w:bottom w:val="single" w:sz="4" w:space="0" w:color="A6A6A6"/>
              <w:right w:val="single" w:sz="4" w:space="0" w:color="A6A6A6"/>
            </w:tcBorders>
          </w:tcPr>
          <w:p w14:paraId="133D314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(NFR list)</w:t>
            </w:r>
          </w:p>
        </w:tc>
        <w:tc>
          <w:tcPr>
            <w:tcW w:w="1701" w:type="dxa"/>
            <w:tcBorders>
              <w:top w:val="single" w:sz="4" w:space="0" w:color="A6A6A6"/>
              <w:left w:val="single" w:sz="4" w:space="0" w:color="A6A6A6"/>
              <w:bottom w:val="single" w:sz="4" w:space="0" w:color="A6A6A6"/>
              <w:right w:val="single" w:sz="4" w:space="0" w:color="A6A6A6"/>
            </w:tcBorders>
          </w:tcPr>
          <w:p w14:paraId="2D97BB12"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2.5, 5</w:t>
            </w:r>
          </w:p>
        </w:tc>
        <w:tc>
          <w:tcPr>
            <w:tcW w:w="3038" w:type="dxa"/>
            <w:tcBorders>
              <w:top w:val="single" w:sz="4" w:space="0" w:color="A6A6A6"/>
              <w:left w:val="single" w:sz="4" w:space="0" w:color="A6A6A6"/>
              <w:bottom w:val="single" w:sz="4" w:space="0" w:color="A6A6A6"/>
              <w:right w:val="single" w:sz="4" w:space="0" w:color="A6A6A6"/>
            </w:tcBorders>
          </w:tcPr>
          <w:p w14:paraId="30F07250"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prevails. Only ADM-NFR-001 to ADM-NFR-005 are designed. Basic accessibility practice is A-22 and is not a requirement.</w:t>
            </w:r>
          </w:p>
        </w:tc>
      </w:tr>
      <w:tr w:rsidR="00B6211C" w:rsidRPr="005F5AD4" w14:paraId="52D47FAB" w14:textId="77777777">
        <w:tc>
          <w:tcPr>
            <w:tcW w:w="799" w:type="dxa"/>
            <w:tcBorders>
              <w:top w:val="single" w:sz="4" w:space="0" w:color="A6A6A6"/>
              <w:left w:val="single" w:sz="4" w:space="0" w:color="A6A6A6"/>
              <w:bottom w:val="single" w:sz="4" w:space="0" w:color="A6A6A6"/>
              <w:right w:val="single" w:sz="4" w:space="0" w:color="A6A6A6"/>
            </w:tcBorders>
          </w:tcPr>
          <w:p w14:paraId="20D2FC4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C-08</w:t>
            </w:r>
          </w:p>
        </w:tc>
        <w:tc>
          <w:tcPr>
            <w:tcW w:w="2601" w:type="dxa"/>
            <w:tcBorders>
              <w:top w:val="single" w:sz="4" w:space="0" w:color="A6A6A6"/>
              <w:left w:val="single" w:sz="4" w:space="0" w:color="A6A6A6"/>
              <w:bottom w:val="single" w:sz="4" w:space="0" w:color="A6A6A6"/>
              <w:right w:val="single" w:sz="4" w:space="0" w:color="A6A6A6"/>
            </w:tcBorders>
          </w:tcPr>
          <w:p w14:paraId="592483F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Requirement IDs named in the brief (ADM-NF-001, PRJ-SR-001) do not exist in the SRS.</w:t>
            </w:r>
          </w:p>
        </w:tc>
        <w:tc>
          <w:tcPr>
            <w:tcW w:w="1499" w:type="dxa"/>
            <w:tcBorders>
              <w:top w:val="single" w:sz="4" w:space="0" w:color="A6A6A6"/>
              <w:left w:val="single" w:sz="4" w:space="0" w:color="A6A6A6"/>
              <w:bottom w:val="single" w:sz="4" w:space="0" w:color="A6A6A6"/>
              <w:right w:val="single" w:sz="4" w:space="0" w:color="A6A6A6"/>
            </w:tcBorders>
          </w:tcPr>
          <w:p w14:paraId="68E7443D"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Brief (traceability IDs)</w:t>
            </w:r>
          </w:p>
        </w:tc>
        <w:tc>
          <w:tcPr>
            <w:tcW w:w="1701" w:type="dxa"/>
            <w:tcBorders>
              <w:top w:val="single" w:sz="4" w:space="0" w:color="A6A6A6"/>
              <w:left w:val="single" w:sz="4" w:space="0" w:color="A6A6A6"/>
              <w:bottom w:val="single" w:sz="4" w:space="0" w:color="A6A6A6"/>
              <w:right w:val="single" w:sz="4" w:space="0" w:color="A6A6A6"/>
            </w:tcBorders>
          </w:tcPr>
          <w:p w14:paraId="0B31CA2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5, 5.1.2, 8</w:t>
            </w:r>
          </w:p>
        </w:tc>
        <w:tc>
          <w:tcPr>
            <w:tcW w:w="3038" w:type="dxa"/>
            <w:tcBorders>
              <w:top w:val="single" w:sz="4" w:space="0" w:color="A6A6A6"/>
              <w:left w:val="single" w:sz="4" w:space="0" w:color="A6A6A6"/>
              <w:bottom w:val="single" w:sz="4" w:space="0" w:color="A6A6A6"/>
              <w:right w:val="single" w:sz="4" w:space="0" w:color="A6A6A6"/>
            </w:tcBorders>
          </w:tcPr>
          <w:p w14:paraId="1024120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IDs (ADM-NFR-xxx, SEC-F-xxx) are used unchanged in section 3.8.</w:t>
            </w:r>
          </w:p>
        </w:tc>
      </w:tr>
      <w:tr w:rsidR="00B6211C" w:rsidRPr="005F5AD4" w14:paraId="6D54C179" w14:textId="77777777">
        <w:tc>
          <w:tcPr>
            <w:tcW w:w="799" w:type="dxa"/>
            <w:tcBorders>
              <w:top w:val="single" w:sz="4" w:space="0" w:color="A6A6A6"/>
              <w:left w:val="single" w:sz="4" w:space="0" w:color="A6A6A6"/>
              <w:bottom w:val="single" w:sz="4" w:space="0" w:color="A6A6A6"/>
              <w:right w:val="single" w:sz="4" w:space="0" w:color="A6A6A6"/>
            </w:tcBorders>
          </w:tcPr>
          <w:p w14:paraId="3D3296E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C-09</w:t>
            </w:r>
          </w:p>
        </w:tc>
        <w:tc>
          <w:tcPr>
            <w:tcW w:w="2601" w:type="dxa"/>
            <w:tcBorders>
              <w:top w:val="single" w:sz="4" w:space="0" w:color="A6A6A6"/>
              <w:left w:val="single" w:sz="4" w:space="0" w:color="A6A6A6"/>
              <w:bottom w:val="single" w:sz="4" w:space="0" w:color="A6A6A6"/>
              <w:right w:val="single" w:sz="4" w:space="0" w:color="A6A6A6"/>
            </w:tcBorders>
          </w:tcPr>
          <w:p w14:paraId="58D3858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The administrator use-case diagram shows "Verify Eligibility", but no functional requirement describes manual eligibility verification; ADM-F-009 is automatic.</w:t>
            </w:r>
          </w:p>
        </w:tc>
        <w:tc>
          <w:tcPr>
            <w:tcW w:w="1499" w:type="dxa"/>
            <w:tcBorders>
              <w:top w:val="single" w:sz="4" w:space="0" w:color="A6A6A6"/>
              <w:left w:val="single" w:sz="4" w:space="0" w:color="A6A6A6"/>
              <w:bottom w:val="single" w:sz="4" w:space="0" w:color="A6A6A6"/>
              <w:right w:val="single" w:sz="4" w:space="0" w:color="A6A6A6"/>
            </w:tcBorders>
          </w:tcPr>
          <w:p w14:paraId="45B5E6E1"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7.2</w:t>
            </w:r>
          </w:p>
        </w:tc>
        <w:tc>
          <w:tcPr>
            <w:tcW w:w="1701" w:type="dxa"/>
            <w:tcBorders>
              <w:top w:val="single" w:sz="4" w:space="0" w:color="A6A6A6"/>
              <w:left w:val="single" w:sz="4" w:space="0" w:color="A6A6A6"/>
              <w:bottom w:val="single" w:sz="4" w:space="0" w:color="A6A6A6"/>
              <w:right w:val="single" w:sz="4" w:space="0" w:color="A6A6A6"/>
            </w:tcBorders>
          </w:tcPr>
          <w:p w14:paraId="6E671BFA"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ADM-F-009</w:t>
            </w:r>
          </w:p>
        </w:tc>
        <w:tc>
          <w:tcPr>
            <w:tcW w:w="3038" w:type="dxa"/>
            <w:tcBorders>
              <w:top w:val="single" w:sz="4" w:space="0" w:color="A6A6A6"/>
              <w:left w:val="single" w:sz="4" w:space="0" w:color="A6A6A6"/>
              <w:bottom w:val="single" w:sz="4" w:space="0" w:color="A6A6A6"/>
              <w:right w:val="single" w:sz="4" w:space="0" w:color="A6A6A6"/>
            </w:tcBorders>
          </w:tcPr>
          <w:p w14:paraId="04A948A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Eligibility is automatic; the Administrator sees status and can edit rules and documents. No manual override designed. Requires clarification from project stakeholders.</w:t>
            </w:r>
          </w:p>
        </w:tc>
      </w:tr>
      <w:tr w:rsidR="00B6211C" w:rsidRPr="005F5AD4" w14:paraId="148B6D30" w14:textId="77777777">
        <w:tc>
          <w:tcPr>
            <w:tcW w:w="799" w:type="dxa"/>
            <w:tcBorders>
              <w:top w:val="single" w:sz="4" w:space="0" w:color="A6A6A6"/>
              <w:left w:val="single" w:sz="4" w:space="0" w:color="A6A6A6"/>
              <w:bottom w:val="single" w:sz="4" w:space="0" w:color="A6A6A6"/>
              <w:right w:val="single" w:sz="4" w:space="0" w:color="A6A6A6"/>
            </w:tcBorders>
          </w:tcPr>
          <w:p w14:paraId="678F2F7F"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C-10</w:t>
            </w:r>
          </w:p>
        </w:tc>
        <w:tc>
          <w:tcPr>
            <w:tcW w:w="2601" w:type="dxa"/>
            <w:tcBorders>
              <w:top w:val="single" w:sz="4" w:space="0" w:color="A6A6A6"/>
              <w:left w:val="single" w:sz="4" w:space="0" w:color="A6A6A6"/>
              <w:bottom w:val="single" w:sz="4" w:space="0" w:color="A6A6A6"/>
              <w:right w:val="single" w:sz="4" w:space="0" w:color="A6A6A6"/>
            </w:tcBorders>
          </w:tcPr>
          <w:p w14:paraId="7B1E14B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ADM-F-003 says the candidate enters rank, category and score, but exam data is seeded and TC-003 stores values for a matching seeded record; it is unclear whether entered values are trusted.</w:t>
            </w:r>
          </w:p>
        </w:tc>
        <w:tc>
          <w:tcPr>
            <w:tcW w:w="1499" w:type="dxa"/>
            <w:tcBorders>
              <w:top w:val="single" w:sz="4" w:space="0" w:color="A6A6A6"/>
              <w:left w:val="single" w:sz="4" w:space="0" w:color="A6A6A6"/>
              <w:bottom w:val="single" w:sz="4" w:space="0" w:color="A6A6A6"/>
              <w:right w:val="single" w:sz="4" w:space="0" w:color="A6A6A6"/>
            </w:tcBorders>
          </w:tcPr>
          <w:p w14:paraId="4C0EB5A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ADM-F-003</w:t>
            </w:r>
          </w:p>
        </w:tc>
        <w:tc>
          <w:tcPr>
            <w:tcW w:w="1701" w:type="dxa"/>
            <w:tcBorders>
              <w:top w:val="single" w:sz="4" w:space="0" w:color="A6A6A6"/>
              <w:left w:val="single" w:sz="4" w:space="0" w:color="A6A6A6"/>
              <w:bottom w:val="single" w:sz="4" w:space="0" w:color="A6A6A6"/>
              <w:right w:val="single" w:sz="4" w:space="0" w:color="A6A6A6"/>
            </w:tcBorders>
          </w:tcPr>
          <w:p w14:paraId="6B5BD8F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TC-003</w:t>
            </w:r>
          </w:p>
        </w:tc>
        <w:tc>
          <w:tcPr>
            <w:tcW w:w="3038" w:type="dxa"/>
            <w:tcBorders>
              <w:top w:val="single" w:sz="4" w:space="0" w:color="A6A6A6"/>
              <w:left w:val="single" w:sz="4" w:space="0" w:color="A6A6A6"/>
              <w:bottom w:val="single" w:sz="4" w:space="0" w:color="A6A6A6"/>
              <w:right w:val="single" w:sz="4" w:space="0" w:color="A6A6A6"/>
            </w:tcBorders>
          </w:tcPr>
          <w:p w14:paraId="3D9EEA33"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Handled by A-09 (values come from the matching seeded record). Requires clarification from project stakeholders.</w:t>
            </w:r>
          </w:p>
        </w:tc>
      </w:tr>
      <w:tr w:rsidR="00B6211C" w:rsidRPr="005F5AD4" w14:paraId="09D4CA0A" w14:textId="77777777">
        <w:tc>
          <w:tcPr>
            <w:tcW w:w="799" w:type="dxa"/>
            <w:tcBorders>
              <w:top w:val="single" w:sz="4" w:space="0" w:color="A6A6A6"/>
              <w:left w:val="single" w:sz="4" w:space="0" w:color="A6A6A6"/>
              <w:bottom w:val="single" w:sz="4" w:space="0" w:color="A6A6A6"/>
              <w:right w:val="single" w:sz="4" w:space="0" w:color="A6A6A6"/>
            </w:tcBorders>
          </w:tcPr>
          <w:p w14:paraId="43E888E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C-11</w:t>
            </w:r>
          </w:p>
        </w:tc>
        <w:tc>
          <w:tcPr>
            <w:tcW w:w="2601" w:type="dxa"/>
            <w:tcBorders>
              <w:top w:val="single" w:sz="4" w:space="0" w:color="A6A6A6"/>
              <w:left w:val="single" w:sz="4" w:space="0" w:color="A6A6A6"/>
              <w:bottom w:val="single" w:sz="4" w:space="0" w:color="A6A6A6"/>
              <w:right w:val="single" w:sz="4" w:space="0" w:color="A6A6A6"/>
            </w:tcBorders>
          </w:tcPr>
          <w:p w14:paraId="4AD9D8A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ADM-F-015 allocates the first preference "that is eligible", but eligibility (ADM-F-009) is a candidate-level status; per-preference eligibility is undefined.</w:t>
            </w:r>
          </w:p>
        </w:tc>
        <w:tc>
          <w:tcPr>
            <w:tcW w:w="1499" w:type="dxa"/>
            <w:tcBorders>
              <w:top w:val="single" w:sz="4" w:space="0" w:color="A6A6A6"/>
              <w:left w:val="single" w:sz="4" w:space="0" w:color="A6A6A6"/>
              <w:bottom w:val="single" w:sz="4" w:space="0" w:color="A6A6A6"/>
              <w:right w:val="single" w:sz="4" w:space="0" w:color="A6A6A6"/>
            </w:tcBorders>
          </w:tcPr>
          <w:p w14:paraId="2259F988"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ADM-F-015</w:t>
            </w:r>
          </w:p>
        </w:tc>
        <w:tc>
          <w:tcPr>
            <w:tcW w:w="1701" w:type="dxa"/>
            <w:tcBorders>
              <w:top w:val="single" w:sz="4" w:space="0" w:color="A6A6A6"/>
              <w:left w:val="single" w:sz="4" w:space="0" w:color="A6A6A6"/>
              <w:bottom w:val="single" w:sz="4" w:space="0" w:color="A6A6A6"/>
              <w:right w:val="single" w:sz="4" w:space="0" w:color="A6A6A6"/>
            </w:tcBorders>
          </w:tcPr>
          <w:p w14:paraId="70C68EF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ADM-F-009</w:t>
            </w:r>
          </w:p>
        </w:tc>
        <w:tc>
          <w:tcPr>
            <w:tcW w:w="3038" w:type="dxa"/>
            <w:tcBorders>
              <w:top w:val="single" w:sz="4" w:space="0" w:color="A6A6A6"/>
              <w:left w:val="single" w:sz="4" w:space="0" w:color="A6A6A6"/>
              <w:bottom w:val="single" w:sz="4" w:space="0" w:color="A6A6A6"/>
              <w:right w:val="single" w:sz="4" w:space="0" w:color="A6A6A6"/>
            </w:tcBorders>
          </w:tcPr>
          <w:p w14:paraId="0C67EBF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Candidate must be Eligible and the seat row matches the candidate's category (A-11). Requires clarification from project stakeholders.</w:t>
            </w:r>
          </w:p>
        </w:tc>
      </w:tr>
      <w:tr w:rsidR="00B6211C" w:rsidRPr="005F5AD4" w14:paraId="1BA99611" w14:textId="77777777">
        <w:tc>
          <w:tcPr>
            <w:tcW w:w="799" w:type="dxa"/>
            <w:tcBorders>
              <w:top w:val="single" w:sz="4" w:space="0" w:color="A6A6A6"/>
              <w:left w:val="single" w:sz="4" w:space="0" w:color="A6A6A6"/>
              <w:bottom w:val="single" w:sz="4" w:space="0" w:color="A6A6A6"/>
              <w:right w:val="single" w:sz="4" w:space="0" w:color="A6A6A6"/>
            </w:tcBorders>
          </w:tcPr>
          <w:p w14:paraId="43578A8B"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C-12</w:t>
            </w:r>
          </w:p>
        </w:tc>
        <w:tc>
          <w:tcPr>
            <w:tcW w:w="2601" w:type="dxa"/>
            <w:tcBorders>
              <w:top w:val="single" w:sz="4" w:space="0" w:color="A6A6A6"/>
              <w:left w:val="single" w:sz="4" w:space="0" w:color="A6A6A6"/>
              <w:bottom w:val="single" w:sz="4" w:space="0" w:color="A6A6A6"/>
              <w:right w:val="single" w:sz="4" w:space="0" w:color="A6A6A6"/>
            </w:tcBorders>
          </w:tcPr>
          <w:p w14:paraId="106AD71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"Single allotment cycle" versus an Administrator "Run Allotment" action: whether a run can be repeated is not stated.</w:t>
            </w:r>
          </w:p>
        </w:tc>
        <w:tc>
          <w:tcPr>
            <w:tcW w:w="1499" w:type="dxa"/>
            <w:tcBorders>
              <w:top w:val="single" w:sz="4" w:space="0" w:color="A6A6A6"/>
              <w:left w:val="single" w:sz="4" w:space="0" w:color="A6A6A6"/>
              <w:bottom w:val="single" w:sz="4" w:space="0" w:color="A6A6A6"/>
              <w:right w:val="single" w:sz="4" w:space="0" w:color="A6A6A6"/>
            </w:tcBorders>
          </w:tcPr>
          <w:p w14:paraId="6DC9F94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1.2, glossary</w:t>
            </w:r>
          </w:p>
        </w:tc>
        <w:tc>
          <w:tcPr>
            <w:tcW w:w="1701" w:type="dxa"/>
            <w:tcBorders>
              <w:top w:val="single" w:sz="4" w:space="0" w:color="A6A6A6"/>
              <w:left w:val="single" w:sz="4" w:space="0" w:color="A6A6A6"/>
              <w:bottom w:val="single" w:sz="4" w:space="0" w:color="A6A6A6"/>
              <w:right w:val="single" w:sz="4" w:space="0" w:color="A6A6A6"/>
            </w:tcBorders>
          </w:tcPr>
          <w:p w14:paraId="786CD88E"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ADM-F-015, ADM-F-017</w:t>
            </w:r>
          </w:p>
        </w:tc>
        <w:tc>
          <w:tcPr>
            <w:tcW w:w="3038" w:type="dxa"/>
            <w:tcBorders>
              <w:top w:val="single" w:sz="4" w:space="0" w:color="A6A6A6"/>
              <w:left w:val="single" w:sz="4" w:space="0" w:color="A6A6A6"/>
              <w:bottom w:val="single" w:sz="4" w:space="0" w:color="A6A6A6"/>
              <w:right w:val="single" w:sz="4" w:space="0" w:color="A6A6A6"/>
            </w:tcBorders>
          </w:tcPr>
          <w:p w14:paraId="02BCAF9C"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Handled by A-13. Requires clarification from project stakeholders.</w:t>
            </w:r>
          </w:p>
        </w:tc>
      </w:tr>
      <w:tr w:rsidR="00B6211C" w:rsidRPr="005F5AD4" w14:paraId="2A585E06" w14:textId="77777777">
        <w:tc>
          <w:tcPr>
            <w:tcW w:w="799" w:type="dxa"/>
            <w:tcBorders>
              <w:top w:val="single" w:sz="4" w:space="0" w:color="A6A6A6"/>
              <w:left w:val="single" w:sz="4" w:space="0" w:color="A6A6A6"/>
              <w:bottom w:val="single" w:sz="4" w:space="0" w:color="A6A6A6"/>
              <w:right w:val="single" w:sz="4" w:space="0" w:color="A6A6A6"/>
            </w:tcBorders>
          </w:tcPr>
          <w:p w14:paraId="53EECBF7"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b/>
                <w:bCs/>
                <w:sz w:val="22"/>
                <w:szCs w:val="22"/>
              </w:rPr>
              <w:t>C-13</w:t>
            </w:r>
          </w:p>
        </w:tc>
        <w:tc>
          <w:tcPr>
            <w:tcW w:w="2601" w:type="dxa"/>
            <w:tcBorders>
              <w:top w:val="single" w:sz="4" w:space="0" w:color="A6A6A6"/>
              <w:left w:val="single" w:sz="4" w:space="0" w:color="A6A6A6"/>
              <w:bottom w:val="single" w:sz="4" w:space="0" w:color="A6A6A6"/>
              <w:right w:val="single" w:sz="4" w:space="0" w:color="A6A6A6"/>
            </w:tcBorders>
          </w:tcPr>
          <w:p w14:paraId="0B139FA5"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Seat availability updates "after each allotment run" (ADM-F-011) but "immediately after each allocation" (ADM-F-015).</w:t>
            </w:r>
          </w:p>
        </w:tc>
        <w:tc>
          <w:tcPr>
            <w:tcW w:w="1499" w:type="dxa"/>
            <w:tcBorders>
              <w:top w:val="single" w:sz="4" w:space="0" w:color="A6A6A6"/>
              <w:left w:val="single" w:sz="4" w:space="0" w:color="A6A6A6"/>
              <w:bottom w:val="single" w:sz="4" w:space="0" w:color="A6A6A6"/>
              <w:right w:val="single" w:sz="4" w:space="0" w:color="A6A6A6"/>
            </w:tcBorders>
          </w:tcPr>
          <w:p w14:paraId="0AE03969"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ADM-F-011</w:t>
            </w:r>
          </w:p>
        </w:tc>
        <w:tc>
          <w:tcPr>
            <w:tcW w:w="1701" w:type="dxa"/>
            <w:tcBorders>
              <w:top w:val="single" w:sz="4" w:space="0" w:color="A6A6A6"/>
              <w:left w:val="single" w:sz="4" w:space="0" w:color="A6A6A6"/>
              <w:bottom w:val="single" w:sz="4" w:space="0" w:color="A6A6A6"/>
              <w:right w:val="single" w:sz="4" w:space="0" w:color="A6A6A6"/>
            </w:tcBorders>
          </w:tcPr>
          <w:p w14:paraId="57073B06"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SRS ADM-F-015</w:t>
            </w:r>
          </w:p>
        </w:tc>
        <w:tc>
          <w:tcPr>
            <w:tcW w:w="3038" w:type="dxa"/>
            <w:tcBorders>
              <w:top w:val="single" w:sz="4" w:space="0" w:color="A6A6A6"/>
              <w:left w:val="single" w:sz="4" w:space="0" w:color="A6A6A6"/>
              <w:bottom w:val="single" w:sz="4" w:space="0" w:color="A6A6A6"/>
              <w:right w:val="single" w:sz="4" w:space="0" w:color="A6A6A6"/>
            </w:tcBorders>
          </w:tcPr>
          <w:p w14:paraId="4B7032C4" w14:textId="77777777" w:rsidR="00B6211C" w:rsidRPr="005F5AD4" w:rsidRDefault="00000000" w:rsidP="005F5AD4">
            <w:pPr>
              <w:spacing w:after="10"/>
              <w:jc w:val="both"/>
              <w:rPr>
                <w:rFonts w:ascii="Calibri" w:hAnsi="Calibri" w:cs="Calibri"/>
                <w:sz w:val="22"/>
                <w:szCs w:val="22"/>
              </w:rPr>
            </w:pPr>
            <w:r w:rsidRPr="005F5AD4">
              <w:rPr>
                <w:rFonts w:ascii="Calibri" w:hAnsi="Calibri" w:cs="Calibri"/>
                <w:sz w:val="22"/>
                <w:szCs w:val="22"/>
              </w:rPr>
              <w:t>Both satisfied: counts are reduced immediately inside the run transaction and become visible when it commits. No further action needed.</w:t>
            </w:r>
          </w:p>
        </w:tc>
      </w:tr>
    </w:tbl>
    <w:p w14:paraId="1B1BD756" w14:textId="77777777" w:rsidR="00B6211C" w:rsidRPr="005F5AD4" w:rsidRDefault="00B6211C" w:rsidP="005F5AD4">
      <w:pPr>
        <w:spacing w:after="40"/>
        <w:jc w:val="both"/>
        <w:rPr>
          <w:rFonts w:ascii="Calibri" w:hAnsi="Calibri" w:cs="Calibri"/>
        </w:rPr>
      </w:pPr>
    </w:p>
    <w:p w14:paraId="4526D330" w14:textId="77777777" w:rsidR="005F5AD4" w:rsidRPr="005F5AD4" w:rsidRDefault="005F5AD4" w:rsidP="005F5AD4">
      <w:pPr>
        <w:keepNext/>
        <w:spacing w:before="240" w:after="160"/>
        <w:jc w:val="both"/>
        <w:outlineLvl w:val="0"/>
        <w:rPr>
          <w:rFonts w:ascii="Calibri" w:eastAsia="Calibri" w:hAnsi="Calibri"/>
          <w:b/>
          <w:bCs/>
          <w:color w:val="1F3864"/>
          <w:sz w:val="36"/>
          <w:szCs w:val="36"/>
        </w:rPr>
      </w:pPr>
      <w:r w:rsidRPr="005F5AD4">
        <w:rPr>
          <w:rFonts w:ascii="Calibri" w:eastAsia="Calibri" w:hAnsi="Calibri"/>
          <w:b/>
          <w:bCs/>
          <w:color w:val="1F3864"/>
          <w:sz w:val="24"/>
          <w:szCs w:val="36"/>
        </w:rPr>
        <w:t>4. Design</w:t>
      </w:r>
    </w:p>
    <w:p w14:paraId="7D80C228"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4.1 Design Overview</w:t>
      </w:r>
    </w:p>
    <w:p w14:paraId="4FA5840C"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sz w:val="22"/>
          <w:szCs w:val="22"/>
        </w:rPr>
        <w:t>Every request follows one path: Web Interface -&gt; HTTPS -&gt; Security Layer (authentication, RBAC) -&gt; module REST controller -&gt; module service -&gt; Data Access Layer -&gt; Relational Database. Each module owns its entities and exposes services to other modules only where Figure 1 and section 3.4 show a dependency.</w:t>
      </w:r>
    </w:p>
    <w:p w14:paraId="1BC7A298" w14:textId="77777777" w:rsidR="005F5AD4" w:rsidRPr="005F5AD4" w:rsidRDefault="005F5AD4" w:rsidP="005F5AD4">
      <w:pPr>
        <w:keepNext/>
        <w:spacing w:after="100"/>
        <w:jc w:val="both"/>
        <w:rPr>
          <w:rFonts w:ascii="Calibri" w:eastAsia="Calibri" w:hAnsi="Calibri"/>
          <w:sz w:val="22"/>
          <w:szCs w:val="22"/>
        </w:rPr>
      </w:pPr>
      <w:r w:rsidRPr="005F5AD4">
        <w:rPr>
          <w:rFonts w:ascii="Calibri" w:eastAsia="Calibri" w:hAnsi="Calibri"/>
          <w:b/>
          <w:bCs/>
          <w:sz w:val="22"/>
          <w:szCs w:val="22"/>
        </w:rPr>
        <w:t>Status values used across the design (from the SRS):</w:t>
      </w:r>
    </w:p>
    <w:tbl>
      <w:tblPr>
        <w:tblW w:w="9645" w:type="dxa"/>
        <w:tblCellMar>
          <w:top w:w="50" w:type="dxa"/>
          <w:left w:w="80" w:type="dxa"/>
          <w:bottom w:w="50" w:type="dxa"/>
          <w:right w:w="80" w:type="dxa"/>
        </w:tblCellMar>
        <w:tblLook w:val="04A0" w:firstRow="1" w:lastRow="0" w:firstColumn="1" w:lastColumn="0" w:noHBand="0" w:noVBand="1"/>
      </w:tblPr>
      <w:tblGrid>
        <w:gridCol w:w="1701"/>
        <w:gridCol w:w="3101"/>
        <w:gridCol w:w="4843"/>
      </w:tblGrid>
      <w:tr w:rsidR="005F5AD4" w:rsidRPr="005F5AD4" w14:paraId="2B91F0AA" w14:textId="77777777" w:rsidTr="00E77CCA">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54B559B7"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Item</w:t>
            </w:r>
          </w:p>
        </w:tc>
        <w:tc>
          <w:tcPr>
            <w:tcW w:w="30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C3F99AC"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States</w:t>
            </w:r>
          </w:p>
        </w:tc>
        <w:tc>
          <w:tcPr>
            <w:tcW w:w="483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EF72D4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Rule</w:t>
            </w:r>
          </w:p>
        </w:tc>
      </w:tr>
      <w:tr w:rsidR="005F5AD4" w:rsidRPr="005F5AD4" w14:paraId="420D4FDB"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18CA6FBE"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Application</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292D988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Draft -&gt; Submitted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554137F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Submit only when mandatory fields are complete; reference number generated once (ADM-F-005).</w:t>
            </w:r>
          </w:p>
        </w:tc>
      </w:tr>
      <w:tr w:rsidR="005F5AD4" w:rsidRPr="005F5AD4" w14:paraId="7B6F2F55"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13BD5CD4"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Document</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629EE37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Pending Verification -&gt; Approved / Rejected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0488494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Rejected requires a reason; resubmission resets to Pending Verification (ADM-F-007/008).</w:t>
            </w:r>
          </w:p>
        </w:tc>
      </w:tr>
      <w:tr w:rsidR="005F5AD4" w:rsidRPr="005F5AD4" w14:paraId="25E0EA0B"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7377BF38"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Eligibility</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53EFC48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Eligible / Not Eligible / Pending Verification</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30541CC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Evaluated per ADM-F-009 and A-08.</w:t>
            </w:r>
          </w:p>
        </w:tc>
      </w:tr>
      <w:tr w:rsidR="005F5AD4" w:rsidRPr="005F5AD4" w14:paraId="794381B8"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407F631D"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Choice list</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720A356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Open -&gt; Locked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0CB0E4B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No add/remove/reorder after locking (ADM-F-014).</w:t>
            </w:r>
          </w:p>
        </w:tc>
      </w:tr>
      <w:tr w:rsidR="005F5AD4" w:rsidRPr="005F5AD4" w14:paraId="5A8996A3"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2DD45AFE"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Allotment run</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46B3928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Completed -&gt; Published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7208E6C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Candidates see results only after publication (ADM-F-017). One run per cycle (A-13).</w:t>
            </w:r>
          </w:p>
        </w:tc>
      </w:tr>
      <w:tr w:rsidR="005F5AD4" w:rsidRPr="005F5AD4" w14:paraId="32321383"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6B64D649"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Allotment result</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167D9E0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Allocated / Not Allocated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6C23BDB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Per candidate (ADM-F-016).</w:t>
            </w:r>
          </w:p>
        </w:tc>
      </w:tr>
      <w:tr w:rsidR="005F5AD4" w:rsidRPr="005F5AD4" w14:paraId="7DB1A645" w14:textId="77777777" w:rsidTr="00E77CCA">
        <w:trPr>
          <w:cantSplit/>
        </w:trPr>
        <w:tc>
          <w:tcPr>
            <w:tcW w:w="1700" w:type="dxa"/>
            <w:tcBorders>
              <w:top w:val="single" w:sz="4" w:space="0" w:color="A6A6A6"/>
              <w:left w:val="single" w:sz="4" w:space="0" w:color="A6A6A6"/>
              <w:bottom w:val="single" w:sz="4" w:space="0" w:color="A6A6A6"/>
              <w:right w:val="single" w:sz="4" w:space="0" w:color="A6A6A6"/>
            </w:tcBorders>
            <w:vAlign w:val="center"/>
            <w:hideMark/>
          </w:tcPr>
          <w:p w14:paraId="46235025"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Seat decision</w:t>
            </w:r>
          </w:p>
        </w:tc>
        <w:tc>
          <w:tcPr>
            <w:tcW w:w="3099" w:type="dxa"/>
            <w:tcBorders>
              <w:top w:val="single" w:sz="4" w:space="0" w:color="A6A6A6"/>
              <w:left w:val="single" w:sz="4" w:space="0" w:color="A6A6A6"/>
              <w:bottom w:val="single" w:sz="4" w:space="0" w:color="A6A6A6"/>
              <w:right w:val="single" w:sz="4" w:space="0" w:color="A6A6A6"/>
            </w:tcBorders>
            <w:vAlign w:val="center"/>
            <w:hideMark/>
          </w:tcPr>
          <w:p w14:paraId="53C6873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None -&gt; Accepted / Rejected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023D1DE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Allowed exactly once (ADM-F-019).</w:t>
            </w:r>
          </w:p>
        </w:tc>
      </w:tr>
    </w:tbl>
    <w:p w14:paraId="2344A679" w14:textId="77777777" w:rsidR="005F5AD4" w:rsidRPr="005F5AD4" w:rsidRDefault="005F5AD4" w:rsidP="005F5AD4">
      <w:pPr>
        <w:spacing w:after="120"/>
        <w:jc w:val="both"/>
        <w:rPr>
          <w:rFonts w:ascii="Calibri" w:eastAsia="Calibri" w:hAnsi="Calibri"/>
          <w:sz w:val="22"/>
          <w:szCs w:val="22"/>
        </w:rPr>
      </w:pPr>
    </w:p>
    <w:p w14:paraId="1BB32EAD" w14:textId="77777777" w:rsidR="005F5AD4" w:rsidRPr="005F5AD4" w:rsidRDefault="005F5AD4" w:rsidP="005F5AD4">
      <w:pPr>
        <w:keepNext/>
        <w:spacing w:after="100"/>
        <w:jc w:val="both"/>
        <w:rPr>
          <w:rFonts w:ascii="Calibri" w:eastAsia="Calibri" w:hAnsi="Calibri"/>
          <w:sz w:val="22"/>
          <w:szCs w:val="22"/>
        </w:rPr>
      </w:pPr>
      <w:r w:rsidRPr="005F5AD4">
        <w:rPr>
          <w:rFonts w:ascii="Calibri" w:eastAsia="Calibri" w:hAnsi="Calibri"/>
          <w:b/>
          <w:bCs/>
          <w:sz w:val="22"/>
          <w:szCs w:val="22"/>
        </w:rPr>
        <w:t>Allotment algorithm (ADM-F-015, ADM-F-016).</w:t>
      </w:r>
    </w:p>
    <w:p w14:paraId="44125799"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Start a database transaction; load eligible candidates with locked choice lists, and the seat matrix.</w:t>
      </w:r>
    </w:p>
    <w:p w14:paraId="0EB75DA1"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Sort candidates by ascending rank (ties broken by application reference number - A-10).</w:t>
      </w:r>
    </w:p>
    <w:p w14:paraId="2B8FA32F"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For each candidate, walk the locked choices in saved order and pick the first one that has a free seat in the seat-matrix row for that college, branch and the candidate's category (A-11: only the candidate's own category row is used).</w:t>
      </w:r>
    </w:p>
    <w:p w14:paraId="407416AB"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If found, save the allocation and reduce that seat availability immediately; otherwise save Not Allocated.</w:t>
      </w:r>
    </w:p>
    <w:p w14:paraId="40967ABC"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Commit and write an audit entry. On any error, roll back so no partial result remains.</w:t>
      </w:r>
    </w:p>
    <w:p w14:paraId="67EF4540"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4.2 UML Sequence Diagrams</w:t>
      </w:r>
    </w:p>
    <w:p w14:paraId="6140A8FA"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sz w:val="22"/>
          <w:szCs w:val="22"/>
        </w:rPr>
        <w:t>Three project-specific flows are shown. In SD-2 and SD-3, requests pass through the Web Interface and Security Layer (authentication and RBAC) before reaching the module; this is omitted from the figures for readability.</w:t>
      </w:r>
    </w:p>
    <w:p w14:paraId="089F5AE9"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SD-1: Candidate registration and login (ADM-F-001, ADM-F-002, SEC-F-001)</w:t>
      </w:r>
    </w:p>
    <w:p w14:paraId="646F592F" w14:textId="77777777" w:rsidR="005F5AD4" w:rsidRPr="005F5AD4" w:rsidRDefault="005F5AD4" w:rsidP="005F5AD4">
      <w:pPr>
        <w:spacing w:before="80" w:after="60"/>
        <w:jc w:val="both"/>
        <w:rPr>
          <w:rFonts w:ascii="Calibri" w:eastAsia="Calibri" w:hAnsi="Calibri"/>
          <w:sz w:val="22"/>
          <w:szCs w:val="22"/>
        </w:rPr>
      </w:pPr>
      <w:r w:rsidRPr="005F5AD4">
        <w:rPr>
          <w:rFonts w:ascii="Calibri" w:eastAsia="Calibri" w:hAnsi="Calibri"/>
          <w:noProof/>
          <w:sz w:val="22"/>
          <w:szCs w:val="22"/>
        </w:rPr>
        <w:drawing>
          <wp:inline distT="0" distB="0" distL="0" distR="0" wp14:anchorId="3967F0E8" wp14:editId="6391CC18">
            <wp:extent cx="5486400" cy="6842760"/>
            <wp:effectExtent l="0" t="0" r="0" b="0"/>
            <wp:docPr id="7" name="Sequence diagram SD-1 registration and login" descr="Sequence diagram SD-1 registration and login" title="Sequence diagram SD-1 registration and login"/>
            <wp:cNvGraphicFramePr/>
            <a:graphic xmlns:a="http://schemas.openxmlformats.org/drawingml/2006/main">
              <a:graphicData uri="http://schemas.openxmlformats.org/drawingml/2006/picture">
                <pic:pic xmlns:pic="http://schemas.openxmlformats.org/drawingml/2006/picture">
                  <pic:nvPicPr>
                    <pic:cNvPr id="2" name="Sequence diagram SD-1 registration and login" descr="Sequence diagram SD-1 registration and login" title="Sequence diagram SD-1 registration and login"/>
                    <pic:cNvPicPr>
                      <a:picLocks noChangeAspect="1"/>
                    </pic:cNvPicPr>
                  </pic:nvPicPr>
                  <pic:blipFill>
                    <a:blip r:embed="rId8"/>
                    <a:stretch>
                      <a:fillRect/>
                    </a:stretch>
                  </pic:blipFill>
                  <pic:spPr bwMode="auto">
                    <a:xfrm>
                      <a:off x="0" y="0"/>
                      <a:ext cx="5486400" cy="6838950"/>
                    </a:xfrm>
                    <a:prstGeom prst="rect">
                      <a:avLst/>
                    </a:prstGeom>
                    <a:noFill/>
                  </pic:spPr>
                </pic:pic>
              </a:graphicData>
            </a:graphic>
          </wp:inline>
        </w:drawing>
      </w:r>
    </w:p>
    <w:p w14:paraId="1EBD574A" w14:textId="77777777" w:rsidR="005F5AD4" w:rsidRPr="005F5AD4" w:rsidRDefault="005F5AD4" w:rsidP="005F5AD4">
      <w:pPr>
        <w:spacing w:after="160"/>
        <w:jc w:val="both"/>
        <w:rPr>
          <w:rFonts w:ascii="Calibri" w:eastAsia="Calibri" w:hAnsi="Calibri"/>
          <w:sz w:val="22"/>
          <w:szCs w:val="22"/>
        </w:rPr>
      </w:pPr>
      <w:r w:rsidRPr="005F5AD4">
        <w:rPr>
          <w:rFonts w:ascii="Calibri" w:eastAsia="Calibri" w:hAnsi="Calibri"/>
          <w:i/>
          <w:iCs/>
          <w:sz w:val="22"/>
          <w:szCs w:val="22"/>
        </w:rPr>
        <w:t>Figure 2: SD-1 Registration and login. Registration creates the account directly (no OTP step in the SRS).</w:t>
      </w:r>
    </w:p>
    <w:p w14:paraId="60CA64FB"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SD-2: Document upload, verification, resubmission and eligibility (ADM-F-006 to ADM-F-009)</w:t>
      </w:r>
    </w:p>
    <w:p w14:paraId="4F90ECBD" w14:textId="77777777" w:rsidR="005F5AD4" w:rsidRPr="005F5AD4" w:rsidRDefault="005F5AD4" w:rsidP="005F5AD4">
      <w:pPr>
        <w:spacing w:before="80" w:after="60"/>
        <w:jc w:val="both"/>
        <w:rPr>
          <w:rFonts w:ascii="Calibri" w:eastAsia="Calibri" w:hAnsi="Calibri"/>
          <w:sz w:val="22"/>
          <w:szCs w:val="22"/>
        </w:rPr>
      </w:pPr>
      <w:r w:rsidRPr="005F5AD4">
        <w:rPr>
          <w:rFonts w:ascii="Calibri" w:eastAsia="Calibri" w:hAnsi="Calibri"/>
          <w:noProof/>
          <w:sz w:val="22"/>
          <w:szCs w:val="22"/>
        </w:rPr>
        <w:drawing>
          <wp:inline distT="0" distB="0" distL="0" distR="0" wp14:anchorId="6B4FB06C" wp14:editId="6B301B2A">
            <wp:extent cx="5486400" cy="7345680"/>
            <wp:effectExtent l="0" t="0" r="0" b="7620"/>
            <wp:docPr id="8" name="Sequence diagram SD-2 document verification" descr="Sequence diagram SD-2 document verification" title="Sequence diagram SD-2 document verification"/>
            <wp:cNvGraphicFramePr/>
            <a:graphic xmlns:a="http://schemas.openxmlformats.org/drawingml/2006/main">
              <a:graphicData uri="http://schemas.openxmlformats.org/drawingml/2006/picture">
                <pic:pic xmlns:pic="http://schemas.openxmlformats.org/drawingml/2006/picture">
                  <pic:nvPicPr>
                    <pic:cNvPr id="3" name="Sequence diagram SD-2 document verification" descr="Sequence diagram SD-2 document verification" title="Sequence diagram SD-2 document verification"/>
                    <pic:cNvPicPr>
                      <a:picLocks noChangeAspect="1"/>
                    </pic:cNvPicPr>
                  </pic:nvPicPr>
                  <pic:blipFill>
                    <a:blip r:embed="rId9"/>
                    <a:stretch>
                      <a:fillRect/>
                    </a:stretch>
                  </pic:blipFill>
                  <pic:spPr bwMode="auto">
                    <a:xfrm>
                      <a:off x="0" y="0"/>
                      <a:ext cx="5486400" cy="7343775"/>
                    </a:xfrm>
                    <a:prstGeom prst="rect">
                      <a:avLst/>
                    </a:prstGeom>
                    <a:noFill/>
                  </pic:spPr>
                </pic:pic>
              </a:graphicData>
            </a:graphic>
          </wp:inline>
        </w:drawing>
      </w:r>
    </w:p>
    <w:p w14:paraId="05D6FCA9" w14:textId="77777777" w:rsidR="005F5AD4" w:rsidRPr="005F5AD4" w:rsidRDefault="005F5AD4" w:rsidP="005F5AD4">
      <w:pPr>
        <w:spacing w:after="160"/>
        <w:jc w:val="both"/>
        <w:rPr>
          <w:rFonts w:ascii="Calibri" w:eastAsia="Calibri" w:hAnsi="Calibri"/>
          <w:sz w:val="22"/>
          <w:szCs w:val="22"/>
        </w:rPr>
      </w:pPr>
      <w:r w:rsidRPr="005F5AD4">
        <w:rPr>
          <w:rFonts w:ascii="Calibri" w:eastAsia="Calibri" w:hAnsi="Calibri"/>
          <w:i/>
          <w:iCs/>
          <w:sz w:val="22"/>
          <w:szCs w:val="22"/>
        </w:rPr>
        <w:t>Figure 3: SD-2 Document upload, manual verification by the Administrator, resubmission and eligibility check.</w:t>
      </w:r>
    </w:p>
    <w:p w14:paraId="23A78563"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SD-3: Allotment, publication, result view and seat decision (ADM-F-015 to ADM-F-019)</w:t>
      </w:r>
    </w:p>
    <w:p w14:paraId="6CB4DDF6" w14:textId="77777777" w:rsidR="005F5AD4" w:rsidRPr="005F5AD4" w:rsidRDefault="005F5AD4" w:rsidP="005F5AD4">
      <w:pPr>
        <w:spacing w:before="80" w:after="60"/>
        <w:jc w:val="both"/>
        <w:rPr>
          <w:rFonts w:ascii="Calibri" w:eastAsia="Calibri" w:hAnsi="Calibri"/>
          <w:sz w:val="22"/>
          <w:szCs w:val="22"/>
        </w:rPr>
      </w:pPr>
      <w:r w:rsidRPr="005F5AD4">
        <w:rPr>
          <w:rFonts w:ascii="Calibri" w:eastAsia="Calibri" w:hAnsi="Calibri"/>
          <w:noProof/>
          <w:sz w:val="22"/>
          <w:szCs w:val="22"/>
        </w:rPr>
        <w:drawing>
          <wp:inline distT="0" distB="0" distL="0" distR="0" wp14:anchorId="2F8F04E2" wp14:editId="1CBB17DD">
            <wp:extent cx="5128260" cy="8519160"/>
            <wp:effectExtent l="0" t="0" r="0" b="0"/>
            <wp:docPr id="9" name="Sequence diagram SD-3 allotment and result" descr="Sequence diagram SD-3 allotment and result" title="Sequence diagram SD-3 allotment and result"/>
            <wp:cNvGraphicFramePr/>
            <a:graphic xmlns:a="http://schemas.openxmlformats.org/drawingml/2006/main">
              <a:graphicData uri="http://schemas.openxmlformats.org/drawingml/2006/picture">
                <pic:pic xmlns:pic="http://schemas.openxmlformats.org/drawingml/2006/picture">
                  <pic:nvPicPr>
                    <pic:cNvPr id="4" name="Sequence diagram SD-3 allotment and result" descr="Sequence diagram SD-3 allotment and result" title="Sequence diagram SD-3 allotment and result"/>
                    <pic:cNvPicPr>
                      <a:picLocks noChangeAspect="1"/>
                    </pic:cNvPicPr>
                  </pic:nvPicPr>
                  <pic:blipFill>
                    <a:blip r:embed="rId10"/>
                    <a:stretch>
                      <a:fillRect/>
                    </a:stretch>
                  </pic:blipFill>
                  <pic:spPr bwMode="auto">
                    <a:xfrm>
                      <a:off x="0" y="0"/>
                      <a:ext cx="5124450" cy="8515350"/>
                    </a:xfrm>
                    <a:prstGeom prst="rect">
                      <a:avLst/>
                    </a:prstGeom>
                    <a:noFill/>
                  </pic:spPr>
                </pic:pic>
              </a:graphicData>
            </a:graphic>
          </wp:inline>
        </w:drawing>
      </w:r>
    </w:p>
    <w:p w14:paraId="71B40CA4" w14:textId="77777777" w:rsidR="005F5AD4" w:rsidRPr="005F5AD4" w:rsidRDefault="005F5AD4" w:rsidP="005F5AD4">
      <w:pPr>
        <w:spacing w:after="160"/>
        <w:jc w:val="both"/>
        <w:rPr>
          <w:rFonts w:ascii="Calibri" w:eastAsia="Calibri" w:hAnsi="Calibri"/>
          <w:sz w:val="22"/>
          <w:szCs w:val="22"/>
        </w:rPr>
      </w:pPr>
      <w:r w:rsidRPr="005F5AD4">
        <w:rPr>
          <w:rFonts w:ascii="Calibri" w:eastAsia="Calibri" w:hAnsi="Calibri"/>
          <w:i/>
          <w:iCs/>
          <w:sz w:val="22"/>
          <w:szCs w:val="22"/>
        </w:rPr>
        <w:t>Figure 4: SD-3 Allotment run, result publication, candidate result view and one-time seat decision.</w:t>
      </w:r>
    </w:p>
    <w:p w14:paraId="2355ED89"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4.3 API Design</w:t>
      </w:r>
    </w:p>
    <w:p w14:paraId="32866149"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b/>
          <w:bCs/>
          <w:sz w:val="22"/>
          <w:szCs w:val="22"/>
        </w:rPr>
        <w:t>Conventions (A-20).</w:t>
      </w:r>
      <w:r w:rsidRPr="005F5AD4">
        <w:rPr>
          <w:rFonts w:ascii="Calibri" w:eastAsia="Calibri" w:hAnsi="Calibri"/>
          <w:sz w:val="22"/>
          <w:szCs w:val="22"/>
        </w:rPr>
        <w:t xml:space="preserve"> Base path /</w:t>
      </w:r>
      <w:proofErr w:type="spellStart"/>
      <w:r w:rsidRPr="005F5AD4">
        <w:rPr>
          <w:rFonts w:ascii="Calibri" w:eastAsia="Calibri" w:hAnsi="Calibri"/>
          <w:sz w:val="22"/>
          <w:szCs w:val="22"/>
        </w:rPr>
        <w:t>api</w:t>
      </w:r>
      <w:proofErr w:type="spellEnd"/>
      <w:r w:rsidRPr="005F5AD4">
        <w:rPr>
          <w:rFonts w:ascii="Calibri" w:eastAsia="Calibri" w:hAnsi="Calibri"/>
          <w:sz w:val="22"/>
          <w:szCs w:val="22"/>
        </w:rPr>
        <w:t xml:space="preserve">/v1 (omitted below); JSON over HTTPS; session cookie after login. Paths under /admin require the Administrator role. Errors use the body {status, error, message}. Common errors for protected endpoints: </w:t>
      </w:r>
      <w:r w:rsidRPr="005F5AD4">
        <w:rPr>
          <w:rFonts w:ascii="Calibri" w:eastAsia="Calibri" w:hAnsi="Calibri"/>
          <w:b/>
          <w:bCs/>
          <w:sz w:val="22"/>
          <w:szCs w:val="22"/>
        </w:rPr>
        <w:t>401</w:t>
      </w:r>
      <w:r w:rsidRPr="005F5AD4">
        <w:rPr>
          <w:rFonts w:ascii="Calibri" w:eastAsia="Calibri" w:hAnsi="Calibri"/>
          <w:sz w:val="22"/>
          <w:szCs w:val="22"/>
        </w:rPr>
        <w:t xml:space="preserve"> not logged in, </w:t>
      </w:r>
      <w:r w:rsidRPr="005F5AD4">
        <w:rPr>
          <w:rFonts w:ascii="Calibri" w:eastAsia="Calibri" w:hAnsi="Calibri"/>
          <w:b/>
          <w:bCs/>
          <w:sz w:val="22"/>
          <w:szCs w:val="22"/>
        </w:rPr>
        <w:t>403</w:t>
      </w:r>
      <w:r w:rsidRPr="005F5AD4">
        <w:rPr>
          <w:rFonts w:ascii="Calibri" w:eastAsia="Calibri" w:hAnsi="Calibri"/>
          <w:sz w:val="22"/>
          <w:szCs w:val="22"/>
        </w:rPr>
        <w:t xml:space="preserve"> wrong role or record not owned by the caller, </w:t>
      </w:r>
      <w:r w:rsidRPr="005F5AD4">
        <w:rPr>
          <w:rFonts w:ascii="Calibri" w:eastAsia="Calibri" w:hAnsi="Calibri"/>
          <w:b/>
          <w:bCs/>
          <w:sz w:val="22"/>
          <w:szCs w:val="22"/>
        </w:rPr>
        <w:t>404</w:t>
      </w:r>
      <w:r w:rsidRPr="005F5AD4">
        <w:rPr>
          <w:rFonts w:ascii="Calibri" w:eastAsia="Calibri" w:hAnsi="Calibri"/>
          <w:sz w:val="22"/>
          <w:szCs w:val="22"/>
        </w:rPr>
        <w:t xml:space="preserve"> </w:t>
      </w:r>
      <w:proofErr w:type="gramStart"/>
      <w:r w:rsidRPr="005F5AD4">
        <w:rPr>
          <w:rFonts w:ascii="Calibri" w:eastAsia="Calibri" w:hAnsi="Calibri"/>
          <w:sz w:val="22"/>
          <w:szCs w:val="22"/>
        </w:rPr>
        <w:t>record</w:t>
      </w:r>
      <w:proofErr w:type="gramEnd"/>
      <w:r w:rsidRPr="005F5AD4">
        <w:rPr>
          <w:rFonts w:ascii="Calibri" w:eastAsia="Calibri" w:hAnsi="Calibri"/>
          <w:sz w:val="22"/>
          <w:szCs w:val="22"/>
        </w:rPr>
        <w:t xml:space="preserve"> not found; they are not repeated in every row.</w:t>
      </w:r>
    </w:p>
    <w:p w14:paraId="684EF00E"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4.3.1 Account Module</w:t>
      </w:r>
    </w:p>
    <w:tbl>
      <w:tblPr>
        <w:tblW w:w="9645" w:type="dxa"/>
        <w:tblCellMar>
          <w:top w:w="50" w:type="dxa"/>
          <w:left w:w="80" w:type="dxa"/>
          <w:bottom w:w="50" w:type="dxa"/>
          <w:right w:w="80" w:type="dxa"/>
        </w:tblCellMar>
        <w:tblLook w:val="04A0" w:firstRow="1" w:lastRow="0" w:firstColumn="1" w:lastColumn="0" w:noHBand="0" w:noVBand="1"/>
      </w:tblPr>
      <w:tblGrid>
        <w:gridCol w:w="2301"/>
        <w:gridCol w:w="1701"/>
        <w:gridCol w:w="2203"/>
        <w:gridCol w:w="1701"/>
        <w:gridCol w:w="1739"/>
      </w:tblGrid>
      <w:tr w:rsidR="005F5AD4" w:rsidRPr="005F5AD4" w14:paraId="2E1C1032"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75C2E51"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6699C1C"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7C96D155"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0E9B10D"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03A0D46"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6E8CEED4"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05A618D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/auth/register</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014DA2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Register candidate (ADM-F-001)</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4B0224B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{name, email, mobile, </w:t>
            </w:r>
            <w:proofErr w:type="spellStart"/>
            <w:r w:rsidRPr="005F5AD4">
              <w:rPr>
                <w:rFonts w:ascii="Calibri" w:eastAsia="Calibri" w:hAnsi="Calibri"/>
                <w:sz w:val="22"/>
                <w:szCs w:val="22"/>
              </w:rPr>
              <w:t>dateOfBirth</w:t>
            </w:r>
            <w:proofErr w:type="spellEnd"/>
            <w:r w:rsidRPr="005F5AD4">
              <w:rPr>
                <w:rFonts w:ascii="Calibri" w:eastAsia="Calibri" w:hAnsi="Calibri"/>
                <w:sz w:val="22"/>
                <w:szCs w:val="22"/>
              </w:rPr>
              <w:t>, password}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C4882A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201 {</w:t>
            </w:r>
            <w:proofErr w:type="spellStart"/>
            <w:r w:rsidRPr="005F5AD4">
              <w:rPr>
                <w:rFonts w:ascii="Calibri" w:eastAsia="Calibri" w:hAnsi="Calibri"/>
                <w:sz w:val="22"/>
                <w:szCs w:val="22"/>
              </w:rPr>
              <w:t>candidateId</w:t>
            </w:r>
            <w:proofErr w:type="spellEnd"/>
            <w:r w:rsidRPr="005F5AD4">
              <w:rPr>
                <w:rFonts w:ascii="Calibri" w:eastAsia="Calibri" w:hAnsi="Calibri"/>
                <w:sz w:val="22"/>
                <w:szCs w:val="22"/>
              </w:rPr>
              <w:t>, message}</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4C96DF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400 invalid fields; 409 duplicate email/mobile</w:t>
            </w:r>
          </w:p>
        </w:tc>
      </w:tr>
      <w:tr w:rsidR="005F5AD4" w:rsidRPr="005F5AD4" w14:paraId="3977ABA6"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2FB3212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/auth/login</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60B521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Log in (ADM-F-002)</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7B5951C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{identifier (email or mobile), password}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CA2870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{role}; session started</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222BB4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401 invalid credentials</w:t>
            </w:r>
          </w:p>
        </w:tc>
      </w:tr>
      <w:tr w:rsidR="005F5AD4" w:rsidRPr="005F5AD4" w14:paraId="3015860A"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3F00C7C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/auth/logout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BFC501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Log out</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399A654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Session cookie</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732CB24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204</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14C04B4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2928B340"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44C408E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/candidates/me/profile</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F961C2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Update contact details, address (ADM-F-003)</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CC39BC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{contact details, address}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673CDCD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200 updated </w:t>
            </w:r>
            <w:proofErr w:type="gramStart"/>
            <w:r w:rsidRPr="005F5AD4">
              <w:rPr>
                <w:rFonts w:ascii="Calibri" w:eastAsia="Calibri" w:hAnsi="Calibri"/>
                <w:sz w:val="22"/>
                <w:szCs w:val="22"/>
              </w:rPr>
              <w:t>profile</w:t>
            </w:r>
            <w:proofErr w:type="gramEnd"/>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24F0137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400 invalid fields</w:t>
            </w:r>
          </w:p>
        </w:tc>
      </w:tr>
      <w:tr w:rsidR="005F5AD4" w:rsidRPr="005F5AD4" w14:paraId="087A1BDF"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1971560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/candidates/me/exam-details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BFCF6D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Enter exam details (ADM-F-003)</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2979DA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roofErr w:type="spellStart"/>
            <w:r w:rsidRPr="005F5AD4">
              <w:rPr>
                <w:rFonts w:ascii="Calibri" w:eastAsia="Calibri" w:hAnsi="Calibri"/>
                <w:sz w:val="22"/>
                <w:szCs w:val="22"/>
              </w:rPr>
              <w:t>examType</w:t>
            </w:r>
            <w:proofErr w:type="spellEnd"/>
            <w:r w:rsidRPr="005F5AD4">
              <w:rPr>
                <w:rFonts w:ascii="Calibri" w:eastAsia="Calibri" w:hAnsi="Calibri"/>
                <w:sz w:val="22"/>
                <w:szCs w:val="22"/>
              </w:rPr>
              <w:t>, rank, category, score}</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D88FFC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{rank, category stored}</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BC9D19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422 no matching seeded record</w:t>
            </w:r>
          </w:p>
        </w:tc>
      </w:tr>
    </w:tbl>
    <w:p w14:paraId="4F8BEC4A" w14:textId="77777777" w:rsidR="005F5AD4" w:rsidRPr="005F5AD4" w:rsidRDefault="005F5AD4" w:rsidP="005F5AD4">
      <w:pPr>
        <w:spacing w:after="120"/>
        <w:jc w:val="both"/>
        <w:rPr>
          <w:rFonts w:ascii="Calibri" w:eastAsia="Calibri" w:hAnsi="Calibri"/>
          <w:sz w:val="22"/>
          <w:szCs w:val="22"/>
        </w:rPr>
      </w:pPr>
    </w:p>
    <w:p w14:paraId="45F4A827"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4.3.2 Application Module</w:t>
      </w:r>
    </w:p>
    <w:tbl>
      <w:tblPr>
        <w:tblW w:w="9645" w:type="dxa"/>
        <w:tblCellMar>
          <w:top w:w="50" w:type="dxa"/>
          <w:left w:w="80" w:type="dxa"/>
          <w:bottom w:w="50" w:type="dxa"/>
          <w:right w:w="80" w:type="dxa"/>
        </w:tblCellMar>
        <w:tblLook w:val="04A0" w:firstRow="1" w:lastRow="0" w:firstColumn="1" w:lastColumn="0" w:noHBand="0" w:noVBand="1"/>
      </w:tblPr>
      <w:tblGrid>
        <w:gridCol w:w="2415"/>
        <w:gridCol w:w="1585"/>
        <w:gridCol w:w="2058"/>
        <w:gridCol w:w="1934"/>
        <w:gridCol w:w="1653"/>
      </w:tblGrid>
      <w:tr w:rsidR="005F5AD4" w:rsidRPr="005F5AD4" w14:paraId="21396CE4"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55E3AEC4"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AB483CD"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A3106D9"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5E06F39"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E17C6FB"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4C23960D"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33133B4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/applications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3D5BB1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Create draft (ADM-F-004)</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3977CA0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{application fields (partial allowed)}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38D885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201 {</w:t>
            </w:r>
            <w:proofErr w:type="spellStart"/>
            <w:r w:rsidRPr="005F5AD4">
              <w:rPr>
                <w:rFonts w:ascii="Calibri" w:eastAsia="Calibri" w:hAnsi="Calibri"/>
                <w:sz w:val="22"/>
                <w:szCs w:val="22"/>
              </w:rPr>
              <w:t>applicationId</w:t>
            </w:r>
            <w:proofErr w:type="spellEnd"/>
            <w:r w:rsidRPr="005F5AD4">
              <w:rPr>
                <w:rFonts w:ascii="Calibri" w:eastAsia="Calibri" w:hAnsi="Calibri"/>
                <w:sz w:val="22"/>
                <w:szCs w:val="22"/>
              </w:rPr>
              <w:t>, status: Draft}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27B454B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409 </w:t>
            </w:r>
            <w:proofErr w:type="gramStart"/>
            <w:r w:rsidRPr="005F5AD4">
              <w:rPr>
                <w:rFonts w:ascii="Calibri" w:eastAsia="Calibri" w:hAnsi="Calibri"/>
                <w:sz w:val="22"/>
                <w:szCs w:val="22"/>
              </w:rPr>
              <w:t>candidate</w:t>
            </w:r>
            <w:proofErr w:type="gramEnd"/>
            <w:r w:rsidRPr="005F5AD4">
              <w:rPr>
                <w:rFonts w:ascii="Calibri" w:eastAsia="Calibri" w:hAnsi="Calibri"/>
                <w:sz w:val="22"/>
                <w:szCs w:val="22"/>
              </w:rPr>
              <w:t xml:space="preserve"> already has an application</w:t>
            </w:r>
          </w:p>
        </w:tc>
      </w:tr>
      <w:tr w:rsidR="005F5AD4" w:rsidRPr="005F5AD4" w14:paraId="159A4E3A"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0C403DD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/applications/{id}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7909DF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Save or edit draft</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209168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{application fields}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1B1EDF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{status: Draft}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3202198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already Submitted</w:t>
            </w:r>
          </w:p>
        </w:tc>
      </w:tr>
      <w:tr w:rsidR="005F5AD4" w:rsidRPr="005F5AD4" w14:paraId="12A2CA3B"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5BB7B60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/applications/me</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1CFE64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Resume draft / view status</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FC28F5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602742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200 {fields, status, </w:t>
            </w:r>
            <w:proofErr w:type="spellStart"/>
            <w:r w:rsidRPr="005F5AD4">
              <w:rPr>
                <w:rFonts w:ascii="Calibri" w:eastAsia="Calibri" w:hAnsi="Calibri"/>
                <w:sz w:val="22"/>
                <w:szCs w:val="22"/>
              </w:rPr>
              <w:t>referenceNumber</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172F74D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21A25E8D"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0A34F6A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/applications/{id}/submit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CE7278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Submit (ADM-F-005)</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3AE35A9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F179E8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referenceNumber</w:t>
            </w:r>
            <w:proofErr w:type="spellEnd"/>
            <w:r w:rsidRPr="005F5AD4">
              <w:rPr>
                <w:rFonts w:ascii="Calibri" w:eastAsia="Calibri" w:hAnsi="Calibri"/>
                <w:sz w:val="22"/>
                <w:szCs w:val="22"/>
              </w:rPr>
              <w:t>, status: Submitted}</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0828D5E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422 mandatory fields missing (field-level list); 409 already Submitted</w:t>
            </w:r>
          </w:p>
        </w:tc>
      </w:tr>
    </w:tbl>
    <w:p w14:paraId="6D120F14" w14:textId="77777777" w:rsidR="005F5AD4" w:rsidRPr="005F5AD4" w:rsidRDefault="005F5AD4" w:rsidP="005F5AD4">
      <w:pPr>
        <w:spacing w:after="120"/>
        <w:jc w:val="both"/>
        <w:rPr>
          <w:rFonts w:ascii="Calibri" w:eastAsia="Calibri" w:hAnsi="Calibri"/>
          <w:sz w:val="22"/>
          <w:szCs w:val="22"/>
        </w:rPr>
      </w:pPr>
    </w:p>
    <w:p w14:paraId="68D95385"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4.3.3 Document Module</w:t>
      </w:r>
    </w:p>
    <w:tbl>
      <w:tblPr>
        <w:tblW w:w="9645" w:type="dxa"/>
        <w:tblCellMar>
          <w:top w:w="50" w:type="dxa"/>
          <w:left w:w="80" w:type="dxa"/>
          <w:bottom w:w="50" w:type="dxa"/>
          <w:right w:w="80" w:type="dxa"/>
        </w:tblCellMar>
        <w:tblLook w:val="04A0" w:firstRow="1" w:lastRow="0" w:firstColumn="1" w:lastColumn="0" w:noHBand="0" w:noVBand="1"/>
      </w:tblPr>
      <w:tblGrid>
        <w:gridCol w:w="3370"/>
        <w:gridCol w:w="1194"/>
        <w:gridCol w:w="1975"/>
        <w:gridCol w:w="1848"/>
        <w:gridCol w:w="1564"/>
      </w:tblGrid>
      <w:tr w:rsidR="005F5AD4" w:rsidRPr="005F5AD4" w14:paraId="3553DC65"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74660CD3"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A06EFF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731A822"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570BF76B"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11FA043"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675F89F6"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6D3ACF0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/documents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426328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Upload document (ADM-F-006)</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486E210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multipart {</w:t>
            </w:r>
            <w:proofErr w:type="spellStart"/>
            <w:r w:rsidRPr="005F5AD4">
              <w:rPr>
                <w:rFonts w:ascii="Calibri" w:eastAsia="Calibri" w:hAnsi="Calibri"/>
                <w:sz w:val="22"/>
                <w:szCs w:val="22"/>
              </w:rPr>
              <w:t>documentType</w:t>
            </w:r>
            <w:proofErr w:type="spellEnd"/>
            <w:r w:rsidRPr="005F5AD4">
              <w:rPr>
                <w:rFonts w:ascii="Calibri" w:eastAsia="Calibri" w:hAnsi="Calibri"/>
                <w:sz w:val="22"/>
                <w:szCs w:val="22"/>
              </w:rPr>
              <w:t>, file}</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3F56F7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201 {</w:t>
            </w:r>
            <w:proofErr w:type="spellStart"/>
            <w:r w:rsidRPr="005F5AD4">
              <w:rPr>
                <w:rFonts w:ascii="Calibri" w:eastAsia="Calibri" w:hAnsi="Calibri"/>
                <w:sz w:val="22"/>
                <w:szCs w:val="22"/>
              </w:rPr>
              <w:t>documentId</w:t>
            </w:r>
            <w:proofErr w:type="spellEnd"/>
            <w:r w:rsidRPr="005F5AD4">
              <w:rPr>
                <w:rFonts w:ascii="Calibri" w:eastAsia="Calibri" w:hAnsi="Calibri"/>
                <w:sz w:val="22"/>
                <w:szCs w:val="22"/>
              </w:rPr>
              <w:t>, status: Pending Verification}</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39C2205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415 </w:t>
            </w:r>
            <w:proofErr w:type="gramStart"/>
            <w:r w:rsidRPr="005F5AD4">
              <w:rPr>
                <w:rFonts w:ascii="Calibri" w:eastAsia="Calibri" w:hAnsi="Calibri"/>
                <w:sz w:val="22"/>
                <w:szCs w:val="22"/>
              </w:rPr>
              <w:t>type</w:t>
            </w:r>
            <w:proofErr w:type="gramEnd"/>
            <w:r w:rsidRPr="005F5AD4">
              <w:rPr>
                <w:rFonts w:ascii="Calibri" w:eastAsia="Calibri" w:hAnsi="Calibri"/>
                <w:sz w:val="22"/>
                <w:szCs w:val="22"/>
              </w:rPr>
              <w:t xml:space="preserve"> not PDF/JPEG/PNG; 413 file too large</w:t>
            </w:r>
          </w:p>
        </w:tc>
      </w:tr>
      <w:tr w:rsidR="005F5AD4" w:rsidRPr="005F5AD4" w14:paraId="553ACBD1"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573C92D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/documents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9D9E7D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View own document statuses (ADM-F-008)</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47A11E7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B1AADE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documentId</w:t>
            </w:r>
            <w:proofErr w:type="spellEnd"/>
            <w:r w:rsidRPr="005F5AD4">
              <w:rPr>
                <w:rFonts w:ascii="Calibri" w:eastAsia="Calibri" w:hAnsi="Calibri"/>
                <w:sz w:val="22"/>
                <w:szCs w:val="22"/>
              </w:rPr>
              <w:t xml:space="preserve">, type, status, </w:t>
            </w:r>
            <w:proofErr w:type="spellStart"/>
            <w:r w:rsidRPr="005F5AD4">
              <w:rPr>
                <w:rFonts w:ascii="Calibri" w:eastAsia="Calibri" w:hAnsi="Calibri"/>
                <w:sz w:val="22"/>
                <w:szCs w:val="22"/>
              </w:rPr>
              <w:t>rejectionReason</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198D1A6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58E8D3D3"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4BA9E81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/documents/{id}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038B78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Resubmit rejected document (ADM-F-008)</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AE5B0B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multipart {file}</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8B8AA2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{status: Pending Verification}</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6F638B6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document not Rejected; 415; 413</w:t>
            </w:r>
          </w:p>
        </w:tc>
      </w:tr>
      <w:tr w:rsidR="005F5AD4" w:rsidRPr="005F5AD4" w14:paraId="494EC47A"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77132FF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/admin/</w:t>
            </w:r>
            <w:proofErr w:type="spellStart"/>
            <w:r w:rsidRPr="005F5AD4">
              <w:rPr>
                <w:rFonts w:ascii="Calibri" w:eastAsia="Calibri" w:hAnsi="Calibri"/>
                <w:sz w:val="22"/>
                <w:szCs w:val="22"/>
              </w:rPr>
              <w:t>documents?status</w:t>
            </w:r>
            <w:proofErr w:type="spellEnd"/>
            <w:r w:rsidRPr="005F5AD4">
              <w:rPr>
                <w:rFonts w:ascii="Calibri" w:eastAsia="Calibri" w:hAnsi="Calibri"/>
                <w:sz w:val="22"/>
                <w:szCs w:val="22"/>
              </w:rPr>
              <w:t>=Pending</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62459F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Verification queue (ADM-F-007, ADM-F-020)</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B9D4CE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Query: status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C9BF56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list of documents</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16229F8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24F1F5B8"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6DD44C4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/admin/documents/{id}/review</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47EC5A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Approve or reject (ADM-F-007)</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E70DEA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{decision: </w:t>
            </w:r>
            <w:proofErr w:type="spellStart"/>
            <w:r w:rsidRPr="005F5AD4">
              <w:rPr>
                <w:rFonts w:ascii="Calibri" w:eastAsia="Calibri" w:hAnsi="Calibri"/>
                <w:sz w:val="22"/>
                <w:szCs w:val="22"/>
              </w:rPr>
              <w:t>Approved|Rejected</w:t>
            </w:r>
            <w:proofErr w:type="spellEnd"/>
            <w:r w:rsidRPr="005F5AD4">
              <w:rPr>
                <w:rFonts w:ascii="Calibri" w:eastAsia="Calibri" w:hAnsi="Calibri"/>
                <w:sz w:val="22"/>
                <w:szCs w:val="22"/>
              </w:rPr>
              <w:t>, reason?}</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B1A576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{status}</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5C96EC3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422 </w:t>
            </w:r>
            <w:proofErr w:type="gramStart"/>
            <w:r w:rsidRPr="005F5AD4">
              <w:rPr>
                <w:rFonts w:ascii="Calibri" w:eastAsia="Calibri" w:hAnsi="Calibri"/>
                <w:sz w:val="22"/>
                <w:szCs w:val="22"/>
              </w:rPr>
              <w:t>reason</w:t>
            </w:r>
            <w:proofErr w:type="gramEnd"/>
            <w:r w:rsidRPr="005F5AD4">
              <w:rPr>
                <w:rFonts w:ascii="Calibri" w:eastAsia="Calibri" w:hAnsi="Calibri"/>
                <w:sz w:val="22"/>
                <w:szCs w:val="22"/>
              </w:rPr>
              <w:t xml:space="preserve"> missing when </w:t>
            </w:r>
            <w:proofErr w:type="gramStart"/>
            <w:r w:rsidRPr="005F5AD4">
              <w:rPr>
                <w:rFonts w:ascii="Calibri" w:eastAsia="Calibri" w:hAnsi="Calibri"/>
                <w:sz w:val="22"/>
                <w:szCs w:val="22"/>
              </w:rPr>
              <w:t>Rejected</w:t>
            </w:r>
            <w:proofErr w:type="gramEnd"/>
          </w:p>
        </w:tc>
      </w:tr>
    </w:tbl>
    <w:p w14:paraId="716C5C99" w14:textId="77777777" w:rsidR="005F5AD4" w:rsidRPr="005F5AD4" w:rsidRDefault="005F5AD4" w:rsidP="005F5AD4">
      <w:pPr>
        <w:spacing w:after="120"/>
        <w:jc w:val="both"/>
        <w:rPr>
          <w:rFonts w:ascii="Calibri" w:eastAsia="Calibri" w:hAnsi="Calibri"/>
          <w:sz w:val="22"/>
          <w:szCs w:val="22"/>
        </w:rPr>
      </w:pPr>
    </w:p>
    <w:p w14:paraId="652941BB"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4.3.4 Eligibility and Catalogue Modules</w:t>
      </w:r>
    </w:p>
    <w:tbl>
      <w:tblPr>
        <w:tblW w:w="9645" w:type="dxa"/>
        <w:tblCellMar>
          <w:top w:w="50" w:type="dxa"/>
          <w:left w:w="80" w:type="dxa"/>
          <w:bottom w:w="50" w:type="dxa"/>
          <w:right w:w="80" w:type="dxa"/>
        </w:tblCellMar>
        <w:tblLook w:val="04A0" w:firstRow="1" w:lastRow="0" w:firstColumn="1" w:lastColumn="0" w:noHBand="0" w:noVBand="1"/>
      </w:tblPr>
      <w:tblGrid>
        <w:gridCol w:w="2904"/>
        <w:gridCol w:w="1548"/>
        <w:gridCol w:w="1959"/>
        <w:gridCol w:w="1689"/>
        <w:gridCol w:w="1545"/>
      </w:tblGrid>
      <w:tr w:rsidR="005F5AD4" w:rsidRPr="005F5AD4" w14:paraId="27E3BB68"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7ACB8F5A"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E476987"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4A8475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6C6CD93"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3C92D83"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1DBF7367"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66993CD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/candidates/me/eligibility</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FBF65C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Evaluate eligibility (ADM-F-009)</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CAFAE0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AB4014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{status, reason}</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6A11C1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422 exam details not entered</w:t>
            </w:r>
          </w:p>
        </w:tc>
      </w:tr>
      <w:tr w:rsidR="005F5AD4" w:rsidRPr="005F5AD4" w14:paraId="725E9E26"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54BAF03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POST/PUT /admin/eligibility-rules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29D3D0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Manage rules (ADM-NFR-005)</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53A017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{rule parameters}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D58061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201 / 200 {</w:t>
            </w:r>
            <w:proofErr w:type="spellStart"/>
            <w:r w:rsidRPr="005F5AD4">
              <w:rPr>
                <w:rFonts w:ascii="Calibri" w:eastAsia="Calibri" w:hAnsi="Calibri"/>
                <w:sz w:val="22"/>
                <w:szCs w:val="22"/>
              </w:rPr>
              <w:t>ruleId</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54EF10A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400 invalid </w:t>
            </w:r>
            <w:proofErr w:type="gramStart"/>
            <w:r w:rsidRPr="005F5AD4">
              <w:rPr>
                <w:rFonts w:ascii="Calibri" w:eastAsia="Calibri" w:hAnsi="Calibri"/>
                <w:sz w:val="22"/>
                <w:szCs w:val="22"/>
              </w:rPr>
              <w:t>rule</w:t>
            </w:r>
            <w:proofErr w:type="gramEnd"/>
          </w:p>
        </w:tc>
      </w:tr>
      <w:tr w:rsidR="005F5AD4" w:rsidRPr="005F5AD4" w14:paraId="4DCDB657"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32E5FC9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w:t>
            </w:r>
            <w:proofErr w:type="spellStart"/>
            <w:r w:rsidRPr="005F5AD4">
              <w:rPr>
                <w:rFonts w:ascii="Calibri" w:eastAsia="Calibri" w:hAnsi="Calibri"/>
                <w:sz w:val="22"/>
                <w:szCs w:val="22"/>
              </w:rPr>
              <w:t>colleges?search</w:t>
            </w:r>
            <w:proofErr w:type="spellEnd"/>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C17C5C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Catalogue with seat availability (ADM-F-010)</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770C5C5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Optional search term</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03F035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200 [{college, branches, </w:t>
            </w:r>
            <w:proofErr w:type="spellStart"/>
            <w:r w:rsidRPr="005F5AD4">
              <w:rPr>
                <w:rFonts w:ascii="Calibri" w:eastAsia="Calibri" w:hAnsi="Calibri"/>
                <w:sz w:val="22"/>
                <w:szCs w:val="22"/>
              </w:rPr>
              <w:t>seatsAvailable</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C6F1D8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48B21B43"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67D8F4D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POST/PUT /admin/colleges, /admin/colleges/{id}/branches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93659D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Add/edit colleges and branches (ADM-F-011)</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5205BC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{name, details}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56CB0C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201 / 200</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5C604C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409 duplicate </w:t>
            </w:r>
            <w:proofErr w:type="gramStart"/>
            <w:r w:rsidRPr="005F5AD4">
              <w:rPr>
                <w:rFonts w:ascii="Calibri" w:eastAsia="Calibri" w:hAnsi="Calibri"/>
                <w:sz w:val="22"/>
                <w:szCs w:val="22"/>
              </w:rPr>
              <w:t>name</w:t>
            </w:r>
            <w:proofErr w:type="gramEnd"/>
          </w:p>
        </w:tc>
      </w:tr>
      <w:tr w:rsidR="005F5AD4" w:rsidRPr="005F5AD4" w14:paraId="201E27BF"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73CCB29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POST/PUT /admin/seat-matrix</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EEBBE6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Configure category-wise capacity (ADM-F-011)</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4F4E30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roofErr w:type="spellStart"/>
            <w:r w:rsidRPr="005F5AD4">
              <w:rPr>
                <w:rFonts w:ascii="Calibri" w:eastAsia="Calibri" w:hAnsi="Calibri"/>
                <w:sz w:val="22"/>
                <w:szCs w:val="22"/>
              </w:rPr>
              <w:t>collegeId</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branchId</w:t>
            </w:r>
            <w:proofErr w:type="spellEnd"/>
            <w:r w:rsidRPr="005F5AD4">
              <w:rPr>
                <w:rFonts w:ascii="Calibri" w:eastAsia="Calibri" w:hAnsi="Calibri"/>
                <w:sz w:val="22"/>
                <w:szCs w:val="22"/>
              </w:rPr>
              <w:t>, category, capacity}</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1B5E99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seatMatrixRow</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AD0321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422 invalid </w:t>
            </w:r>
            <w:proofErr w:type="gramStart"/>
            <w:r w:rsidRPr="005F5AD4">
              <w:rPr>
                <w:rFonts w:ascii="Calibri" w:eastAsia="Calibri" w:hAnsi="Calibri"/>
                <w:sz w:val="22"/>
                <w:szCs w:val="22"/>
              </w:rPr>
              <w:t>capacity</w:t>
            </w:r>
            <w:proofErr w:type="gramEnd"/>
          </w:p>
        </w:tc>
      </w:tr>
    </w:tbl>
    <w:p w14:paraId="3FE7953E" w14:textId="77777777" w:rsidR="005F5AD4" w:rsidRPr="005F5AD4" w:rsidRDefault="005F5AD4" w:rsidP="005F5AD4">
      <w:pPr>
        <w:spacing w:after="120"/>
        <w:jc w:val="both"/>
        <w:rPr>
          <w:rFonts w:ascii="Calibri" w:eastAsia="Calibri" w:hAnsi="Calibri"/>
          <w:sz w:val="22"/>
          <w:szCs w:val="22"/>
        </w:rPr>
      </w:pPr>
    </w:p>
    <w:p w14:paraId="3255309C"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4.3.5 Choice Module</w:t>
      </w:r>
    </w:p>
    <w:tbl>
      <w:tblPr>
        <w:tblW w:w="9645" w:type="dxa"/>
        <w:tblCellMar>
          <w:top w:w="50" w:type="dxa"/>
          <w:left w:w="80" w:type="dxa"/>
          <w:bottom w:w="50" w:type="dxa"/>
          <w:right w:w="80" w:type="dxa"/>
        </w:tblCellMar>
        <w:tblLook w:val="04A0" w:firstRow="1" w:lastRow="0" w:firstColumn="1" w:lastColumn="0" w:noHBand="0" w:noVBand="1"/>
      </w:tblPr>
      <w:tblGrid>
        <w:gridCol w:w="2301"/>
        <w:gridCol w:w="1701"/>
        <w:gridCol w:w="2203"/>
        <w:gridCol w:w="1701"/>
        <w:gridCol w:w="1739"/>
      </w:tblGrid>
      <w:tr w:rsidR="005F5AD4" w:rsidRPr="005F5AD4" w14:paraId="565F739E"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9369649"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E30182F"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61C7640"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6CF15169"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0CD1306"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27439F20"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26E3553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/choices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7A48AB4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Preview choice list (ADM-F-012)</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50DF47D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0D2D6F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choiceId</w:t>
            </w:r>
            <w:proofErr w:type="spellEnd"/>
            <w:r w:rsidRPr="005F5AD4">
              <w:rPr>
                <w:rFonts w:ascii="Calibri" w:eastAsia="Calibri" w:hAnsi="Calibri"/>
                <w:sz w:val="22"/>
                <w:szCs w:val="22"/>
              </w:rPr>
              <w:t>, college, branch, priority}], locked flag</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538EC5B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1BC18F32"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683C577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/choices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6DF3EC4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Add choice (ADM-F-012)</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41BB882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roofErr w:type="spellStart"/>
            <w:r w:rsidRPr="005F5AD4">
              <w:rPr>
                <w:rFonts w:ascii="Calibri" w:eastAsia="Calibri" w:hAnsi="Calibri"/>
                <w:sz w:val="22"/>
                <w:szCs w:val="22"/>
              </w:rPr>
              <w:t>collegeId</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branchId</w:t>
            </w:r>
            <w:proofErr w:type="spellEnd"/>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262200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201 {</w:t>
            </w:r>
            <w:proofErr w:type="spellStart"/>
            <w:r w:rsidRPr="005F5AD4">
              <w:rPr>
                <w:rFonts w:ascii="Calibri" w:eastAsia="Calibri" w:hAnsi="Calibri"/>
                <w:sz w:val="22"/>
                <w:szCs w:val="22"/>
              </w:rPr>
              <w:t>choiceId</w:t>
            </w:r>
            <w:proofErr w:type="spellEnd"/>
            <w:r w:rsidRPr="005F5AD4">
              <w:rPr>
                <w:rFonts w:ascii="Calibri" w:eastAsia="Calibri" w:hAnsi="Calibri"/>
                <w:sz w:val="22"/>
                <w:szCs w:val="22"/>
              </w:rPr>
              <w:t>, priority}</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19743FD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403 </w:t>
            </w:r>
            <w:proofErr w:type="gramStart"/>
            <w:r w:rsidRPr="005F5AD4">
              <w:rPr>
                <w:rFonts w:ascii="Calibri" w:eastAsia="Calibri" w:hAnsi="Calibri"/>
                <w:sz w:val="22"/>
                <w:szCs w:val="22"/>
              </w:rPr>
              <w:t>candidate</w:t>
            </w:r>
            <w:proofErr w:type="gramEnd"/>
            <w:r w:rsidRPr="005F5AD4">
              <w:rPr>
                <w:rFonts w:ascii="Calibri" w:eastAsia="Calibri" w:hAnsi="Calibri"/>
                <w:sz w:val="22"/>
                <w:szCs w:val="22"/>
              </w:rPr>
              <w:t xml:space="preserve"> not Eligible; 409 duplicate </w:t>
            </w:r>
            <w:proofErr w:type="gramStart"/>
            <w:r w:rsidRPr="005F5AD4">
              <w:rPr>
                <w:rFonts w:ascii="Calibri" w:eastAsia="Calibri" w:hAnsi="Calibri"/>
                <w:sz w:val="22"/>
                <w:szCs w:val="22"/>
              </w:rPr>
              <w:t>choice</w:t>
            </w:r>
            <w:proofErr w:type="gramEnd"/>
            <w:r w:rsidRPr="005F5AD4">
              <w:rPr>
                <w:rFonts w:ascii="Calibri" w:eastAsia="Calibri" w:hAnsi="Calibri"/>
                <w:sz w:val="22"/>
                <w:szCs w:val="22"/>
              </w:rPr>
              <w:t>; 409 list locked</w:t>
            </w:r>
          </w:p>
        </w:tc>
      </w:tr>
      <w:tr w:rsidR="005F5AD4" w:rsidRPr="005F5AD4" w14:paraId="2DBB9268"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6B9F293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DELETE /choices/{id}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3FCD15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Remove choice (ADM-F-012)</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4F8A10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71470F0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204</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4E18EFF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list locked</w:t>
            </w:r>
          </w:p>
        </w:tc>
      </w:tr>
      <w:tr w:rsidR="005F5AD4" w:rsidRPr="005F5AD4" w14:paraId="593A0BD1"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0FEC5CE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/choices/order</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79B5ABF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Reorder (ADM-F-013)</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4993019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roofErr w:type="spellStart"/>
            <w:r w:rsidRPr="005F5AD4">
              <w:rPr>
                <w:rFonts w:ascii="Calibri" w:eastAsia="Calibri" w:hAnsi="Calibri"/>
                <w:sz w:val="22"/>
                <w:szCs w:val="22"/>
              </w:rPr>
              <w:t>orderedChoiceIds</w:t>
            </w:r>
            <w:proofErr w:type="spellEnd"/>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7B0D63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200 new </w:t>
            </w:r>
            <w:proofErr w:type="gramStart"/>
            <w:r w:rsidRPr="005F5AD4">
              <w:rPr>
                <w:rFonts w:ascii="Calibri" w:eastAsia="Calibri" w:hAnsi="Calibri"/>
                <w:sz w:val="22"/>
                <w:szCs w:val="22"/>
              </w:rPr>
              <w:t>order</w:t>
            </w:r>
            <w:proofErr w:type="gramEnd"/>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46161BE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list locked; 400 ids do not match list</w:t>
            </w:r>
          </w:p>
        </w:tc>
      </w:tr>
      <w:tr w:rsidR="005F5AD4" w:rsidRPr="005F5AD4" w14:paraId="3DE0A76A"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22E43E0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/choices/lock</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292C31A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Lock list (ADM-F-014)</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1F7922A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533B58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{locked: true}</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2BC84A8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already locked</w:t>
            </w:r>
          </w:p>
        </w:tc>
      </w:tr>
    </w:tbl>
    <w:p w14:paraId="6E835D14" w14:textId="77777777" w:rsidR="005F5AD4" w:rsidRPr="005F5AD4" w:rsidRDefault="005F5AD4" w:rsidP="005F5AD4">
      <w:pPr>
        <w:spacing w:after="120"/>
        <w:jc w:val="both"/>
        <w:rPr>
          <w:rFonts w:ascii="Calibri" w:eastAsia="Calibri" w:hAnsi="Calibri"/>
          <w:sz w:val="22"/>
          <w:szCs w:val="22"/>
        </w:rPr>
      </w:pPr>
    </w:p>
    <w:p w14:paraId="4096C4B9"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4.3.6 Allotment and Result Modules</w:t>
      </w:r>
    </w:p>
    <w:tbl>
      <w:tblPr>
        <w:tblW w:w="9645" w:type="dxa"/>
        <w:tblCellMar>
          <w:top w:w="50" w:type="dxa"/>
          <w:left w:w="80" w:type="dxa"/>
          <w:bottom w:w="50" w:type="dxa"/>
          <w:right w:w="80" w:type="dxa"/>
        </w:tblCellMar>
        <w:tblLook w:val="04A0" w:firstRow="1" w:lastRow="0" w:firstColumn="1" w:lastColumn="0" w:noHBand="0" w:noVBand="1"/>
      </w:tblPr>
      <w:tblGrid>
        <w:gridCol w:w="3679"/>
        <w:gridCol w:w="1612"/>
        <w:gridCol w:w="1501"/>
        <w:gridCol w:w="1900"/>
        <w:gridCol w:w="1120"/>
      </w:tblGrid>
      <w:tr w:rsidR="005F5AD4" w:rsidRPr="005F5AD4" w14:paraId="021ED727"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7305BBC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E02BC6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A03A5B3"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8F8806B"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0637226"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2A83864D"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7430A13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/admin/allotment/run</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8A6F14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Run allotment (ADM-F-015, ADM-F-016)</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783E18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696FC79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runId</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allocatedCount</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notAllocatedCount</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durationMs</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0049CE7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409 run already completed (single cycle); 500 </w:t>
            </w:r>
            <w:proofErr w:type="gramStart"/>
            <w:r w:rsidRPr="005F5AD4">
              <w:rPr>
                <w:rFonts w:ascii="Calibri" w:eastAsia="Calibri" w:hAnsi="Calibri"/>
                <w:sz w:val="22"/>
                <w:szCs w:val="22"/>
              </w:rPr>
              <w:t>run</w:t>
            </w:r>
            <w:proofErr w:type="gramEnd"/>
            <w:r w:rsidRPr="005F5AD4">
              <w:rPr>
                <w:rFonts w:ascii="Calibri" w:eastAsia="Calibri" w:hAnsi="Calibri"/>
                <w:sz w:val="22"/>
                <w:szCs w:val="22"/>
              </w:rPr>
              <w:t xml:space="preserve"> failed and rolled back</w:t>
            </w:r>
          </w:p>
        </w:tc>
      </w:tr>
      <w:tr w:rsidR="005F5AD4" w:rsidRPr="005F5AD4" w14:paraId="5E637866"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12C3F93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/admin/allotment/runs/{</w:t>
            </w:r>
            <w:proofErr w:type="spellStart"/>
            <w:r w:rsidRPr="005F5AD4">
              <w:rPr>
                <w:rFonts w:ascii="Calibri" w:eastAsia="Calibri" w:hAnsi="Calibri"/>
                <w:sz w:val="22"/>
                <w:szCs w:val="22"/>
              </w:rPr>
              <w:t>runId</w:t>
            </w:r>
            <w:proofErr w:type="spellEnd"/>
            <w:r w:rsidRPr="005F5AD4">
              <w:rPr>
                <w:rFonts w:ascii="Calibri" w:eastAsia="Calibri" w:hAnsi="Calibri"/>
                <w:sz w:val="22"/>
                <w:szCs w:val="22"/>
              </w:rPr>
              <w:t>}/publish</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33D630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Publish results (ADM-F-017)</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650D543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B64BD2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{status: Published}</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72B9D66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run not completed or already published</w:t>
            </w:r>
          </w:p>
        </w:tc>
      </w:tr>
      <w:tr w:rsidR="005F5AD4" w:rsidRPr="005F5AD4" w14:paraId="7B7A154A"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290EBD7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/allotment/result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586707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 result (ADM-F-018)</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1956BF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C5B70F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gramStart"/>
            <w:r w:rsidRPr="005F5AD4">
              <w:rPr>
                <w:rFonts w:ascii="Calibri" w:eastAsia="Calibri" w:hAnsi="Calibri"/>
                <w:sz w:val="22"/>
                <w:szCs w:val="22"/>
              </w:rPr>
              <w:t>college?,</w:t>
            </w:r>
            <w:proofErr w:type="gramEnd"/>
            <w:r w:rsidRPr="005F5AD4">
              <w:rPr>
                <w:rFonts w:ascii="Calibri" w:eastAsia="Calibri" w:hAnsi="Calibri"/>
                <w:sz w:val="22"/>
                <w:szCs w:val="22"/>
              </w:rPr>
              <w:t xml:space="preserve"> </w:t>
            </w:r>
            <w:proofErr w:type="gramStart"/>
            <w:r w:rsidRPr="005F5AD4">
              <w:rPr>
                <w:rFonts w:ascii="Calibri" w:eastAsia="Calibri" w:hAnsi="Calibri"/>
                <w:sz w:val="22"/>
                <w:szCs w:val="22"/>
              </w:rPr>
              <w:t>branch?,</w:t>
            </w:r>
            <w:proofErr w:type="gramEnd"/>
            <w:r w:rsidRPr="005F5AD4">
              <w:rPr>
                <w:rFonts w:ascii="Calibri" w:eastAsia="Calibri" w:hAnsi="Calibri"/>
                <w:sz w:val="22"/>
                <w:szCs w:val="22"/>
              </w:rPr>
              <w:t xml:space="preserve"> status: </w:t>
            </w:r>
            <w:proofErr w:type="spellStart"/>
            <w:r w:rsidRPr="005F5AD4">
              <w:rPr>
                <w:rFonts w:ascii="Calibri" w:eastAsia="Calibri" w:hAnsi="Calibri"/>
                <w:sz w:val="22"/>
                <w:szCs w:val="22"/>
              </w:rPr>
              <w:t>Allocated|Not</w:t>
            </w:r>
            <w:proofErr w:type="spellEnd"/>
            <w:r w:rsidRPr="005F5AD4">
              <w:rPr>
                <w:rFonts w:ascii="Calibri" w:eastAsia="Calibri" w:hAnsi="Calibri"/>
                <w:sz w:val="22"/>
                <w:szCs w:val="22"/>
              </w:rPr>
              <w:t xml:space="preserve"> Allocated}</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3B09A13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404 results not published yet</w:t>
            </w:r>
          </w:p>
        </w:tc>
      </w:tr>
      <w:tr w:rsidR="005F5AD4" w:rsidRPr="005F5AD4" w14:paraId="30DAA9DE"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158FAA1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POST /allotment/decision</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37C6DD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Accept or reject/withdraw (ADM-F-019)</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178EFA9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{decision: </w:t>
            </w:r>
            <w:proofErr w:type="spellStart"/>
            <w:r w:rsidRPr="005F5AD4">
              <w:rPr>
                <w:rFonts w:ascii="Calibri" w:eastAsia="Calibri" w:hAnsi="Calibri"/>
                <w:sz w:val="22"/>
                <w:szCs w:val="22"/>
              </w:rPr>
              <w:t>Accept|Reject</w:t>
            </w:r>
            <w:proofErr w:type="spellEnd"/>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63306E1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decisionStatus</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53FD20A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409 </w:t>
            </w:r>
            <w:proofErr w:type="gramStart"/>
            <w:r w:rsidRPr="005F5AD4">
              <w:rPr>
                <w:rFonts w:ascii="Calibri" w:eastAsia="Calibri" w:hAnsi="Calibri"/>
                <w:sz w:val="22"/>
                <w:szCs w:val="22"/>
              </w:rPr>
              <w:t>decision</w:t>
            </w:r>
            <w:proofErr w:type="gramEnd"/>
            <w:r w:rsidRPr="005F5AD4">
              <w:rPr>
                <w:rFonts w:ascii="Calibri" w:eastAsia="Calibri" w:hAnsi="Calibri"/>
                <w:sz w:val="22"/>
                <w:szCs w:val="22"/>
              </w:rPr>
              <w:t xml:space="preserve"> already recorded; 422 result is Not Allocated</w:t>
            </w:r>
          </w:p>
        </w:tc>
      </w:tr>
    </w:tbl>
    <w:p w14:paraId="4FB38583" w14:textId="77777777" w:rsidR="005F5AD4" w:rsidRPr="005F5AD4" w:rsidRDefault="005F5AD4" w:rsidP="005F5AD4">
      <w:pPr>
        <w:spacing w:after="120"/>
        <w:jc w:val="both"/>
        <w:rPr>
          <w:rFonts w:ascii="Calibri" w:eastAsia="Calibri" w:hAnsi="Calibri"/>
          <w:sz w:val="22"/>
          <w:szCs w:val="22"/>
        </w:rPr>
      </w:pPr>
    </w:p>
    <w:p w14:paraId="3515C097" w14:textId="77777777" w:rsidR="005F5AD4" w:rsidRPr="005F5AD4" w:rsidRDefault="005F5AD4" w:rsidP="005F5AD4">
      <w:pPr>
        <w:keepNext/>
        <w:spacing w:before="180" w:after="100"/>
        <w:jc w:val="both"/>
        <w:outlineLvl w:val="2"/>
        <w:rPr>
          <w:rFonts w:ascii="Calibri" w:eastAsia="Calibri" w:hAnsi="Calibri"/>
          <w:b/>
          <w:bCs/>
          <w:color w:val="404040"/>
          <w:sz w:val="22"/>
          <w:szCs w:val="22"/>
        </w:rPr>
      </w:pPr>
      <w:r w:rsidRPr="005F5AD4">
        <w:rPr>
          <w:rFonts w:ascii="Calibri" w:eastAsia="Calibri" w:hAnsi="Calibri"/>
          <w:b/>
          <w:bCs/>
          <w:color w:val="404040"/>
          <w:sz w:val="22"/>
          <w:szCs w:val="22"/>
        </w:rPr>
        <w:t>4.3.7 Admin and Audit Modules</w:t>
      </w:r>
    </w:p>
    <w:tbl>
      <w:tblPr>
        <w:tblW w:w="9645" w:type="dxa"/>
        <w:tblCellMar>
          <w:top w:w="50" w:type="dxa"/>
          <w:left w:w="80" w:type="dxa"/>
          <w:bottom w:w="50" w:type="dxa"/>
          <w:right w:w="80" w:type="dxa"/>
        </w:tblCellMar>
        <w:tblLook w:val="04A0" w:firstRow="1" w:lastRow="0" w:firstColumn="1" w:lastColumn="0" w:noHBand="0" w:noVBand="1"/>
      </w:tblPr>
      <w:tblGrid>
        <w:gridCol w:w="2295"/>
        <w:gridCol w:w="1646"/>
        <w:gridCol w:w="2077"/>
        <w:gridCol w:w="1976"/>
        <w:gridCol w:w="1651"/>
      </w:tblGrid>
      <w:tr w:rsidR="005F5AD4" w:rsidRPr="005F5AD4" w14:paraId="7764C695" w14:textId="77777777" w:rsidTr="00E77CCA">
        <w:trPr>
          <w:tblHeader/>
        </w:trPr>
        <w:tc>
          <w:tcPr>
            <w:tcW w:w="2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E8A3E12"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Method and endpoint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87BEA84"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Purpose</w:t>
            </w:r>
          </w:p>
        </w:tc>
        <w:tc>
          <w:tcPr>
            <w:tcW w:w="2201"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4E0A9B7"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Request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9DB8A34"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Response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651B3A0"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Specific errors</w:t>
            </w:r>
          </w:p>
        </w:tc>
      </w:tr>
      <w:tr w:rsidR="005F5AD4" w:rsidRPr="005F5AD4" w14:paraId="276A064C"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70232A9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/admin/dashboard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02551B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Counts, statuses, pending queues (ADM-F-020)</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2BC031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1CF52A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w:t>
            </w:r>
            <w:proofErr w:type="spellStart"/>
            <w:r w:rsidRPr="005F5AD4">
              <w:rPr>
                <w:rFonts w:ascii="Calibri" w:eastAsia="Calibri" w:hAnsi="Calibri"/>
                <w:sz w:val="22"/>
                <w:szCs w:val="22"/>
              </w:rPr>
              <w:t>candidateCounts</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statusCounts</w:t>
            </w:r>
            <w:proofErr w:type="spellEnd"/>
            <w:r w:rsidRPr="005F5AD4">
              <w:rPr>
                <w:rFonts w:ascii="Calibri" w:eastAsia="Calibri" w:hAnsi="Calibri"/>
                <w:sz w:val="22"/>
                <w:szCs w:val="22"/>
              </w:rPr>
              <w:t xml:space="preserve">, </w:t>
            </w:r>
            <w:proofErr w:type="spellStart"/>
            <w:r w:rsidRPr="005F5AD4">
              <w:rPr>
                <w:rFonts w:ascii="Calibri" w:eastAsia="Calibri" w:hAnsi="Calibri"/>
                <w:sz w:val="22"/>
                <w:szCs w:val="22"/>
              </w:rPr>
              <w:t>pendingDocuments</w:t>
            </w:r>
            <w:proofErr w:type="spellEnd"/>
            <w:r w:rsidRPr="005F5AD4">
              <w:rPr>
                <w:rFonts w:ascii="Calibri" w:eastAsia="Calibri" w:hAnsi="Calibri"/>
                <w:sz w:val="22"/>
                <w:szCs w:val="22"/>
              </w:rPr>
              <w: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09A2036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1469474D"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2980491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/admin/candidates, GET /admin/candidates/{id}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39803FC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View candidate and application records (ADM-F-020)</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081AD7D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Optional filters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08D7D95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200 list / record</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5BBA480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7469B56C"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25E10EE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PUT /admin/candidates/{id}</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6052A5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Correct candidate record (A-18: scope of "manage")</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4F35A8C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{fields}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58982F4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200 updated </w:t>
            </w:r>
            <w:proofErr w:type="gramStart"/>
            <w:r w:rsidRPr="005F5AD4">
              <w:rPr>
                <w:rFonts w:ascii="Calibri" w:eastAsia="Calibri" w:hAnsi="Calibri"/>
                <w:sz w:val="22"/>
                <w:szCs w:val="22"/>
              </w:rPr>
              <w:t>record</w:t>
            </w:r>
            <w:proofErr w:type="gramEnd"/>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615AD35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400 invalid fields</w:t>
            </w:r>
          </w:p>
        </w:tc>
      </w:tr>
      <w:tr w:rsidR="005F5AD4" w:rsidRPr="005F5AD4" w14:paraId="07200DA1" w14:textId="77777777" w:rsidTr="00E77CCA">
        <w:trPr>
          <w:cantSplit/>
        </w:trPr>
        <w:tc>
          <w:tcPr>
            <w:tcW w:w="2299" w:type="dxa"/>
            <w:tcBorders>
              <w:top w:val="single" w:sz="4" w:space="0" w:color="A6A6A6"/>
              <w:left w:val="single" w:sz="4" w:space="0" w:color="A6A6A6"/>
              <w:bottom w:val="single" w:sz="4" w:space="0" w:color="A6A6A6"/>
              <w:right w:val="single" w:sz="4" w:space="0" w:color="A6A6A6"/>
            </w:tcBorders>
            <w:vAlign w:val="center"/>
            <w:hideMark/>
          </w:tcPr>
          <w:p w14:paraId="1661D8C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GET /admin/audit-logs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42C5734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View audit log (SEC-F-005)</w:t>
            </w:r>
          </w:p>
        </w:tc>
        <w:tc>
          <w:tcPr>
            <w:tcW w:w="2201" w:type="dxa"/>
            <w:tcBorders>
              <w:top w:val="single" w:sz="4" w:space="0" w:color="A6A6A6"/>
              <w:left w:val="single" w:sz="4" w:space="0" w:color="A6A6A6"/>
              <w:bottom w:val="single" w:sz="4" w:space="0" w:color="A6A6A6"/>
              <w:right w:val="single" w:sz="4" w:space="0" w:color="A6A6A6"/>
            </w:tcBorders>
            <w:vAlign w:val="center"/>
            <w:hideMark/>
          </w:tcPr>
          <w:p w14:paraId="2BE52F3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Optional filters</w:t>
            </w:r>
          </w:p>
        </w:tc>
        <w:tc>
          <w:tcPr>
            <w:tcW w:w="1700" w:type="dxa"/>
            <w:tcBorders>
              <w:top w:val="single" w:sz="4" w:space="0" w:color="A6A6A6"/>
              <w:left w:val="single" w:sz="4" w:space="0" w:color="A6A6A6"/>
              <w:bottom w:val="single" w:sz="4" w:space="0" w:color="A6A6A6"/>
              <w:right w:val="single" w:sz="4" w:space="0" w:color="A6A6A6"/>
            </w:tcBorders>
            <w:vAlign w:val="center"/>
            <w:hideMark/>
          </w:tcPr>
          <w:p w14:paraId="1251D79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 xml:space="preserve">200 [{actor, timestamp, </w:t>
            </w:r>
            <w:proofErr w:type="spellStart"/>
            <w:r w:rsidRPr="005F5AD4">
              <w:rPr>
                <w:rFonts w:ascii="Calibri" w:eastAsia="Calibri" w:hAnsi="Calibri"/>
                <w:sz w:val="22"/>
                <w:szCs w:val="22"/>
              </w:rPr>
              <w:t>actionType</w:t>
            </w:r>
            <w:proofErr w:type="spellEnd"/>
            <w:r w:rsidRPr="005F5AD4">
              <w:rPr>
                <w:rFonts w:ascii="Calibri" w:eastAsia="Calibri" w:hAnsi="Calibri"/>
                <w:sz w:val="22"/>
                <w:szCs w:val="22"/>
              </w:rPr>
              <w:t>, target}]</w:t>
            </w:r>
          </w:p>
        </w:tc>
        <w:tc>
          <w:tcPr>
            <w:tcW w:w="1738" w:type="dxa"/>
            <w:tcBorders>
              <w:top w:val="single" w:sz="4" w:space="0" w:color="A6A6A6"/>
              <w:left w:val="single" w:sz="4" w:space="0" w:color="A6A6A6"/>
              <w:bottom w:val="single" w:sz="4" w:space="0" w:color="A6A6A6"/>
              <w:right w:val="single" w:sz="4" w:space="0" w:color="A6A6A6"/>
            </w:tcBorders>
            <w:vAlign w:val="center"/>
            <w:hideMark/>
          </w:tcPr>
          <w:p w14:paraId="68C921B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bl>
    <w:p w14:paraId="73B79547" w14:textId="77777777" w:rsidR="005F5AD4" w:rsidRPr="005F5AD4" w:rsidRDefault="005F5AD4" w:rsidP="005F5AD4">
      <w:pPr>
        <w:spacing w:after="120"/>
        <w:jc w:val="both"/>
        <w:rPr>
          <w:rFonts w:ascii="Calibri" w:eastAsia="Calibri" w:hAnsi="Calibri"/>
          <w:sz w:val="22"/>
          <w:szCs w:val="22"/>
        </w:rPr>
      </w:pPr>
    </w:p>
    <w:p w14:paraId="64E6C30C"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4.4 Error Handling, Logging &amp; Monitoring</w:t>
      </w:r>
    </w:p>
    <w:p w14:paraId="03D57FC0"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b/>
          <w:bCs/>
          <w:sz w:val="22"/>
          <w:szCs w:val="22"/>
        </w:rPr>
        <w:t>Error handling.</w:t>
      </w:r>
      <w:r w:rsidRPr="005F5AD4">
        <w:rPr>
          <w:rFonts w:ascii="Calibri" w:eastAsia="Calibri" w:hAnsi="Calibri"/>
          <w:sz w:val="22"/>
          <w:szCs w:val="22"/>
        </w:rPr>
        <w:t xml:space="preserve"> Validation happens on the server for every request. Messages shown to users are clear but never reveal internal details or stack traces.</w:t>
      </w:r>
    </w:p>
    <w:tbl>
      <w:tblPr>
        <w:tblW w:w="9645" w:type="dxa"/>
        <w:tblCellMar>
          <w:top w:w="50" w:type="dxa"/>
          <w:left w:w="80" w:type="dxa"/>
          <w:bottom w:w="50" w:type="dxa"/>
          <w:right w:w="80" w:type="dxa"/>
        </w:tblCellMar>
        <w:tblLook w:val="04A0" w:firstRow="1" w:lastRow="0" w:firstColumn="1" w:lastColumn="0" w:noHBand="0" w:noVBand="1"/>
      </w:tblPr>
      <w:tblGrid>
        <w:gridCol w:w="3302"/>
        <w:gridCol w:w="5303"/>
        <w:gridCol w:w="1040"/>
      </w:tblGrid>
      <w:tr w:rsidR="005F5AD4" w:rsidRPr="005F5AD4" w14:paraId="103BA4E3" w14:textId="77777777" w:rsidTr="00E77CCA">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0929AC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Situation</w:t>
            </w:r>
          </w:p>
        </w:tc>
        <w:tc>
          <w:tcPr>
            <w:tcW w:w="5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3499134"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System response</w:t>
            </w:r>
          </w:p>
        </w:tc>
        <w:tc>
          <w:tcPr>
            <w:tcW w:w="103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8542C7E"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HTTP</w:t>
            </w:r>
          </w:p>
        </w:tc>
      </w:tr>
      <w:tr w:rsidR="005F5AD4" w:rsidRPr="005F5AD4" w14:paraId="5D873CDF"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5B314B0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Invalid login</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0D18AFC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Generic "invalid credentials" message; access denied (TC-002).</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071C236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401</w:t>
            </w:r>
          </w:p>
        </w:tc>
      </w:tr>
      <w:tr w:rsidR="005F5AD4" w:rsidRPr="005F5AD4" w14:paraId="182EAC1A"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28372D0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Duplicate email/mobile at registration</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67C71C3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Registration rejected with message (TC-001).</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5C9340E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w:t>
            </w:r>
          </w:p>
        </w:tc>
      </w:tr>
      <w:tr w:rsidR="005F5AD4" w:rsidRPr="005F5AD4" w14:paraId="3AADD060"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518D196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Invalid file type or oversized file</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2D14EBA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Upload rejected with explanatory message (TC-006).</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16A1079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415 / 413</w:t>
            </w:r>
          </w:p>
        </w:tc>
      </w:tr>
      <w:tr w:rsidR="005F5AD4" w:rsidRPr="005F5AD4" w14:paraId="6DA44026"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391FD18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Rejected document</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14B551E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Rejection reason stored and shown; candidate may resubmit (TC-007, TC-008).</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0B12DC9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t>
            </w:r>
          </w:p>
        </w:tc>
      </w:tr>
      <w:tr w:rsidR="005F5AD4" w:rsidRPr="005F5AD4" w14:paraId="366A1663"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513DE8B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Incomplete application submitted</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4F15988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Field-level errors; status stays Draft (TC-005).</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0A889FE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422</w:t>
            </w:r>
          </w:p>
        </w:tc>
      </w:tr>
      <w:tr w:rsidR="005F5AD4" w:rsidRPr="005F5AD4" w14:paraId="1430A343"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1EE9AEC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Exam details match no seeded record</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05E2E7D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Details rejected with message (A-09).</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6CE47A3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422</w:t>
            </w:r>
          </w:p>
        </w:tc>
      </w:tr>
      <w:tr w:rsidR="005F5AD4" w:rsidRPr="005F5AD4" w14:paraId="37D61982"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28F405C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Duplicate choice; modifying a locked list; choice when not Eligible</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348D6A5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Request rejected with message (TC-012, TC-014).</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30368D4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 403</w:t>
            </w:r>
          </w:p>
        </w:tc>
      </w:tr>
      <w:tr w:rsidR="005F5AD4" w:rsidRPr="005F5AD4" w14:paraId="23D66A2C"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2B9D65B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Unauthenticated access</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5054275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Redirect to login; no data returned (TC-021).</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4776639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401</w:t>
            </w:r>
          </w:p>
        </w:tc>
      </w:tr>
      <w:tr w:rsidR="005F5AD4" w:rsidRPr="005F5AD4" w14:paraId="4187F243"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73B3F22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 calls admin function</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595E7A2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Denied with authorization error (TC-022); logged as a warning.</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1881AAF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403</w:t>
            </w:r>
          </w:p>
        </w:tc>
      </w:tr>
      <w:tr w:rsidR="005F5AD4" w:rsidRPr="005F5AD4" w14:paraId="21186E69"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1765C0D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Invalid state (publish before run, second decision, results not yet published)</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35A3E36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Request rejected with message; no data changed.</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6B57C47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409 / 404</w:t>
            </w:r>
          </w:p>
        </w:tc>
      </w:tr>
      <w:tr w:rsidR="005F5AD4" w:rsidRPr="005F5AD4" w14:paraId="7A9CAD45"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415064B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Allotment run failure</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4434D7F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Transaction rolled back; Administrator sees an error; failure logged.</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3A4EC30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500</w:t>
            </w:r>
          </w:p>
        </w:tc>
      </w:tr>
      <w:tr w:rsidR="005F5AD4" w:rsidRPr="005F5AD4" w14:paraId="34EEE36A" w14:textId="77777777" w:rsidTr="00E77CCA">
        <w:trPr>
          <w:cantSplit/>
        </w:trPr>
        <w:tc>
          <w:tcPr>
            <w:tcW w:w="3300" w:type="dxa"/>
            <w:tcBorders>
              <w:top w:val="single" w:sz="4" w:space="0" w:color="A6A6A6"/>
              <w:left w:val="single" w:sz="4" w:space="0" w:color="A6A6A6"/>
              <w:bottom w:val="single" w:sz="4" w:space="0" w:color="A6A6A6"/>
              <w:right w:val="single" w:sz="4" w:space="0" w:color="A6A6A6"/>
            </w:tcBorders>
            <w:vAlign w:val="center"/>
            <w:hideMark/>
          </w:tcPr>
          <w:p w14:paraId="67B0261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Unexpected server or database error</w:t>
            </w:r>
          </w:p>
        </w:tc>
        <w:tc>
          <w:tcPr>
            <w:tcW w:w="5299" w:type="dxa"/>
            <w:tcBorders>
              <w:top w:val="single" w:sz="4" w:space="0" w:color="A6A6A6"/>
              <w:left w:val="single" w:sz="4" w:space="0" w:color="A6A6A6"/>
              <w:bottom w:val="single" w:sz="4" w:space="0" w:color="A6A6A6"/>
              <w:right w:val="single" w:sz="4" w:space="0" w:color="A6A6A6"/>
            </w:tcBorders>
            <w:vAlign w:val="center"/>
            <w:hideMark/>
          </w:tcPr>
          <w:p w14:paraId="6BB1AA6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Generic error message; details only in the application log.</w:t>
            </w:r>
          </w:p>
        </w:tc>
        <w:tc>
          <w:tcPr>
            <w:tcW w:w="1039" w:type="dxa"/>
            <w:tcBorders>
              <w:top w:val="single" w:sz="4" w:space="0" w:color="A6A6A6"/>
              <w:left w:val="single" w:sz="4" w:space="0" w:color="A6A6A6"/>
              <w:bottom w:val="single" w:sz="4" w:space="0" w:color="A6A6A6"/>
              <w:right w:val="single" w:sz="4" w:space="0" w:color="A6A6A6"/>
            </w:tcBorders>
            <w:vAlign w:val="center"/>
            <w:hideMark/>
          </w:tcPr>
          <w:p w14:paraId="19E302C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500</w:t>
            </w:r>
          </w:p>
        </w:tc>
      </w:tr>
    </w:tbl>
    <w:p w14:paraId="4B971FCA" w14:textId="77777777" w:rsidR="005F5AD4" w:rsidRPr="005F5AD4" w:rsidRDefault="005F5AD4" w:rsidP="005F5AD4">
      <w:pPr>
        <w:spacing w:after="120"/>
        <w:jc w:val="both"/>
        <w:rPr>
          <w:rFonts w:ascii="Calibri" w:eastAsia="Calibri" w:hAnsi="Calibri"/>
          <w:sz w:val="22"/>
          <w:szCs w:val="22"/>
        </w:rPr>
      </w:pPr>
    </w:p>
    <w:p w14:paraId="7FAB70C1"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i/>
          <w:iCs/>
          <w:sz w:val="22"/>
          <w:szCs w:val="22"/>
        </w:rPr>
        <w:t>Error cases involving OTP, OCR/document mismatch, score import, payment or external API failure do not apply, because the SRS excludes those features and external interfaces.</w:t>
      </w:r>
    </w:p>
    <w:p w14:paraId="6F119D49" w14:textId="77777777" w:rsidR="005F5AD4" w:rsidRPr="005F5AD4" w:rsidRDefault="005F5AD4" w:rsidP="005F5AD4">
      <w:pPr>
        <w:keepNext/>
        <w:spacing w:after="100"/>
        <w:jc w:val="both"/>
        <w:rPr>
          <w:rFonts w:ascii="Calibri" w:eastAsia="Calibri" w:hAnsi="Calibri"/>
          <w:sz w:val="22"/>
          <w:szCs w:val="22"/>
        </w:rPr>
      </w:pPr>
      <w:r w:rsidRPr="005F5AD4">
        <w:rPr>
          <w:rFonts w:ascii="Calibri" w:eastAsia="Calibri" w:hAnsi="Calibri"/>
          <w:b/>
          <w:bCs/>
          <w:sz w:val="22"/>
          <w:szCs w:val="22"/>
        </w:rPr>
        <w:t>Logging.</w:t>
      </w:r>
    </w:p>
    <w:p w14:paraId="11CBFF6B"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Application log (A-21):</w:t>
      </w:r>
      <w:r w:rsidRPr="005F5AD4">
        <w:rPr>
          <w:rFonts w:ascii="Calibri" w:eastAsia="Calibri" w:hAnsi="Calibri"/>
          <w:sz w:val="22"/>
          <w:szCs w:val="22"/>
        </w:rPr>
        <w:t xml:space="preserve"> timestamp, level, request id, user id and role, action, outcome. It never contains passwords, session identifiers, document contents or personal details such as e-mail, mobile number or date of birth; internal ids and the application reference number are used instead (SEC-F-003).</w:t>
      </w:r>
    </w:p>
    <w:p w14:paraId="5A127620"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Audit log (SEC-F-005):</w:t>
      </w:r>
      <w:r w:rsidRPr="005F5AD4">
        <w:rPr>
          <w:rFonts w:ascii="Calibri" w:eastAsia="Calibri" w:hAnsi="Calibri"/>
          <w:sz w:val="22"/>
          <w:szCs w:val="22"/>
        </w:rPr>
        <w:t xml:space="preserve"> actor identity, timestamp and action type, plus target record id (A-17). Entries are written for document approval/rejection, candidate record changes, college/branch/seat-matrix/eligibility-rule changes, allotment run and result publication. The log is append-only and read-only in the UI.</w:t>
      </w:r>
    </w:p>
    <w:p w14:paraId="114A83B1" w14:textId="77777777" w:rsidR="005F5AD4" w:rsidRPr="005F5AD4" w:rsidRDefault="005F5AD4" w:rsidP="005F5AD4">
      <w:pPr>
        <w:keepNext/>
        <w:spacing w:after="100"/>
        <w:jc w:val="both"/>
        <w:rPr>
          <w:rFonts w:ascii="Calibri" w:eastAsia="Calibri" w:hAnsi="Calibri"/>
          <w:sz w:val="22"/>
          <w:szCs w:val="22"/>
        </w:rPr>
      </w:pPr>
      <w:r w:rsidRPr="005F5AD4">
        <w:rPr>
          <w:rFonts w:ascii="Calibri" w:eastAsia="Calibri" w:hAnsi="Calibri"/>
          <w:b/>
          <w:bCs/>
          <w:sz w:val="22"/>
          <w:szCs w:val="22"/>
        </w:rPr>
        <w:t>Monitoring (lightweight, A-21).</w:t>
      </w:r>
    </w:p>
    <w:p w14:paraId="72AADD83"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Response time of each request is logged to check the 2-second target (ADM-NFR-001).</w:t>
      </w:r>
    </w:p>
    <w:p w14:paraId="2000DDFB"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Allotment run duration is logged to check the run-time target (ADM-NFR-002).</w:t>
      </w:r>
    </w:p>
    <w:p w14:paraId="5C50B588"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A consistency check (script or query) confirms allotted count does not exceed capacity for every college-branch-category after each run (ADM-NFR-003).</w:t>
      </w:r>
    </w:p>
    <w:p w14:paraId="1F5109F6"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A health-check endpoint and counts of failed logins and 403 responses from the application log support demo-time monitoring.</w:t>
      </w:r>
    </w:p>
    <w:p w14:paraId="02F7D6E5"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4.5 UX Design</w:t>
      </w:r>
    </w:p>
    <w:p w14:paraId="78FBCF54"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Responsive web interface (SRS 3.1):</w:t>
      </w:r>
      <w:r w:rsidRPr="005F5AD4">
        <w:rPr>
          <w:rFonts w:ascii="Calibri" w:eastAsia="Calibri" w:hAnsi="Calibri"/>
          <w:sz w:val="22"/>
          <w:szCs w:val="22"/>
        </w:rPr>
        <w:t xml:space="preserve"> one Bootstrap-based layout that adapts to desktop and mobile browsers, with separate candidate and administrator views protected by role.</w:t>
      </w:r>
    </w:p>
    <w:p w14:paraId="6F4DB5F0"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Guided candidate flow (A-22, supports ADM-NFR-004):</w:t>
      </w:r>
      <w:r w:rsidRPr="005F5AD4">
        <w:rPr>
          <w:rFonts w:ascii="Calibri" w:eastAsia="Calibri" w:hAnsi="Calibri"/>
          <w:sz w:val="22"/>
          <w:szCs w:val="22"/>
        </w:rPr>
        <w:t xml:space="preserve"> the candidate dashboard shows a step tracker - Profile and exam details, Application, Documents, Eligibility, Choices, Allotment result, Seat decision - each showing its current status. Steps open in the dependency order given in the SRS (for example choices require Eligible status).</w:t>
      </w:r>
    </w:p>
    <w:p w14:paraId="1349A2AA"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Clear feedback:</w:t>
      </w:r>
      <w:r w:rsidRPr="005F5AD4">
        <w:rPr>
          <w:rFonts w:ascii="Calibri" w:eastAsia="Calibri" w:hAnsi="Calibri"/>
          <w:sz w:val="22"/>
          <w:szCs w:val="22"/>
        </w:rPr>
        <w:t xml:space="preserve"> field-level errors on the application form, visible rejection reasons on documents, duplicate-choice and locked-list messages, and an eligibility reason when the result is not Eligible.</w:t>
      </w:r>
    </w:p>
    <w:p w14:paraId="0AF20B95"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Choice filling:</w:t>
      </w:r>
      <w:r w:rsidRPr="005F5AD4">
        <w:rPr>
          <w:rFonts w:ascii="Calibri" w:eastAsia="Calibri" w:hAnsi="Calibri"/>
          <w:sz w:val="22"/>
          <w:szCs w:val="22"/>
        </w:rPr>
        <w:t xml:space="preserve"> catalogue with an optional search box, add/remove buttons, up/down reordering, and a Lock button with a confirmation prompt because locking cannot be undone.</w:t>
      </w:r>
    </w:p>
    <w:p w14:paraId="02B312F9"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Result and decision:</w:t>
      </w:r>
      <w:r w:rsidRPr="005F5AD4">
        <w:rPr>
          <w:rFonts w:ascii="Calibri" w:eastAsia="Calibri" w:hAnsi="Calibri"/>
          <w:sz w:val="22"/>
          <w:szCs w:val="22"/>
        </w:rPr>
        <w:t xml:space="preserve"> results appear only after publication; Accept and Reject/Withdraw each ask for confirmation because the decision can be made only once.</w:t>
      </w:r>
    </w:p>
    <w:p w14:paraId="2AEB84A5"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Administrator workflow:</w:t>
      </w:r>
      <w:r w:rsidRPr="005F5AD4">
        <w:rPr>
          <w:rFonts w:ascii="Calibri" w:eastAsia="Calibri" w:hAnsi="Calibri"/>
          <w:sz w:val="22"/>
          <w:szCs w:val="22"/>
        </w:rPr>
        <w:t xml:space="preserve"> dashboard with counts and the pending-verification queue; document review screen with Approve/Reject and a mandatory reason; college, branch, seat-matrix and rule editors; an allotment screen where Run and then Publish are enabled in that order; a read-only audit log table.</w:t>
      </w:r>
    </w:p>
    <w:p w14:paraId="284C6B89"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b/>
          <w:bCs/>
          <w:sz w:val="22"/>
          <w:szCs w:val="22"/>
        </w:rPr>
        <w:t>Basic accessibility (A-22, good practice rather than an SRS requirement):</w:t>
      </w:r>
      <w:r w:rsidRPr="005F5AD4">
        <w:rPr>
          <w:rFonts w:ascii="Calibri" w:eastAsia="Calibri" w:hAnsi="Calibri"/>
          <w:sz w:val="22"/>
          <w:szCs w:val="22"/>
        </w:rPr>
        <w:t xml:space="preserve"> semantic HTML, labelled form fields, readable contrast and full keyboard operation.</w:t>
      </w:r>
    </w:p>
    <w:tbl>
      <w:tblPr>
        <w:tblW w:w="9645" w:type="dxa"/>
        <w:tblCellMar>
          <w:top w:w="50" w:type="dxa"/>
          <w:left w:w="80" w:type="dxa"/>
          <w:bottom w:w="50" w:type="dxa"/>
          <w:right w:w="80" w:type="dxa"/>
        </w:tblCellMar>
        <w:tblLook w:val="04A0" w:firstRow="1" w:lastRow="0" w:firstColumn="1" w:lastColumn="0" w:noHBand="0" w:noVBand="1"/>
      </w:tblPr>
      <w:tblGrid>
        <w:gridCol w:w="5004"/>
        <w:gridCol w:w="2001"/>
        <w:gridCol w:w="2640"/>
      </w:tblGrid>
      <w:tr w:rsidR="005F5AD4" w:rsidRPr="005F5AD4" w14:paraId="2017A51F" w14:textId="77777777" w:rsidTr="00E77CCA">
        <w:trPr>
          <w:tblHeader/>
        </w:trPr>
        <w:tc>
          <w:tcPr>
            <w:tcW w:w="50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6C63D17"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Screen (SRS 3.1)</w:t>
            </w:r>
          </w:p>
        </w:tc>
        <w:tc>
          <w:tcPr>
            <w:tcW w:w="20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E22586C"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User</w:t>
            </w:r>
          </w:p>
        </w:tc>
        <w:tc>
          <w:tcPr>
            <w:tcW w:w="26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6A70280"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Module(s)</w:t>
            </w:r>
          </w:p>
        </w:tc>
      </w:tr>
      <w:tr w:rsidR="005F5AD4" w:rsidRPr="005F5AD4" w14:paraId="6842DED1"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462647B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Registration / login</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459A0CD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41EAD03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Account</w:t>
            </w:r>
          </w:p>
        </w:tc>
      </w:tr>
      <w:tr w:rsidR="005F5AD4" w:rsidRPr="005F5AD4" w14:paraId="24AE4FFD"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686AD60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Profile and exam details</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65A1F68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117A878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Account</w:t>
            </w:r>
          </w:p>
        </w:tc>
      </w:tr>
      <w:tr w:rsidR="005F5AD4" w:rsidRPr="005F5AD4" w14:paraId="5DEC5F40"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4E3F5FB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Application form</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7048FD1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3B238D3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Application</w:t>
            </w:r>
          </w:p>
        </w:tc>
      </w:tr>
      <w:tr w:rsidR="005F5AD4" w:rsidRPr="005F5AD4" w14:paraId="043F7A81"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500EFAE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Document upload and status</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69BC7C4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7EF7D1F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Document</w:t>
            </w:r>
          </w:p>
        </w:tc>
      </w:tr>
      <w:tr w:rsidR="005F5AD4" w:rsidRPr="005F5AD4" w14:paraId="74DC1492"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124B652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Eligibility status</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71737AA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7635466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Eligibility</w:t>
            </w:r>
          </w:p>
        </w:tc>
      </w:tr>
      <w:tr w:rsidR="005F5AD4" w:rsidRPr="005F5AD4" w14:paraId="668445EE"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3A0E15C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College/branch catalogue; choice filling and locking</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496767E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1F0A3AF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Catalogue, Choice</w:t>
            </w:r>
          </w:p>
        </w:tc>
      </w:tr>
      <w:tr w:rsidR="005F5AD4" w:rsidRPr="005F5AD4" w14:paraId="1C11D75C"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7B7BAA8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Allotment result and seat decision</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5248F80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5460AE7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Result</w:t>
            </w:r>
          </w:p>
        </w:tc>
      </w:tr>
      <w:tr w:rsidR="005F5AD4" w:rsidRPr="005F5AD4" w14:paraId="5C665B9B"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737FACE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Candidate management and dashboard</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0418000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Administrator</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27C56FF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Admin, Account, Application</w:t>
            </w:r>
          </w:p>
        </w:tc>
      </w:tr>
      <w:tr w:rsidR="005F5AD4" w:rsidRPr="005F5AD4" w14:paraId="2639458F"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5DD53E92"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Document verification</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58CE4B2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Administrator</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7D2597B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Document</w:t>
            </w:r>
          </w:p>
        </w:tc>
      </w:tr>
      <w:tr w:rsidR="005F5AD4" w:rsidRPr="005F5AD4" w14:paraId="524C6386"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7E2E33EC"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College/branch/seat-matrix and rule management</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4D8ACEA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Administrator</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6127E36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Catalogue, Eligibility</w:t>
            </w:r>
          </w:p>
        </w:tc>
      </w:tr>
      <w:tr w:rsidR="005F5AD4" w:rsidRPr="005F5AD4" w14:paraId="0ECFFBA0"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5792FBD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Allotment execution and result publication</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3CD48A73"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Administrator</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40D036B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Allotment, Result</w:t>
            </w:r>
          </w:p>
        </w:tc>
      </w:tr>
      <w:tr w:rsidR="005F5AD4" w:rsidRPr="005F5AD4" w14:paraId="4D905766" w14:textId="77777777" w:rsidTr="00E77CCA">
        <w:trPr>
          <w:cantSplit/>
        </w:trPr>
        <w:tc>
          <w:tcPr>
            <w:tcW w:w="5000" w:type="dxa"/>
            <w:tcBorders>
              <w:top w:val="single" w:sz="4" w:space="0" w:color="A6A6A6"/>
              <w:left w:val="single" w:sz="4" w:space="0" w:color="A6A6A6"/>
              <w:bottom w:val="single" w:sz="4" w:space="0" w:color="A6A6A6"/>
              <w:right w:val="single" w:sz="4" w:space="0" w:color="A6A6A6"/>
            </w:tcBorders>
            <w:vAlign w:val="center"/>
            <w:hideMark/>
          </w:tcPr>
          <w:p w14:paraId="5BF4E73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Audit log viewing</w:t>
            </w:r>
          </w:p>
        </w:tc>
        <w:tc>
          <w:tcPr>
            <w:tcW w:w="2000" w:type="dxa"/>
            <w:tcBorders>
              <w:top w:val="single" w:sz="4" w:space="0" w:color="A6A6A6"/>
              <w:left w:val="single" w:sz="4" w:space="0" w:color="A6A6A6"/>
              <w:bottom w:val="single" w:sz="4" w:space="0" w:color="A6A6A6"/>
              <w:right w:val="single" w:sz="4" w:space="0" w:color="A6A6A6"/>
            </w:tcBorders>
            <w:vAlign w:val="center"/>
            <w:hideMark/>
          </w:tcPr>
          <w:p w14:paraId="5D57FF4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Administrator</w:t>
            </w:r>
          </w:p>
        </w:tc>
        <w:tc>
          <w:tcPr>
            <w:tcW w:w="2638" w:type="dxa"/>
            <w:tcBorders>
              <w:top w:val="single" w:sz="4" w:space="0" w:color="A6A6A6"/>
              <w:left w:val="single" w:sz="4" w:space="0" w:color="A6A6A6"/>
              <w:bottom w:val="single" w:sz="4" w:space="0" w:color="A6A6A6"/>
              <w:right w:val="single" w:sz="4" w:space="0" w:color="A6A6A6"/>
            </w:tcBorders>
            <w:vAlign w:val="center"/>
            <w:hideMark/>
          </w:tcPr>
          <w:p w14:paraId="13E8304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Audit, Admin</w:t>
            </w:r>
          </w:p>
        </w:tc>
      </w:tr>
    </w:tbl>
    <w:p w14:paraId="3575D4D3" w14:textId="77777777" w:rsidR="005F5AD4" w:rsidRPr="005F5AD4" w:rsidRDefault="005F5AD4" w:rsidP="005F5AD4">
      <w:pPr>
        <w:spacing w:after="120"/>
        <w:jc w:val="both"/>
        <w:rPr>
          <w:rFonts w:ascii="Calibri" w:eastAsia="Calibri" w:hAnsi="Calibri"/>
          <w:sz w:val="22"/>
          <w:szCs w:val="22"/>
        </w:rPr>
      </w:pPr>
    </w:p>
    <w:p w14:paraId="0472644B"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4.6 Open Issues &amp; Next Steps</w:t>
      </w:r>
    </w:p>
    <w:p w14:paraId="337E4938" w14:textId="77777777" w:rsidR="005F5AD4" w:rsidRPr="005F5AD4" w:rsidRDefault="005F5AD4" w:rsidP="005F5AD4">
      <w:pPr>
        <w:keepNext/>
        <w:spacing w:after="100"/>
        <w:jc w:val="both"/>
        <w:rPr>
          <w:rFonts w:ascii="Calibri" w:eastAsia="Calibri" w:hAnsi="Calibri"/>
          <w:sz w:val="22"/>
          <w:szCs w:val="22"/>
        </w:rPr>
      </w:pPr>
      <w:r w:rsidRPr="005F5AD4">
        <w:rPr>
          <w:rFonts w:ascii="Calibri" w:eastAsia="Calibri" w:hAnsi="Calibri"/>
          <w:b/>
          <w:bCs/>
          <w:sz w:val="22"/>
          <w:szCs w:val="22"/>
        </w:rPr>
        <w:t>Open issues (SRS does not specify; each needs a team decision).</w:t>
      </w:r>
    </w:p>
    <w:tbl>
      <w:tblPr>
        <w:tblW w:w="9645" w:type="dxa"/>
        <w:tblCellMar>
          <w:top w:w="50" w:type="dxa"/>
          <w:left w:w="80" w:type="dxa"/>
          <w:bottom w:w="50" w:type="dxa"/>
          <w:right w:w="80" w:type="dxa"/>
        </w:tblCellMar>
        <w:tblLook w:val="04A0" w:firstRow="1" w:lastRow="0" w:firstColumn="1" w:lastColumn="0" w:noHBand="0" w:noVBand="1"/>
      </w:tblPr>
      <w:tblGrid>
        <w:gridCol w:w="500"/>
        <w:gridCol w:w="4302"/>
        <w:gridCol w:w="4843"/>
      </w:tblGrid>
      <w:tr w:rsidR="005F5AD4" w:rsidRPr="005F5AD4" w14:paraId="516352DF" w14:textId="77777777" w:rsidTr="00E77CCA">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0ECBB71F"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w:t>
            </w:r>
          </w:p>
        </w:tc>
        <w:tc>
          <w:tcPr>
            <w:tcW w:w="429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383CE891"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Issue</w:t>
            </w:r>
          </w:p>
        </w:tc>
        <w:tc>
          <w:tcPr>
            <w:tcW w:w="4839"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13B2E762"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Current design assumption (section 3.10)</w:t>
            </w:r>
          </w:p>
        </w:tc>
      </w:tr>
      <w:tr w:rsidR="005F5AD4" w:rsidRPr="005F5AD4" w14:paraId="5B86F0A4" w14:textId="77777777" w:rsidTr="00E77CCA">
        <w:trPr>
          <w:cantSplit/>
        </w:trPr>
        <w:tc>
          <w:tcPr>
            <w:tcW w:w="500" w:type="dxa"/>
            <w:tcBorders>
              <w:top w:val="single" w:sz="4" w:space="0" w:color="A6A6A6"/>
              <w:left w:val="single" w:sz="4" w:space="0" w:color="A6A6A6"/>
              <w:bottom w:val="single" w:sz="4" w:space="0" w:color="A6A6A6"/>
              <w:right w:val="single" w:sz="4" w:space="0" w:color="A6A6A6"/>
            </w:tcBorders>
            <w:vAlign w:val="center"/>
            <w:hideMark/>
          </w:tcPr>
          <w:p w14:paraId="6A6F1EA9"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1</w:t>
            </w:r>
          </w:p>
        </w:tc>
        <w:tc>
          <w:tcPr>
            <w:tcW w:w="4299" w:type="dxa"/>
            <w:tcBorders>
              <w:top w:val="single" w:sz="4" w:space="0" w:color="A6A6A6"/>
              <w:left w:val="single" w:sz="4" w:space="0" w:color="A6A6A6"/>
              <w:bottom w:val="single" w:sz="4" w:space="0" w:color="A6A6A6"/>
              <w:right w:val="single" w:sz="4" w:space="0" w:color="A6A6A6"/>
            </w:tcBorders>
            <w:vAlign w:val="center"/>
            <w:hideMark/>
          </w:tcPr>
          <w:p w14:paraId="43F81794"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Content of eligibility rules (e.g. rank cut-offs, category rules).</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1FAD6EF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Rules are admin-editable rows; the team seeds a sample rule set covering the three TC-009 cases.</w:t>
            </w:r>
          </w:p>
        </w:tc>
      </w:tr>
      <w:tr w:rsidR="005F5AD4" w:rsidRPr="005F5AD4" w14:paraId="0F8D3211" w14:textId="77777777" w:rsidTr="00E77CCA">
        <w:trPr>
          <w:cantSplit/>
        </w:trPr>
        <w:tc>
          <w:tcPr>
            <w:tcW w:w="500" w:type="dxa"/>
            <w:tcBorders>
              <w:top w:val="single" w:sz="4" w:space="0" w:color="A6A6A6"/>
              <w:left w:val="single" w:sz="4" w:space="0" w:color="A6A6A6"/>
              <w:bottom w:val="single" w:sz="4" w:space="0" w:color="A6A6A6"/>
              <w:right w:val="single" w:sz="4" w:space="0" w:color="A6A6A6"/>
            </w:tcBorders>
            <w:vAlign w:val="center"/>
            <w:hideMark/>
          </w:tcPr>
          <w:p w14:paraId="62CAA78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2</w:t>
            </w:r>
          </w:p>
        </w:tc>
        <w:tc>
          <w:tcPr>
            <w:tcW w:w="4299" w:type="dxa"/>
            <w:tcBorders>
              <w:top w:val="single" w:sz="4" w:space="0" w:color="A6A6A6"/>
              <w:left w:val="single" w:sz="4" w:space="0" w:color="A6A6A6"/>
              <w:bottom w:val="single" w:sz="4" w:space="0" w:color="A6A6A6"/>
              <w:right w:val="single" w:sz="4" w:space="0" w:color="A6A6A6"/>
            </w:tcBorders>
            <w:vAlign w:val="center"/>
            <w:hideMark/>
          </w:tcPr>
          <w:p w14:paraId="1389F21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Which documents are "required", and the maximum file size.</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2E18FC20"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Required-document list is configurable data; file size limit is a configuration value (to be agreed).</w:t>
            </w:r>
          </w:p>
        </w:tc>
      </w:tr>
      <w:tr w:rsidR="005F5AD4" w:rsidRPr="005F5AD4" w14:paraId="68E74CCD" w14:textId="77777777" w:rsidTr="00E77CCA">
        <w:trPr>
          <w:cantSplit/>
        </w:trPr>
        <w:tc>
          <w:tcPr>
            <w:tcW w:w="500" w:type="dxa"/>
            <w:tcBorders>
              <w:top w:val="single" w:sz="4" w:space="0" w:color="A6A6A6"/>
              <w:left w:val="single" w:sz="4" w:space="0" w:color="A6A6A6"/>
              <w:bottom w:val="single" w:sz="4" w:space="0" w:color="A6A6A6"/>
              <w:right w:val="single" w:sz="4" w:space="0" w:color="A6A6A6"/>
            </w:tcBorders>
            <w:vAlign w:val="center"/>
            <w:hideMark/>
          </w:tcPr>
          <w:p w14:paraId="36C672D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3</w:t>
            </w:r>
          </w:p>
        </w:tc>
        <w:tc>
          <w:tcPr>
            <w:tcW w:w="4299" w:type="dxa"/>
            <w:tcBorders>
              <w:top w:val="single" w:sz="4" w:space="0" w:color="A6A6A6"/>
              <w:left w:val="single" w:sz="4" w:space="0" w:color="A6A6A6"/>
              <w:bottom w:val="single" w:sz="4" w:space="0" w:color="A6A6A6"/>
              <w:right w:val="single" w:sz="4" w:space="0" w:color="A6A6A6"/>
            </w:tcBorders>
            <w:vAlign w:val="center"/>
            <w:hideMark/>
          </w:tcPr>
          <w:p w14:paraId="76318D6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Ordering of KCET and COMEDK candidates in one rank-ordered run, and rank ties.</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660BAC8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Ranks are compared as stored; ties broken by application reference number. Seed data should avoid ambiguity.</w:t>
            </w:r>
          </w:p>
        </w:tc>
      </w:tr>
      <w:tr w:rsidR="005F5AD4" w:rsidRPr="005F5AD4" w14:paraId="35D976A6" w14:textId="77777777" w:rsidTr="00E77CCA">
        <w:trPr>
          <w:cantSplit/>
        </w:trPr>
        <w:tc>
          <w:tcPr>
            <w:tcW w:w="500" w:type="dxa"/>
            <w:tcBorders>
              <w:top w:val="single" w:sz="4" w:space="0" w:color="A6A6A6"/>
              <w:left w:val="single" w:sz="4" w:space="0" w:color="A6A6A6"/>
              <w:bottom w:val="single" w:sz="4" w:space="0" w:color="A6A6A6"/>
              <w:right w:val="single" w:sz="4" w:space="0" w:color="A6A6A6"/>
            </w:tcBorders>
            <w:vAlign w:val="center"/>
            <w:hideMark/>
          </w:tcPr>
          <w:p w14:paraId="0C7A3B6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4</w:t>
            </w:r>
          </w:p>
        </w:tc>
        <w:tc>
          <w:tcPr>
            <w:tcW w:w="4299" w:type="dxa"/>
            <w:tcBorders>
              <w:top w:val="single" w:sz="4" w:space="0" w:color="A6A6A6"/>
              <w:left w:val="single" w:sz="4" w:space="0" w:color="A6A6A6"/>
              <w:bottom w:val="single" w:sz="4" w:space="0" w:color="A6A6A6"/>
              <w:right w:val="single" w:sz="4" w:space="0" w:color="A6A6A6"/>
            </w:tcBorders>
            <w:vAlign w:val="center"/>
            <w:hideMark/>
          </w:tcPr>
          <w:p w14:paraId="48468E1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Category/reservation matching beyond the seat-matrix category.</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55C65C8D"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Only the candidate's own category row is used; no cross-category fallback.</w:t>
            </w:r>
          </w:p>
        </w:tc>
      </w:tr>
      <w:tr w:rsidR="005F5AD4" w:rsidRPr="005F5AD4" w14:paraId="5BFABF75" w14:textId="77777777" w:rsidTr="00E77CCA">
        <w:trPr>
          <w:cantSplit/>
        </w:trPr>
        <w:tc>
          <w:tcPr>
            <w:tcW w:w="500" w:type="dxa"/>
            <w:tcBorders>
              <w:top w:val="single" w:sz="4" w:space="0" w:color="A6A6A6"/>
              <w:left w:val="single" w:sz="4" w:space="0" w:color="A6A6A6"/>
              <w:bottom w:val="single" w:sz="4" w:space="0" w:color="A6A6A6"/>
              <w:right w:val="single" w:sz="4" w:space="0" w:color="A6A6A6"/>
            </w:tcBorders>
            <w:vAlign w:val="center"/>
            <w:hideMark/>
          </w:tcPr>
          <w:p w14:paraId="72A98795"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5</w:t>
            </w:r>
          </w:p>
        </w:tc>
        <w:tc>
          <w:tcPr>
            <w:tcW w:w="4299" w:type="dxa"/>
            <w:tcBorders>
              <w:top w:val="single" w:sz="4" w:space="0" w:color="A6A6A6"/>
              <w:left w:val="single" w:sz="4" w:space="0" w:color="A6A6A6"/>
              <w:bottom w:val="single" w:sz="4" w:space="0" w:color="A6A6A6"/>
              <w:right w:val="single" w:sz="4" w:space="0" w:color="A6A6A6"/>
            </w:tcBorders>
            <w:vAlign w:val="center"/>
            <w:hideMark/>
          </w:tcPr>
          <w:p w14:paraId="6CC351B1"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Whether a rejected/withdrawn seat is released.</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1C21E92A"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Not released; no re-allotment, because only one cycle is implemented.</w:t>
            </w:r>
          </w:p>
        </w:tc>
      </w:tr>
      <w:tr w:rsidR="005F5AD4" w:rsidRPr="005F5AD4" w14:paraId="19CBE5B7" w14:textId="77777777" w:rsidTr="00E77CCA">
        <w:trPr>
          <w:cantSplit/>
        </w:trPr>
        <w:tc>
          <w:tcPr>
            <w:tcW w:w="500" w:type="dxa"/>
            <w:tcBorders>
              <w:top w:val="single" w:sz="4" w:space="0" w:color="A6A6A6"/>
              <w:left w:val="single" w:sz="4" w:space="0" w:color="A6A6A6"/>
              <w:bottom w:val="single" w:sz="4" w:space="0" w:color="A6A6A6"/>
              <w:right w:val="single" w:sz="4" w:space="0" w:color="A6A6A6"/>
            </w:tcBorders>
            <w:vAlign w:val="center"/>
            <w:hideMark/>
          </w:tcPr>
          <w:p w14:paraId="3D8FC51E"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6</w:t>
            </w:r>
          </w:p>
        </w:tc>
        <w:tc>
          <w:tcPr>
            <w:tcW w:w="4299" w:type="dxa"/>
            <w:tcBorders>
              <w:top w:val="single" w:sz="4" w:space="0" w:color="A6A6A6"/>
              <w:left w:val="single" w:sz="4" w:space="0" w:color="A6A6A6"/>
              <w:bottom w:val="single" w:sz="4" w:space="0" w:color="A6A6A6"/>
              <w:right w:val="single" w:sz="4" w:space="0" w:color="A6A6A6"/>
            </w:tcBorders>
            <w:vAlign w:val="center"/>
            <w:hideMark/>
          </w:tcPr>
          <w:p w14:paraId="4F89F307"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Re-running allotment after a completed run.</w:t>
            </w:r>
          </w:p>
        </w:tc>
        <w:tc>
          <w:tcPr>
            <w:tcW w:w="4839" w:type="dxa"/>
            <w:tcBorders>
              <w:top w:val="single" w:sz="4" w:space="0" w:color="A6A6A6"/>
              <w:left w:val="single" w:sz="4" w:space="0" w:color="A6A6A6"/>
              <w:bottom w:val="single" w:sz="4" w:space="0" w:color="A6A6A6"/>
              <w:right w:val="single" w:sz="4" w:space="0" w:color="A6A6A6"/>
            </w:tcBorders>
            <w:vAlign w:val="center"/>
            <w:hideMark/>
          </w:tcPr>
          <w:p w14:paraId="7A3D394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Only one completed run per cycle; a failed run leaves no data and may be repeated.</w:t>
            </w:r>
          </w:p>
        </w:tc>
      </w:tr>
    </w:tbl>
    <w:p w14:paraId="3E384D83" w14:textId="77777777" w:rsidR="005F5AD4" w:rsidRPr="005F5AD4" w:rsidRDefault="005F5AD4" w:rsidP="005F5AD4">
      <w:pPr>
        <w:spacing w:after="120"/>
        <w:jc w:val="both"/>
        <w:rPr>
          <w:rFonts w:ascii="Calibri" w:eastAsia="Calibri" w:hAnsi="Calibri"/>
          <w:sz w:val="22"/>
          <w:szCs w:val="22"/>
        </w:rPr>
      </w:pPr>
    </w:p>
    <w:p w14:paraId="11025EA1" w14:textId="77777777" w:rsidR="005F5AD4" w:rsidRPr="005F5AD4" w:rsidRDefault="005F5AD4" w:rsidP="005F5AD4">
      <w:pPr>
        <w:keepNext/>
        <w:spacing w:after="100"/>
        <w:jc w:val="both"/>
        <w:rPr>
          <w:rFonts w:ascii="Calibri" w:eastAsia="Calibri" w:hAnsi="Calibri"/>
          <w:sz w:val="22"/>
          <w:szCs w:val="22"/>
        </w:rPr>
      </w:pPr>
      <w:r w:rsidRPr="005F5AD4">
        <w:rPr>
          <w:rFonts w:ascii="Calibri" w:eastAsia="Calibri" w:hAnsi="Calibri"/>
          <w:b/>
          <w:bCs/>
          <w:sz w:val="22"/>
          <w:szCs w:val="22"/>
        </w:rPr>
        <w:t>Next steps.</w:t>
      </w:r>
    </w:p>
    <w:p w14:paraId="22F4F745"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Agree the open issues above and prepare the seed data (exam records, rules, colleges, seat matrix, one Administrator account).</w:t>
      </w:r>
    </w:p>
    <w:p w14:paraId="2ABECF0F"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Implement modules in dependency order: Account, Application/Document, Catalogue/Eligibility, Choice, Allotment/Result, Admin/Audit.</w:t>
      </w:r>
    </w:p>
    <w:p w14:paraId="751A46BE"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Prepare the STP from TC-001 to TC-030 and update RTM status values as development proceeds.</w:t>
      </w:r>
    </w:p>
    <w:p w14:paraId="0C18CE21"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b/>
          <w:bCs/>
          <w:sz w:val="22"/>
          <w:szCs w:val="22"/>
        </w:rPr>
        <w:t>Possible future enhancements (not SRS requirements):</w:t>
      </w:r>
      <w:r w:rsidRPr="005F5AD4">
        <w:rPr>
          <w:rFonts w:ascii="Calibri" w:eastAsia="Calibri" w:hAnsi="Calibri"/>
          <w:sz w:val="22"/>
          <w:szCs w:val="22"/>
        </w:rPr>
        <w:t xml:space="preserve"> multiple counselling rounds (noted in the SRS as a future possibility), MFA for the Administrator, encryption of stored data, and additional language and accessibility options.</w:t>
      </w:r>
      <w:r w:rsidRPr="005F5AD4">
        <w:rPr>
          <w:rFonts w:ascii="Calibri" w:eastAsia="Calibri" w:hAnsi="Calibri"/>
          <w:sz w:val="22"/>
          <w:szCs w:val="22"/>
        </w:rPr>
        <w:br w:type="page"/>
      </w:r>
    </w:p>
    <w:p w14:paraId="2EA87911" w14:textId="77777777" w:rsidR="005F5AD4" w:rsidRPr="005F5AD4" w:rsidRDefault="005F5AD4" w:rsidP="005F5AD4">
      <w:pPr>
        <w:keepNext/>
        <w:spacing w:before="240" w:after="160"/>
        <w:jc w:val="both"/>
        <w:outlineLvl w:val="0"/>
        <w:rPr>
          <w:rFonts w:ascii="Calibri" w:eastAsia="Calibri" w:hAnsi="Calibri"/>
          <w:b/>
          <w:bCs/>
          <w:color w:val="1F3864"/>
          <w:sz w:val="32"/>
          <w:szCs w:val="32"/>
        </w:rPr>
      </w:pPr>
      <w:r w:rsidRPr="005F5AD4">
        <w:rPr>
          <w:rFonts w:ascii="Calibri" w:eastAsia="Calibri" w:hAnsi="Calibri"/>
          <w:b/>
          <w:bCs/>
          <w:color w:val="1F3864"/>
          <w:sz w:val="32"/>
          <w:szCs w:val="32"/>
        </w:rPr>
        <w:t>5. Appendices</w:t>
      </w:r>
    </w:p>
    <w:p w14:paraId="10395A0B"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5.1 Glossary</w:t>
      </w:r>
    </w:p>
    <w:p w14:paraId="03401BCF"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sz w:val="22"/>
          <w:szCs w:val="22"/>
        </w:rPr>
        <w:t>Terms in section 1.4 apply. Additional terms:</w:t>
      </w:r>
    </w:p>
    <w:tbl>
      <w:tblPr>
        <w:tblW w:w="9645" w:type="dxa"/>
        <w:tblCellMar>
          <w:top w:w="50" w:type="dxa"/>
          <w:left w:w="80" w:type="dxa"/>
          <w:bottom w:w="50" w:type="dxa"/>
          <w:right w:w="80" w:type="dxa"/>
        </w:tblCellMar>
        <w:tblLook w:val="04A0" w:firstRow="1" w:lastRow="0" w:firstColumn="1" w:lastColumn="0" w:noHBand="0" w:noVBand="1"/>
      </w:tblPr>
      <w:tblGrid>
        <w:gridCol w:w="2202"/>
        <w:gridCol w:w="7443"/>
      </w:tblGrid>
      <w:tr w:rsidR="005F5AD4" w:rsidRPr="005F5AD4" w14:paraId="5F1B602B" w14:textId="77777777" w:rsidTr="00E77CCA">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4D77966F"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Term</w:t>
            </w:r>
          </w:p>
        </w:tc>
        <w:tc>
          <w:tcPr>
            <w:tcW w:w="7438" w:type="dxa"/>
            <w:tcBorders>
              <w:top w:val="single" w:sz="4" w:space="0" w:color="A6A6A6"/>
              <w:left w:val="single" w:sz="4" w:space="0" w:color="A6A6A6"/>
              <w:bottom w:val="single" w:sz="4" w:space="0" w:color="A6A6A6"/>
              <w:right w:val="single" w:sz="4" w:space="0" w:color="A6A6A6"/>
            </w:tcBorders>
            <w:shd w:val="clear" w:color="auto" w:fill="D9E2F3"/>
            <w:vAlign w:val="center"/>
            <w:hideMark/>
          </w:tcPr>
          <w:p w14:paraId="7FD3100B" w14:textId="77777777" w:rsidR="005F5AD4" w:rsidRPr="005F5AD4" w:rsidRDefault="005F5AD4" w:rsidP="005F5AD4">
            <w:pPr>
              <w:jc w:val="both"/>
              <w:rPr>
                <w:rFonts w:ascii="Calibri" w:eastAsia="Calibri" w:hAnsi="Calibri"/>
                <w:sz w:val="22"/>
                <w:szCs w:val="22"/>
              </w:rPr>
            </w:pPr>
            <w:r w:rsidRPr="005F5AD4">
              <w:rPr>
                <w:rFonts w:ascii="Calibri" w:eastAsia="Calibri" w:hAnsi="Calibri"/>
                <w:b/>
                <w:bCs/>
                <w:sz w:val="22"/>
                <w:szCs w:val="22"/>
              </w:rPr>
              <w:t>Meaning</w:t>
            </w:r>
          </w:p>
        </w:tc>
      </w:tr>
      <w:tr w:rsidR="005F5AD4" w:rsidRPr="005F5AD4" w14:paraId="1AB9B0E0" w14:textId="77777777" w:rsidTr="00E77CCA">
        <w:trPr>
          <w:cantSplit/>
        </w:trPr>
        <w:tc>
          <w:tcPr>
            <w:tcW w:w="2200" w:type="dxa"/>
            <w:tcBorders>
              <w:top w:val="single" w:sz="4" w:space="0" w:color="A6A6A6"/>
              <w:left w:val="single" w:sz="4" w:space="0" w:color="A6A6A6"/>
              <w:bottom w:val="single" w:sz="4" w:space="0" w:color="A6A6A6"/>
              <w:right w:val="single" w:sz="4" w:space="0" w:color="A6A6A6"/>
            </w:tcBorders>
            <w:vAlign w:val="center"/>
            <w:hideMark/>
          </w:tcPr>
          <w:p w14:paraId="38453A4C" w14:textId="77777777" w:rsidR="005F5AD4" w:rsidRPr="005F5AD4" w:rsidRDefault="005F5AD4" w:rsidP="005F5AD4">
            <w:pPr>
              <w:jc w:val="both"/>
              <w:rPr>
                <w:rFonts w:ascii="Calibri" w:eastAsia="Calibri" w:hAnsi="Calibri"/>
                <w:sz w:val="22"/>
                <w:szCs w:val="22"/>
              </w:rPr>
            </w:pPr>
            <w:proofErr w:type="spellStart"/>
            <w:r w:rsidRPr="005F5AD4">
              <w:rPr>
                <w:rFonts w:ascii="Calibri" w:eastAsia="Calibri" w:hAnsi="Calibri"/>
                <w:bCs/>
                <w:sz w:val="22"/>
                <w:szCs w:val="22"/>
              </w:rPr>
              <w:t>BCrypt</w:t>
            </w:r>
            <w:proofErr w:type="spellEnd"/>
          </w:p>
        </w:tc>
        <w:tc>
          <w:tcPr>
            <w:tcW w:w="7438" w:type="dxa"/>
            <w:tcBorders>
              <w:top w:val="single" w:sz="4" w:space="0" w:color="A6A6A6"/>
              <w:left w:val="single" w:sz="4" w:space="0" w:color="A6A6A6"/>
              <w:bottom w:val="single" w:sz="4" w:space="0" w:color="A6A6A6"/>
              <w:right w:val="single" w:sz="4" w:space="0" w:color="A6A6A6"/>
            </w:tcBorders>
            <w:vAlign w:val="center"/>
            <w:hideMark/>
          </w:tcPr>
          <w:p w14:paraId="52DA45EF"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Password-hashing function that adds a random salt to each hash.</w:t>
            </w:r>
          </w:p>
        </w:tc>
      </w:tr>
      <w:tr w:rsidR="005F5AD4" w:rsidRPr="005F5AD4" w14:paraId="409B98B9" w14:textId="77777777" w:rsidTr="00E77CCA">
        <w:trPr>
          <w:cantSplit/>
        </w:trPr>
        <w:tc>
          <w:tcPr>
            <w:tcW w:w="2200" w:type="dxa"/>
            <w:tcBorders>
              <w:top w:val="single" w:sz="4" w:space="0" w:color="A6A6A6"/>
              <w:left w:val="single" w:sz="4" w:space="0" w:color="A6A6A6"/>
              <w:bottom w:val="single" w:sz="4" w:space="0" w:color="A6A6A6"/>
              <w:right w:val="single" w:sz="4" w:space="0" w:color="A6A6A6"/>
            </w:tcBorders>
            <w:vAlign w:val="center"/>
            <w:hideMark/>
          </w:tcPr>
          <w:p w14:paraId="60C34D0D"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Modular monolith</w:t>
            </w:r>
          </w:p>
        </w:tc>
        <w:tc>
          <w:tcPr>
            <w:tcW w:w="7438" w:type="dxa"/>
            <w:tcBorders>
              <w:top w:val="single" w:sz="4" w:space="0" w:color="A6A6A6"/>
              <w:left w:val="single" w:sz="4" w:space="0" w:color="A6A6A6"/>
              <w:bottom w:val="single" w:sz="4" w:space="0" w:color="A6A6A6"/>
              <w:right w:val="single" w:sz="4" w:space="0" w:color="A6A6A6"/>
            </w:tcBorders>
            <w:vAlign w:val="center"/>
            <w:hideMark/>
          </w:tcPr>
          <w:p w14:paraId="3F6FD718"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One deployable application divided into clearly separated modules.</w:t>
            </w:r>
          </w:p>
        </w:tc>
      </w:tr>
      <w:tr w:rsidR="005F5AD4" w:rsidRPr="005F5AD4" w14:paraId="6C16659A" w14:textId="77777777" w:rsidTr="00E77CCA">
        <w:trPr>
          <w:cantSplit/>
        </w:trPr>
        <w:tc>
          <w:tcPr>
            <w:tcW w:w="2200" w:type="dxa"/>
            <w:tcBorders>
              <w:top w:val="single" w:sz="4" w:space="0" w:color="A6A6A6"/>
              <w:left w:val="single" w:sz="4" w:space="0" w:color="A6A6A6"/>
              <w:bottom w:val="single" w:sz="4" w:space="0" w:color="A6A6A6"/>
              <w:right w:val="single" w:sz="4" w:space="0" w:color="A6A6A6"/>
            </w:tcBorders>
            <w:vAlign w:val="center"/>
            <w:hideMark/>
          </w:tcPr>
          <w:p w14:paraId="2C3EC55A"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Transaction</w:t>
            </w:r>
          </w:p>
        </w:tc>
        <w:tc>
          <w:tcPr>
            <w:tcW w:w="7438" w:type="dxa"/>
            <w:tcBorders>
              <w:top w:val="single" w:sz="4" w:space="0" w:color="A6A6A6"/>
              <w:left w:val="single" w:sz="4" w:space="0" w:color="A6A6A6"/>
              <w:bottom w:val="single" w:sz="4" w:space="0" w:color="A6A6A6"/>
              <w:right w:val="single" w:sz="4" w:space="0" w:color="A6A6A6"/>
            </w:tcBorders>
            <w:vAlign w:val="center"/>
            <w:hideMark/>
          </w:tcPr>
          <w:p w14:paraId="7F25E6DB"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A group of database changes that are all saved together or all undone.</w:t>
            </w:r>
          </w:p>
        </w:tc>
      </w:tr>
      <w:tr w:rsidR="005F5AD4" w:rsidRPr="005F5AD4" w14:paraId="6EB02BFC" w14:textId="77777777" w:rsidTr="00E77CCA">
        <w:trPr>
          <w:cantSplit/>
        </w:trPr>
        <w:tc>
          <w:tcPr>
            <w:tcW w:w="2200" w:type="dxa"/>
            <w:tcBorders>
              <w:top w:val="single" w:sz="4" w:space="0" w:color="A6A6A6"/>
              <w:left w:val="single" w:sz="4" w:space="0" w:color="A6A6A6"/>
              <w:bottom w:val="single" w:sz="4" w:space="0" w:color="A6A6A6"/>
              <w:right w:val="single" w:sz="4" w:space="0" w:color="A6A6A6"/>
            </w:tcBorders>
            <w:vAlign w:val="center"/>
            <w:hideMark/>
          </w:tcPr>
          <w:p w14:paraId="3244C380" w14:textId="77777777" w:rsidR="005F5AD4" w:rsidRPr="005F5AD4" w:rsidRDefault="005F5AD4" w:rsidP="005F5AD4">
            <w:pPr>
              <w:jc w:val="both"/>
              <w:rPr>
                <w:rFonts w:ascii="Calibri" w:eastAsia="Calibri" w:hAnsi="Calibri"/>
                <w:sz w:val="22"/>
                <w:szCs w:val="22"/>
              </w:rPr>
            </w:pPr>
            <w:r w:rsidRPr="005F5AD4">
              <w:rPr>
                <w:rFonts w:ascii="Calibri" w:eastAsia="Calibri" w:hAnsi="Calibri"/>
                <w:bCs/>
                <w:sz w:val="22"/>
                <w:szCs w:val="22"/>
              </w:rPr>
              <w:t>Seeded data</w:t>
            </w:r>
          </w:p>
        </w:tc>
        <w:tc>
          <w:tcPr>
            <w:tcW w:w="7438" w:type="dxa"/>
            <w:tcBorders>
              <w:top w:val="single" w:sz="4" w:space="0" w:color="A6A6A6"/>
              <w:left w:val="single" w:sz="4" w:space="0" w:color="A6A6A6"/>
              <w:bottom w:val="single" w:sz="4" w:space="0" w:color="A6A6A6"/>
              <w:right w:val="single" w:sz="4" w:space="0" w:color="A6A6A6"/>
            </w:tcBorders>
            <w:vAlign w:val="center"/>
            <w:hideMark/>
          </w:tcPr>
          <w:p w14:paraId="130CD766" w14:textId="77777777" w:rsidR="005F5AD4" w:rsidRPr="005F5AD4" w:rsidRDefault="005F5AD4" w:rsidP="005F5AD4">
            <w:pPr>
              <w:jc w:val="both"/>
              <w:rPr>
                <w:rFonts w:ascii="Calibri" w:eastAsia="Calibri" w:hAnsi="Calibri"/>
                <w:sz w:val="22"/>
                <w:szCs w:val="22"/>
              </w:rPr>
            </w:pPr>
            <w:r w:rsidRPr="005F5AD4">
              <w:rPr>
                <w:rFonts w:ascii="Calibri" w:eastAsia="Calibri" w:hAnsi="Calibri"/>
                <w:sz w:val="22"/>
                <w:szCs w:val="22"/>
              </w:rPr>
              <w:t>Mock records loaded into the database for development and demonstration.</w:t>
            </w:r>
          </w:p>
        </w:tc>
      </w:tr>
    </w:tbl>
    <w:p w14:paraId="77944AC5" w14:textId="77777777" w:rsidR="005F5AD4" w:rsidRPr="005F5AD4" w:rsidRDefault="005F5AD4" w:rsidP="005F5AD4">
      <w:pPr>
        <w:spacing w:after="120"/>
        <w:jc w:val="both"/>
        <w:rPr>
          <w:rFonts w:ascii="Calibri" w:eastAsia="Calibri" w:hAnsi="Calibri"/>
          <w:sz w:val="22"/>
          <w:szCs w:val="22"/>
        </w:rPr>
      </w:pPr>
    </w:p>
    <w:p w14:paraId="0F055AE2"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5.2 References</w:t>
      </w:r>
    </w:p>
    <w:p w14:paraId="5B7C588E"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Software Requirements Specification: Automated Engineering Admission &amp; Counselling Management Platform for KCET and COMEDK (Team 5).</w:t>
      </w:r>
    </w:p>
    <w:p w14:paraId="4C5E323A"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SAD template (Software Architecture and Design Specification).</w:t>
      </w:r>
    </w:p>
    <w:p w14:paraId="54B9B176"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ISO/IEC/IEEE 42010 - Architecture description.</w:t>
      </w:r>
    </w:p>
    <w:p w14:paraId="72D9E643"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OWASP Top 10 and OWASP Cheat Sheet Series (authentication, password storage, file upload).</w:t>
      </w:r>
    </w:p>
    <w:p w14:paraId="2C6395D9" w14:textId="77777777" w:rsidR="005F5AD4" w:rsidRPr="005F5AD4" w:rsidRDefault="005F5AD4" w:rsidP="005F5AD4">
      <w:pPr>
        <w:numPr>
          <w:ilvl w:val="0"/>
          <w:numId w:val="4"/>
        </w:numPr>
        <w:spacing w:after="60"/>
        <w:jc w:val="both"/>
        <w:rPr>
          <w:rFonts w:ascii="Calibri" w:eastAsia="Calibri" w:hAnsi="Calibri"/>
          <w:sz w:val="22"/>
          <w:szCs w:val="22"/>
        </w:rPr>
      </w:pPr>
      <w:r w:rsidRPr="005F5AD4">
        <w:rPr>
          <w:rFonts w:ascii="Calibri" w:eastAsia="Calibri" w:hAnsi="Calibri"/>
          <w:sz w:val="22"/>
          <w:szCs w:val="22"/>
        </w:rPr>
        <w:t>Spring Boot and Spring Security reference documentation.</w:t>
      </w:r>
    </w:p>
    <w:p w14:paraId="037862E7" w14:textId="77777777" w:rsidR="005F5AD4" w:rsidRPr="005F5AD4" w:rsidRDefault="005F5AD4" w:rsidP="005F5AD4">
      <w:pPr>
        <w:keepNext/>
        <w:spacing w:before="220" w:after="120"/>
        <w:jc w:val="both"/>
        <w:outlineLvl w:val="1"/>
        <w:rPr>
          <w:rFonts w:ascii="Calibri" w:eastAsia="Calibri" w:hAnsi="Calibri"/>
          <w:b/>
          <w:bCs/>
          <w:color w:val="2F5597"/>
          <w:sz w:val="22"/>
          <w:szCs w:val="22"/>
        </w:rPr>
      </w:pPr>
      <w:r w:rsidRPr="005F5AD4">
        <w:rPr>
          <w:rFonts w:ascii="Calibri" w:eastAsia="Calibri" w:hAnsi="Calibri"/>
          <w:b/>
          <w:bCs/>
          <w:color w:val="2F5597"/>
          <w:sz w:val="22"/>
          <w:szCs w:val="22"/>
        </w:rPr>
        <w:t>5.3 Tools</w:t>
      </w:r>
    </w:p>
    <w:p w14:paraId="3C76ECD1" w14:textId="77777777" w:rsidR="005F5AD4" w:rsidRPr="005F5AD4" w:rsidRDefault="005F5AD4" w:rsidP="005F5AD4">
      <w:pPr>
        <w:spacing w:after="100"/>
        <w:jc w:val="both"/>
        <w:rPr>
          <w:rFonts w:ascii="Calibri" w:eastAsia="Calibri" w:hAnsi="Calibri"/>
          <w:sz w:val="22"/>
          <w:szCs w:val="22"/>
        </w:rPr>
      </w:pPr>
      <w:r w:rsidRPr="005F5AD4">
        <w:rPr>
          <w:rFonts w:ascii="Calibri" w:eastAsia="Calibri" w:hAnsi="Calibri"/>
          <w:sz w:val="22"/>
          <w:szCs w:val="22"/>
        </w:rPr>
        <w:t xml:space="preserve">Python/Matplotlib was used to draw the diagrams in this document; draw.io or </w:t>
      </w:r>
      <w:proofErr w:type="spellStart"/>
      <w:r w:rsidRPr="005F5AD4">
        <w:rPr>
          <w:rFonts w:ascii="Calibri" w:eastAsia="Calibri" w:hAnsi="Calibri"/>
          <w:sz w:val="22"/>
          <w:szCs w:val="22"/>
        </w:rPr>
        <w:t>PlantUML</w:t>
      </w:r>
      <w:proofErr w:type="spellEnd"/>
      <w:r w:rsidRPr="005F5AD4">
        <w:rPr>
          <w:rFonts w:ascii="Calibri" w:eastAsia="Calibri" w:hAnsi="Calibri"/>
          <w:sz w:val="22"/>
          <w:szCs w:val="22"/>
        </w:rPr>
        <w:t xml:space="preserve"> can be used to edit or redraw them. Implementation and test tools (Spring Boot, Spring Security, MySQL, JUnit, Postman, JMeter) are the design choices listed in section 3.6; none of them is mandated by the SRS.</w:t>
      </w:r>
    </w:p>
    <w:p w14:paraId="1620B8D7" w14:textId="77777777" w:rsidR="00B6211C" w:rsidRPr="005F5AD4" w:rsidRDefault="00B6211C" w:rsidP="005F5AD4">
      <w:pPr>
        <w:pStyle w:val="Heading1"/>
        <w:jc w:val="both"/>
        <w:rPr>
          <w:rFonts w:ascii="Calibri" w:hAnsi="Calibri" w:cs="Calibri"/>
          <w:sz w:val="20"/>
          <w:szCs w:val="20"/>
        </w:rPr>
      </w:pPr>
    </w:p>
    <w:p w14:paraId="005FC53C" w14:textId="77777777" w:rsidR="00B6211C" w:rsidRPr="005F5AD4" w:rsidRDefault="00B6211C" w:rsidP="005F5AD4">
      <w:pPr>
        <w:pStyle w:val="ListParagraph"/>
        <w:spacing w:after="30"/>
        <w:ind w:left="540"/>
        <w:jc w:val="both"/>
        <w:rPr>
          <w:rFonts w:ascii="Calibri" w:hAnsi="Calibri" w:cs="Calibri"/>
          <w:i/>
          <w:iCs/>
        </w:rPr>
      </w:pPr>
    </w:p>
    <w:sectPr w:rsidR="00B6211C" w:rsidRPr="005F5AD4">
      <w:headerReference w:type="even" r:id="rId11"/>
      <w:headerReference w:type="default" r:id="rId12"/>
      <w:footerReference w:type="even" r:id="rId13"/>
      <w:footerReference w:type="default" r:id="rId14"/>
      <w:headerReference w:type="first" r:id="rId15"/>
      <w:footerReference w:type="first" r:id="rId16"/>
      <w:pgSz w:w="11906" w:h="16838"/>
      <w:pgMar w:top="1300" w:right="1134" w:bottom="1200" w:left="1134"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00ED" w14:textId="77777777" w:rsidR="00E212DF" w:rsidRDefault="00E212DF">
      <w:r>
        <w:separator/>
      </w:r>
    </w:p>
  </w:endnote>
  <w:endnote w:type="continuationSeparator" w:id="0">
    <w:p w14:paraId="513FD43E" w14:textId="77777777" w:rsidR="00E212DF" w:rsidRDefault="00E21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5652" w14:textId="77777777" w:rsidR="00B6211C" w:rsidRDefault="00B621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8620" w14:textId="77777777" w:rsidR="00B6211C" w:rsidRDefault="00000000">
    <w:pPr>
      <w:jc w:val="center"/>
    </w:pPr>
    <w:r>
      <w:rPr>
        <w:color w:val="7F7F7F"/>
        <w:sz w:val="16"/>
        <w:szCs w:val="16"/>
      </w:rPr>
      <w:t xml:space="preserve">Version 1.1 | Draft | Page </w:t>
    </w:r>
    <w:r>
      <w:fldChar w:fldCharType="begin"/>
    </w:r>
    <w:r>
      <w:instrText xml:space="preserve"> PAGE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D019" w14:textId="77777777" w:rsidR="00B6211C" w:rsidRDefault="00000000">
    <w:pPr>
      <w:jc w:val="center"/>
    </w:pPr>
    <w:r>
      <w:rPr>
        <w:color w:val="7F7F7F"/>
        <w:sz w:val="16"/>
        <w:szCs w:val="16"/>
      </w:rPr>
      <w:t xml:space="preserve">Version 1.1 | Draft | Page </w:t>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25C1" w14:textId="77777777" w:rsidR="00E212DF" w:rsidRDefault="00E212DF">
      <w:r>
        <w:separator/>
      </w:r>
    </w:p>
  </w:footnote>
  <w:footnote w:type="continuationSeparator" w:id="0">
    <w:p w14:paraId="3EB90780" w14:textId="77777777" w:rsidR="00E212DF" w:rsidRDefault="00E21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3661" w14:textId="77777777" w:rsidR="00B6211C" w:rsidRDefault="00B621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1C2F" w14:textId="77777777" w:rsidR="00B6211C" w:rsidRDefault="00000000">
    <w:r>
      <w:rPr>
        <w:color w:val="7F7F7F"/>
        <w:sz w:val="16"/>
        <w:szCs w:val="16"/>
      </w:rPr>
      <w:t>SAD - Admission Management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A570" w14:textId="77777777" w:rsidR="00B6211C" w:rsidRDefault="00000000">
    <w:r>
      <w:rPr>
        <w:color w:val="7F7F7F"/>
        <w:sz w:val="16"/>
        <w:szCs w:val="16"/>
      </w:rPr>
      <w:t>SAD - Admission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6252"/>
    <w:multiLevelType w:val="multilevel"/>
    <w:tmpl w:val="5DDE8C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A580A1F"/>
    <w:multiLevelType w:val="multilevel"/>
    <w:tmpl w:val="3886FC0E"/>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F75057E"/>
    <w:multiLevelType w:val="multilevel"/>
    <w:tmpl w:val="2A66DA98"/>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9682436">
    <w:abstractNumId w:val="2"/>
  </w:num>
  <w:num w:numId="2" w16cid:durableId="921452876">
    <w:abstractNumId w:val="0"/>
  </w:num>
  <w:num w:numId="3" w16cid:durableId="319620414">
    <w:abstractNumId w:val="2"/>
    <w:lvlOverride w:ilvl="0">
      <w:startOverride w:val="1"/>
    </w:lvlOverride>
  </w:num>
  <w:num w:numId="4" w16cid:durableId="129691504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11C"/>
    <w:rsid w:val="001E6A5C"/>
    <w:rsid w:val="005F5AD4"/>
    <w:rsid w:val="00B6211C"/>
    <w:rsid w:val="00E212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DA9D"/>
  <w15:docId w15:val="{12E65D96-2062-4639-A663-EDBDF1AC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200" w:after="100"/>
      <w:outlineLvl w:val="0"/>
    </w:pPr>
    <w:rPr>
      <w:rFonts w:ascii="Arial" w:eastAsia="Arial" w:hAnsi="Arial" w:cs="Arial"/>
      <w:b/>
      <w:bCs/>
      <w:color w:val="1F3864"/>
      <w:sz w:val="32"/>
      <w:szCs w:val="32"/>
    </w:rPr>
  </w:style>
  <w:style w:type="paragraph" w:styleId="Heading2">
    <w:name w:val="heading 2"/>
    <w:basedOn w:val="Heading"/>
    <w:uiPriority w:val="9"/>
    <w:unhideWhenUsed/>
    <w:qFormat/>
    <w:pPr>
      <w:spacing w:before="150" w:after="80"/>
      <w:outlineLvl w:val="1"/>
    </w:pPr>
    <w:rPr>
      <w:rFonts w:ascii="Arial" w:eastAsia="Arial" w:hAnsi="Arial" w:cs="Arial"/>
      <w:b/>
      <w:bCs/>
      <w:color w:val="2F5597"/>
      <w:sz w:val="26"/>
      <w:szCs w:val="26"/>
    </w:rPr>
  </w:style>
  <w:style w:type="paragraph" w:styleId="Heading3">
    <w:name w:val="heading 3"/>
    <w:basedOn w:val="Heading"/>
    <w:uiPriority w:val="9"/>
    <w:semiHidden/>
    <w:unhideWhenUsed/>
    <w:qFormat/>
    <w:pPr>
      <w:spacing w:before="110" w:after="60"/>
      <w:outlineLvl w:val="2"/>
    </w:pPr>
    <w:rPr>
      <w:rFonts w:ascii="Arial" w:eastAsia="Arial" w:hAnsi="Arial" w:cs="Arial"/>
      <w:b/>
      <w:bCs/>
      <w:color w:val="40404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24</Pages>
  <Words>7074</Words>
  <Characters>40327</Characters>
  <Application>Microsoft Office Word</Application>
  <DocSecurity>0</DocSecurity>
  <Lines>336</Lines>
  <Paragraphs>94</Paragraphs>
  <ScaleCrop>false</ScaleCrop>
  <Company/>
  <LinksUpToDate>false</LinksUpToDate>
  <CharactersWithSpaces>47307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Admission Management Platform</dc:title>
  <dc:subject/>
  <dc:creator>Team 5</dc:creator>
  <dc:description/>
  <cp:lastModifiedBy>varun m l</cp:lastModifiedBy>
  <cp:revision>5</cp:revision>
  <dcterms:created xsi:type="dcterms:W3CDTF">2026-10-03T14:05:00Z</dcterms:created>
  <dcterms:modified xsi:type="dcterms:W3CDTF">2026-10-03T17:38:00Z</dcterms:modified>
  <dc:language>en-IN</dc:language>
</cp:coreProperties>
</file>