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50"/>
          <w:szCs w:val="50"/>
          <w:rtl w:val="0"/>
        </w:rPr>
        <w:t xml:space="preserve">Forecasting Student Numbers at Feed-A-Bull Pantry USF</w:t>
      </w:r>
    </w:p>
    <w:p w:rsidR="00000000" w:rsidDel="00000000" w:rsidP="00000000" w:rsidRDefault="00000000" w:rsidRPr="00000000" w14:paraId="00000002">
      <w:pPr>
        <w:spacing w:line="315"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tabs>
          <w:tab w:val="left" w:leader="none" w:pos="220"/>
          <w:tab w:val="left" w:leader="none" w:pos="220"/>
          <w:tab w:val="left" w:leader="none" w:pos="200"/>
        </w:tabs>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Chandni Kumari </w:t>
        <w:tab/>
        <w:t xml:space="preserve">Raghav Khurana</w:t>
        <w:tab/>
        <w:t xml:space="preserve"> Venkata Sai Gagan Deep Alusuri</w:t>
        <w:tab/>
        <w:t xml:space="preserve">Lakshmi Preetam Gupta Dogiparthi</w:t>
      </w:r>
    </w:p>
    <w:p w:rsidR="00000000" w:rsidDel="00000000" w:rsidP="00000000" w:rsidRDefault="00000000" w:rsidRPr="00000000" w14:paraId="0000000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6">
      <w:pPr>
        <w:spacing w:line="200" w:lineRule="auto"/>
        <w:ind w:left="1" w:firstLine="199"/>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Abstract</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b w:val="1"/>
          <w:rtl w:val="0"/>
        </w:rPr>
        <w:t xml:space="preserve">We have gathered the survey data of the students coming into the USF Feed-a-Bull pantry over the last 4 semesters (2018-2022). Our goal is to estimate the number of students who would be coming to the pantry each day. We have utilized time-series forecasting models in addition to data visualization tools to present the findings of our analysis. We present results of trends over the last 4 semesters, predictions using the models, and also what could potentially be done to make the system more efficient.</w:t>
      </w:r>
    </w:p>
    <w:p w:rsidR="00000000" w:rsidDel="00000000" w:rsidP="00000000" w:rsidRDefault="00000000" w:rsidRPr="00000000" w14:paraId="00000007">
      <w:pPr>
        <w:spacing w:line="200" w:lineRule="auto"/>
        <w:ind w:left="1" w:firstLine="199"/>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pStyle w:val="Heading2"/>
        <w:ind w:firstLine="1"/>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p w:rsidR="00000000" w:rsidDel="00000000" w:rsidP="00000000" w:rsidRDefault="00000000" w:rsidRPr="00000000" w14:paraId="00000009">
      <w:pPr>
        <w:tabs>
          <w:tab w:val="left" w:leader="none" w:pos="1961"/>
        </w:tabs>
        <w:spacing w:line="240" w:lineRule="auto"/>
        <w:ind w:left="1961"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A">
      <w:pPr>
        <w:spacing w:line="240" w:lineRule="auto"/>
        <w:ind w:left="1" w:firstLine="199"/>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 university food pantry is located inside or close to the university. For both students and staff, free food is available in the university pantries. They work along with local nonprofit organizations, National food banks like Feeding Tampa, and university authorities. Students who require extra assistance paying for groceries are served by university pantries. They don’t merely apply to employees and students. Many pantries are open to everybody in the society.</w:t>
      </w:r>
    </w:p>
    <w:p w:rsidR="00000000" w:rsidDel="00000000" w:rsidP="00000000" w:rsidRDefault="00000000" w:rsidRPr="00000000" w14:paraId="0000000B">
      <w:pPr>
        <w:spacing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color w:val="000000"/>
          <w:sz w:val="22"/>
          <w:szCs w:val="22"/>
          <w:highlight w:val="white"/>
        </w:rPr>
      </w:pPr>
      <w:r w:rsidDel="00000000" w:rsidR="00000000" w:rsidRPr="00000000">
        <w:rPr>
          <w:rFonts w:ascii="Times New Roman" w:cs="Times New Roman" w:eastAsia="Times New Roman" w:hAnsi="Times New Roman"/>
          <w:sz w:val="22"/>
          <w:szCs w:val="22"/>
          <w:rtl w:val="0"/>
        </w:rPr>
        <w:t xml:space="preserve">Under Student Health Services (SHS) at USF, we have a similar food pantry for students on the Tampa campus.</w:t>
      </w:r>
      <w:r w:rsidDel="00000000" w:rsidR="00000000" w:rsidRPr="00000000">
        <w:rPr>
          <w:rFonts w:ascii="Times New Roman" w:cs="Times New Roman" w:eastAsia="Times New Roman" w:hAnsi="Times New Roman"/>
          <w:color w:val="000000"/>
          <w:sz w:val="22"/>
          <w:szCs w:val="22"/>
          <w:rtl w:val="0"/>
        </w:rPr>
        <w:t xml:space="preserve"> Feed-A-Bull, an initiative spearheaded by Student Health Services and Feeding America Tampa Bay, strives to alleviate food hardship and hunger among all enrolled USF students by providing supplemental food, nutrition education, and resources to </w:t>
      </w:r>
      <w:r w:rsidDel="00000000" w:rsidR="00000000" w:rsidRPr="00000000">
        <w:rPr>
          <w:rFonts w:ascii="Times New Roman" w:cs="Times New Roman" w:eastAsia="Times New Roman" w:hAnsi="Times New Roman"/>
          <w:b w:val="1"/>
          <w:color w:val="000000"/>
          <w:sz w:val="22"/>
          <w:szCs w:val="22"/>
          <w:rtl w:val="0"/>
        </w:rPr>
        <w:t xml:space="preserve">any student in need -- whatever their situation</w:t>
      </w:r>
      <w:r w:rsidDel="00000000" w:rsidR="00000000" w:rsidRPr="00000000">
        <w:rPr>
          <w:rFonts w:ascii="Times New Roman" w:cs="Times New Roman" w:eastAsia="Times New Roman" w:hAnsi="Times New Roman"/>
          <w:color w:val="000000"/>
          <w:sz w:val="22"/>
          <w:szCs w:val="22"/>
          <w:rtl w:val="0"/>
        </w:rPr>
        <w:t xml:space="preserve"> -- to ensure their academic success at USF. </w:t>
      </w:r>
      <w:r w:rsidDel="00000000" w:rsidR="00000000" w:rsidRPr="00000000">
        <w:rPr>
          <w:rFonts w:ascii="Times New Roman" w:cs="Times New Roman" w:eastAsia="Times New Roman" w:hAnsi="Times New Roman"/>
          <w:color w:val="000000"/>
          <w:sz w:val="22"/>
          <w:szCs w:val="22"/>
          <w:highlight w:val="white"/>
          <w:rtl w:val="0"/>
        </w:rPr>
        <w:t xml:space="preserve">The confidential pantry was created as a response to the knowledge that approximately 30 percent of students face food insecurity while attending the university for a variety of reasons, and supplemental food assistance may allow these students to focus on their studies. There are two ways in which students can avail of the services of this pantry either by ordering it online and </w:t>
      </w:r>
      <w:r w:rsidDel="00000000" w:rsidR="00000000" w:rsidRPr="00000000">
        <w:rPr>
          <w:rFonts w:ascii="Times New Roman" w:cs="Times New Roman" w:eastAsia="Times New Roman" w:hAnsi="Times New Roman"/>
          <w:sz w:val="22"/>
          <w:szCs w:val="22"/>
          <w:highlight w:val="white"/>
          <w:rtl w:val="0"/>
        </w:rPr>
        <w:t xml:space="preserve">scheduling</w:t>
      </w:r>
      <w:r w:rsidDel="00000000" w:rsidR="00000000" w:rsidRPr="00000000">
        <w:rPr>
          <w:rFonts w:ascii="Times New Roman" w:cs="Times New Roman" w:eastAsia="Times New Roman" w:hAnsi="Times New Roman"/>
          <w:color w:val="000000"/>
          <w:sz w:val="22"/>
          <w:szCs w:val="22"/>
          <w:highlight w:val="white"/>
          <w:rtl w:val="0"/>
        </w:rPr>
        <w:t xml:space="preserve"> a pick-up date. And a Drop in option where the students can hand</w:t>
      </w:r>
      <w:r w:rsidDel="00000000" w:rsidR="00000000" w:rsidRPr="00000000">
        <w:rPr>
          <w:rFonts w:ascii="Times New Roman" w:cs="Times New Roman" w:eastAsia="Times New Roman" w:hAnsi="Times New Roman"/>
          <w:sz w:val="22"/>
          <w:szCs w:val="22"/>
          <w:highlight w:val="white"/>
          <w:rtl w:val="0"/>
        </w:rPr>
        <w:t xml:space="preserve">-</w:t>
      </w:r>
      <w:r w:rsidDel="00000000" w:rsidR="00000000" w:rsidRPr="00000000">
        <w:rPr>
          <w:rFonts w:ascii="Times New Roman" w:cs="Times New Roman" w:eastAsia="Times New Roman" w:hAnsi="Times New Roman"/>
          <w:color w:val="000000"/>
          <w:sz w:val="22"/>
          <w:szCs w:val="22"/>
          <w:highlight w:val="white"/>
          <w:rtl w:val="0"/>
        </w:rPr>
        <w:t xml:space="preserve">pick the items.</w:t>
      </w:r>
    </w:p>
    <w:p w:rsidR="00000000" w:rsidDel="00000000" w:rsidP="00000000" w:rsidRDefault="00000000" w:rsidRPr="00000000" w14:paraId="0000000D">
      <w:pPr>
        <w:spacing w:line="192" w:lineRule="auto"/>
        <w:jc w:val="both"/>
        <w:rPr>
          <w:rFonts w:ascii="Times New Roman" w:cs="Times New Roman" w:eastAsia="Times New Roman" w:hAnsi="Times New Roman"/>
          <w:color w:val="000000"/>
          <w:sz w:val="22"/>
          <w:szCs w:val="22"/>
          <w:highlight w:val="white"/>
        </w:rPr>
      </w:pPr>
      <w:r w:rsidDel="00000000" w:rsidR="00000000" w:rsidRPr="00000000">
        <w:rPr>
          <w:rtl w:val="0"/>
        </w:rPr>
      </w:r>
    </w:p>
    <w:p w:rsidR="00000000" w:rsidDel="00000000" w:rsidP="00000000" w:rsidRDefault="00000000" w:rsidRPr="00000000" w14:paraId="0000000E">
      <w:pPr>
        <w:pStyle w:val="Heading2"/>
        <w:jc w:val="center"/>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Motivation</w:t>
      </w:r>
    </w:p>
    <w:p w:rsidR="00000000" w:rsidDel="00000000" w:rsidP="00000000" w:rsidRDefault="00000000" w:rsidRPr="00000000" w14:paraId="0000000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0">
      <w:pPr>
        <w:spacing w:after="240" w:before="0" w:line="240" w:lineRule="auto"/>
        <w:jc w:val="both"/>
        <w:rPr>
          <w:rFonts w:ascii="Times New Roman" w:cs="Times New Roman" w:eastAsia="Times New Roman" w:hAnsi="Times New Roman"/>
          <w:sz w:val="22"/>
          <w:szCs w:val="22"/>
          <w:highlight w:val="white"/>
        </w:rPr>
      </w:pPr>
      <w:r w:rsidDel="00000000" w:rsidR="00000000" w:rsidRPr="00000000">
        <w:rPr>
          <w:rFonts w:ascii="Times New Roman" w:cs="Times New Roman" w:eastAsia="Times New Roman" w:hAnsi="Times New Roman"/>
          <w:sz w:val="22"/>
          <w:szCs w:val="22"/>
          <w:highlight w:val="white"/>
          <w:rtl w:val="0"/>
        </w:rPr>
        <w:t xml:space="preserve">COVID-19 was declared a global pandemic by the World Health Organization on March 11, 2020. As the world enters the third year of a crisis that has claimed so many lives and livelihoods, one of the most difficult challenges has been dealing with food insecurity.</w:t>
      </w:r>
    </w:p>
    <w:p w:rsidR="00000000" w:rsidDel="00000000" w:rsidP="00000000" w:rsidRDefault="00000000" w:rsidRPr="00000000" w14:paraId="00000011">
      <w:pPr>
        <w:spacing w:after="240" w:before="24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Thirty-five million Americans, or 10.5% of US families, experienced food insecurity the year before the current COVID-19 pandemic. Since March 2020, this number has increased dramatically; some experts believe the rate has doubled. Before the pandemic, a staggering 30 percent of all college students experienced insecurity at some point in their college careers. Based on the most recent Hope Survey from the fall of 2020, 38% of two-year college students and 29% of four-year college students reported food insecurity.</w:t>
      </w:r>
    </w:p>
    <w:p w:rsidR="00000000" w:rsidDel="00000000" w:rsidP="00000000" w:rsidRDefault="00000000" w:rsidRPr="00000000" w14:paraId="00000012">
      <w:pPr>
        <w:spacing w:after="240" w:before="240" w:line="240" w:lineRule="auto"/>
        <w:jc w:val="both"/>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2"/>
          <w:szCs w:val="22"/>
          <w:rtl w:val="0"/>
        </w:rPr>
        <w:t xml:space="preserve">College students' academic performance and health can suffer as a result of food insecurity. Students who are food insecure are more likely to report stress and depression symptoms. The impetus for finding the highly significant factors is to determine the root cause of food insecurity on college campuses. We also want to scout the most correlated factors, causing this food insecurity, and compare them to pre-pandemic data. </w:t>
      </w:r>
      <w:r w:rsidDel="00000000" w:rsidR="00000000" w:rsidRPr="00000000">
        <w:rPr>
          <w:rFonts w:ascii="Times New Roman" w:cs="Times New Roman" w:eastAsia="Times New Roman" w:hAnsi="Times New Roman"/>
          <w:sz w:val="14"/>
          <w:szCs w:val="14"/>
          <w:rtl w:val="0"/>
        </w:rPr>
        <w:t xml:space="preserve">Ref: https://www.healthaffairs.org/do/10.1377/forefront.20220127.264905/</w:t>
      </w:r>
    </w:p>
    <w:p w:rsidR="00000000" w:rsidDel="00000000" w:rsidP="00000000" w:rsidRDefault="00000000" w:rsidRPr="00000000" w14:paraId="00000013">
      <w:pPr>
        <w:pStyle w:val="Heading2"/>
        <w:spacing w:line="192" w:lineRule="auto"/>
        <w:ind w:left="3601" w:firstLine="198.99999999999977"/>
        <w:jc w:val="both"/>
        <w:rPr>
          <w:rFonts w:ascii="Times New Roman" w:cs="Times New Roman" w:eastAsia="Times New Roman" w:hAnsi="Times New Roman"/>
          <w:sz w:val="28"/>
          <w:szCs w:val="28"/>
        </w:rPr>
      </w:pPr>
      <w:bookmarkStart w:colFirst="0" w:colLast="0" w:name="_heading=h.375jyv9gmssa" w:id="0"/>
      <w:bookmarkEnd w:id="0"/>
      <w:r w:rsidDel="00000000" w:rsidR="00000000" w:rsidRPr="00000000">
        <w:rPr>
          <w:rtl w:val="0"/>
        </w:rPr>
      </w:r>
    </w:p>
    <w:p w:rsidR="00000000" w:rsidDel="00000000" w:rsidP="00000000" w:rsidRDefault="00000000" w:rsidRPr="00000000" w14:paraId="00000014">
      <w:pPr>
        <w:pStyle w:val="Heading2"/>
        <w:spacing w:line="192" w:lineRule="auto"/>
        <w:ind w:left="3601" w:firstLine="198.99999999999977"/>
        <w:jc w:val="both"/>
        <w:rPr>
          <w:rFonts w:ascii="Times New Roman" w:cs="Times New Roman" w:eastAsia="Times New Roman" w:hAnsi="Times New Roman"/>
          <w:sz w:val="28"/>
          <w:szCs w:val="28"/>
        </w:rPr>
      </w:pPr>
      <w:bookmarkStart w:colFirst="0" w:colLast="0" w:name="_heading=h.7t6bu7p6ivq1" w:id="1"/>
      <w:bookmarkEnd w:id="1"/>
      <w:r w:rsidDel="00000000" w:rsidR="00000000" w:rsidRPr="00000000">
        <w:rPr>
          <w:rtl w:val="0"/>
        </w:rPr>
      </w:r>
    </w:p>
    <w:p w:rsidR="00000000" w:rsidDel="00000000" w:rsidP="00000000" w:rsidRDefault="00000000" w:rsidRPr="00000000" w14:paraId="00000015">
      <w:pPr>
        <w:pStyle w:val="Heading2"/>
        <w:spacing w:line="192" w:lineRule="auto"/>
        <w:ind w:left="3601" w:firstLine="198.99999999999977"/>
        <w:jc w:val="both"/>
        <w:rPr>
          <w:rFonts w:ascii="Times New Roman" w:cs="Times New Roman" w:eastAsia="Times New Roman" w:hAnsi="Times New Roman"/>
          <w:sz w:val="28"/>
          <w:szCs w:val="28"/>
        </w:rPr>
      </w:pPr>
      <w:bookmarkStart w:colFirst="0" w:colLast="0" w:name="_heading=h.toqrh6bskkas" w:id="2"/>
      <w:bookmarkEnd w:id="2"/>
      <w:r w:rsidDel="00000000" w:rsidR="00000000" w:rsidRPr="00000000">
        <w:rPr>
          <w:rtl w:val="0"/>
        </w:rPr>
      </w:r>
    </w:p>
    <w:p w:rsidR="00000000" w:rsidDel="00000000" w:rsidP="00000000" w:rsidRDefault="00000000" w:rsidRPr="00000000" w14:paraId="00000016">
      <w:pPr>
        <w:pStyle w:val="Heading2"/>
        <w:spacing w:line="192" w:lineRule="auto"/>
        <w:ind w:left="3601" w:firstLine="198.99999999999977"/>
        <w:jc w:val="both"/>
        <w:rPr>
          <w:rFonts w:ascii="Times New Roman" w:cs="Times New Roman" w:eastAsia="Times New Roman" w:hAnsi="Times New Roman"/>
          <w:sz w:val="28"/>
          <w:szCs w:val="28"/>
        </w:rPr>
      </w:pPr>
      <w:bookmarkStart w:colFirst="0" w:colLast="0" w:name="_heading=h.t9vlz3pk1kzx" w:id="3"/>
      <w:bookmarkEnd w:id="3"/>
      <w:r w:rsidDel="00000000" w:rsidR="00000000" w:rsidRPr="00000000">
        <w:rPr>
          <w:rFonts w:ascii="Times New Roman" w:cs="Times New Roman" w:eastAsia="Times New Roman" w:hAnsi="Times New Roman"/>
          <w:sz w:val="28"/>
          <w:szCs w:val="28"/>
          <w:rtl w:val="0"/>
        </w:rPr>
        <w:t xml:space="preserve">Business Objective</w:t>
      </w:r>
    </w:p>
    <w:p w:rsidR="00000000" w:rsidDel="00000000" w:rsidP="00000000" w:rsidRDefault="00000000" w:rsidRPr="00000000" w14:paraId="00000017">
      <w:pPr>
        <w:spacing w:lin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8">
      <w:pPr>
        <w:numPr>
          <w:ilvl w:val="0"/>
          <w:numId w:val="2"/>
        </w:numPr>
        <w:spacing w:after="0" w:afterAutospacing="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To predict the number of students who will be visiting weekly to Feed-A-Bull.</w:t>
      </w:r>
    </w:p>
    <w:p w:rsidR="00000000" w:rsidDel="00000000" w:rsidP="00000000" w:rsidRDefault="00000000" w:rsidRPr="00000000" w14:paraId="00000019">
      <w:pPr>
        <w:numPr>
          <w:ilvl w:val="0"/>
          <w:numId w:val="2"/>
        </w:numPr>
        <w:spacing w:after="0" w:afterAutospacing="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To provide data-driven insights by comparing the statistics pre-pandemic and post-pandemic data.</w:t>
      </w:r>
    </w:p>
    <w:p w:rsidR="00000000" w:rsidDel="00000000" w:rsidP="00000000" w:rsidRDefault="00000000" w:rsidRPr="00000000" w14:paraId="0000001A">
      <w:pPr>
        <w:numPr>
          <w:ilvl w:val="0"/>
          <w:numId w:val="2"/>
        </w:numPr>
        <w:spacing w:after="240" w:line="240" w:lineRule="auto"/>
        <w:ind w:left="720"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highlight w:val="white"/>
          <w:rtl w:val="0"/>
        </w:rPr>
        <w:t xml:space="preserve">To summarize the category of students who will be most vulnerable to experiencing food insecurity.</w:t>
      </w:r>
    </w:p>
    <w:p w:rsidR="00000000" w:rsidDel="00000000" w:rsidP="00000000" w:rsidRDefault="00000000" w:rsidRPr="00000000" w14:paraId="0000001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C">
      <w:pPr>
        <w:pStyle w:val="Heading2"/>
        <w:ind w:left="0" w:firstLine="0"/>
        <w:jc w:val="center"/>
        <w:rPr>
          <w:rFonts w:ascii="Times New Roman" w:cs="Times New Roman" w:eastAsia="Times New Roman" w:hAnsi="Times New Roman"/>
          <w:sz w:val="28"/>
          <w:szCs w:val="28"/>
        </w:rPr>
      </w:pPr>
      <w:bookmarkStart w:colFirst="0" w:colLast="0" w:name="_heading=h.6yjyivk0vad4" w:id="4"/>
      <w:bookmarkEnd w:id="4"/>
      <w:r w:rsidDel="00000000" w:rsidR="00000000" w:rsidRPr="00000000">
        <w:rPr>
          <w:rFonts w:ascii="Times New Roman" w:cs="Times New Roman" w:eastAsia="Times New Roman" w:hAnsi="Times New Roman"/>
          <w:sz w:val="28"/>
          <w:szCs w:val="28"/>
          <w:rtl w:val="0"/>
        </w:rPr>
        <w:t xml:space="preserve">Data</w:t>
      </w:r>
    </w:p>
    <w:p w:rsidR="00000000" w:rsidDel="00000000" w:rsidP="00000000" w:rsidRDefault="00000000" w:rsidRPr="00000000" w14:paraId="0000001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During operating hours, students have two options for collecting supplies. They can walk in or place a private online order for customized foods. Either way, a student is given a survey form to be filled out before he/she can place an order.  We have gathered the survey data from the Fall to Summer semesters from the year 2018 to 2022(Till 22nd August). The variables considered for the analysis are shown in Table 1, and a sample bar graph of the data collected in the year 2022 is shown in Graph 1. </w:t>
      </w:r>
    </w:p>
    <w:p w:rsidR="00000000" w:rsidDel="00000000" w:rsidP="00000000" w:rsidRDefault="00000000" w:rsidRPr="00000000" w14:paraId="0000001F">
      <w:pPr>
        <w:rPr>
          <w:rFonts w:ascii="Times New Roman" w:cs="Times New Roman" w:eastAsia="Times New Roman" w:hAnsi="Times New Roman"/>
          <w:sz w:val="22"/>
          <w:szCs w:val="2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Description</w:t>
            </w:r>
          </w:p>
        </w:tc>
      </w:tr>
      <w:tr>
        <w:trPr>
          <w:cantSplit w:val="0"/>
          <w:trHeight w:val="42.25940081676897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date on which the student visited the pantry. Values range from 22-Aug-2018 to 22-Aug-2022.</w:t>
            </w:r>
          </w:p>
        </w:tc>
      </w:tr>
      <w:tr>
        <w:trPr>
          <w:cantSplit w:val="0"/>
          <w:trHeight w:val="27.32733084161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Student ids (Anonymized)</w:t>
            </w:r>
          </w:p>
        </w:tc>
      </w:tr>
      <w:tr>
        <w:trPr>
          <w:cantSplit w:val="0"/>
          <w:trHeight w:val="27.3273308416155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is.first.time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Whether it is their first time visiting the pantry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Employment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is.food.bought.insufficient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Whether the food bought in the last 30 days was insufficient.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is.affordable.balanced.meal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Whether the meals they could afford were nutritiously balanced</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inadequate.meal.size.due.to.funds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Whether they could afford adequate meal portions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insufficient.money.for.food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Whether they had sufficient funds for food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cut.or.skip.meal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Whether they had to cut or skip meals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frequency.cut.or.skip.meal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Frequency of the meals skipped</w:t>
            </w:r>
          </w:p>
        </w:tc>
      </w:tr>
    </w:tbl>
    <w:p w:rsidR="00000000" w:rsidDel="00000000" w:rsidP="00000000" w:rsidRDefault="00000000" w:rsidRPr="00000000" w14:paraId="0000003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397061" cy="3444571"/>
            <wp:effectExtent b="0" l="0" r="0" t="0"/>
            <wp:docPr id="10"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397061" cy="3444571"/>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2"/>
          <w:szCs w:val="22"/>
        </w:rPr>
      </w:pPr>
      <w:r w:rsidDel="00000000" w:rsidR="00000000" w:rsidRPr="00000000">
        <w:rPr>
          <w:rtl w:val="0"/>
        </w:rPr>
      </w:r>
    </w:p>
    <w:sdt>
      <w:sdtPr>
        <w:tag w:val="goog_rdk_0"/>
      </w:sdtPr>
      <w:sdtContent>
        <w:p w:rsidR="00000000" w:rsidDel="00000000" w:rsidP="00000000" w:rsidRDefault="00000000" w:rsidRPr="00000000" w14:paraId="0000003C">
          <w:pPr>
            <w:jc w:val="center"/>
            <w:rPr>
              <w:rFonts w:ascii="Times New Roman" w:cs="Times New Roman" w:eastAsia="Times New Roman" w:hAnsi="Times New Roman"/>
              <w:sz w:val="22"/>
              <w:szCs w:val="22"/>
            </w:rPr>
            <w:pPrChange w:author="Preetham gupta" w:id="0" w:date="2022-11-06T06:54:29Z">
              <w:pPr/>
            </w:pPrChange>
          </w:pPr>
          <w:r w:rsidDel="00000000" w:rsidR="00000000" w:rsidRPr="00000000">
            <w:rPr>
              <w:rFonts w:ascii="Times New Roman" w:cs="Times New Roman" w:eastAsia="Times New Roman" w:hAnsi="Times New Roman"/>
              <w:i w:val="1"/>
              <w:sz w:val="22"/>
              <w:szCs w:val="22"/>
              <w:rtl w:val="0"/>
            </w:rPr>
            <w:t xml:space="preserve">Graph 1: Sample of the data collected</w:t>
          </w:r>
          <w:r w:rsidDel="00000000" w:rsidR="00000000" w:rsidRPr="00000000">
            <w:rPr>
              <w:rtl w:val="0"/>
            </w:rPr>
          </w:r>
        </w:p>
      </w:sdtContent>
    </w:sdt>
    <w:p w:rsidR="00000000" w:rsidDel="00000000" w:rsidP="00000000" w:rsidRDefault="00000000" w:rsidRPr="00000000" w14:paraId="0000003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1">
      <w:pPr>
        <w:pStyle w:val="Heading2"/>
        <w:jc w:val="center"/>
        <w:rPr>
          <w:rFonts w:ascii="Times New Roman" w:cs="Times New Roman" w:eastAsia="Times New Roman" w:hAnsi="Times New Roman"/>
          <w:sz w:val="28"/>
          <w:szCs w:val="28"/>
        </w:rPr>
      </w:pPr>
      <w:bookmarkStart w:colFirst="0" w:colLast="0" w:name="_heading=h.3rzuryh0hqd8" w:id="5"/>
      <w:bookmarkEnd w:id="5"/>
      <w:r w:rsidDel="00000000" w:rsidR="00000000" w:rsidRPr="00000000">
        <w:rPr>
          <w:rFonts w:ascii="Times New Roman" w:cs="Times New Roman" w:eastAsia="Times New Roman" w:hAnsi="Times New Roman"/>
          <w:sz w:val="28"/>
          <w:szCs w:val="28"/>
          <w:rtl w:val="0"/>
        </w:rPr>
        <w:t xml:space="preserve">Methodology</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pStyle w:val="Heading3"/>
        <w:rPr>
          <w:sz w:val="23"/>
          <w:szCs w:val="23"/>
        </w:rPr>
      </w:pPr>
      <w:bookmarkStart w:colFirst="0" w:colLast="0" w:name="_heading=h.ssk7cxsdctex" w:id="6"/>
      <w:bookmarkEnd w:id="6"/>
      <w:r w:rsidDel="00000000" w:rsidR="00000000" w:rsidRPr="00000000">
        <w:rPr>
          <w:sz w:val="23"/>
          <w:szCs w:val="23"/>
          <w:rtl w:val="0"/>
        </w:rPr>
        <w:t xml:space="preserve">Exploratory Data Analysis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were provided with  4 flat files of survey data from the Fall to Summer semesters of the years 2018 through 2022 of the students visiting the pantry. The survey consisted of some basic questionnaires regarding the food insecurity of the students.  We cleaned the data and considered a few key variables  that were common across all the files for this analysis. </w:t>
      </w:r>
    </w:p>
    <w:p w:rsidR="00000000" w:rsidDel="00000000" w:rsidP="00000000" w:rsidRDefault="00000000" w:rsidRPr="00000000" w14:paraId="0000004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8">
      <w:pPr>
        <w:pStyle w:val="Heading4"/>
        <w:rPr/>
      </w:pPr>
      <w:bookmarkStart w:colFirst="0" w:colLast="0" w:name="_heading=h.dv9cq5jihzgv" w:id="7"/>
      <w:bookmarkEnd w:id="7"/>
      <w:r w:rsidDel="00000000" w:rsidR="00000000" w:rsidRPr="00000000">
        <w:rPr>
          <w:rtl w:val="0"/>
        </w:rPr>
        <w:t xml:space="preserve">Seasonality</w:t>
      </w:r>
    </w:p>
    <w:p w:rsidR="00000000" w:rsidDel="00000000" w:rsidP="00000000" w:rsidRDefault="00000000" w:rsidRPr="00000000" w14:paraId="000000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observed fairly consistent trends during certain months, the following line graph(Graph 2) depicts the seasonality of the number of visitors to the pantry. While there is no significant long-term trend throughout these years, we observe that March and April experience a spike in the number of visitors, followed by a gradual decline. August and September were the busiest months until 2022, with a significant increase in the numbers as compared to other months. There was no data collected from March 2020 to September 2020 due to Covid19 lockdown and restrictions. </w:t>
      </w:r>
    </w:p>
    <w:p w:rsidR="00000000" w:rsidDel="00000000" w:rsidP="00000000" w:rsidRDefault="00000000" w:rsidRPr="00000000" w14:paraId="0000004A">
      <w:pPr>
        <w:pStyle w:val="Heading4"/>
        <w:rPr/>
      </w:pPr>
      <w:bookmarkStart w:colFirst="0" w:colLast="0" w:name="_heading=h.38vpqq7qavjn" w:id="8"/>
      <w:bookmarkEnd w:id="8"/>
      <w:r w:rsidDel="00000000" w:rsidR="00000000" w:rsidRPr="00000000">
        <w:rPr>
          <w:rtl w:val="0"/>
        </w:rPr>
        <w:t xml:space="preserve">Weekly Trends</w:t>
      </w:r>
    </w:p>
    <w:p w:rsidR="00000000" w:rsidDel="00000000" w:rsidP="00000000" w:rsidRDefault="00000000" w:rsidRPr="00000000" w14:paraId="000000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Graph 3 depicts the weekly trends associated with the number of students visiting the pantry.  We observe definite peaks during Wednesdays, followed by a slight decline during Thursdays, which seem to be the busiest days of the pantry. After a slight fluctuation, these graphs level off after Fridays, with Saturdays observing the least number of visitors.</w:t>
      </w:r>
    </w:p>
    <w:p w:rsidR="00000000" w:rsidDel="00000000" w:rsidP="00000000" w:rsidRDefault="00000000" w:rsidRPr="00000000" w14:paraId="0000004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57888" cy="3470794"/>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57888" cy="347079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Graph 2: Long-term trend in the number of visits.</w:t>
      </w:r>
    </w:p>
    <w:p w:rsidR="00000000" w:rsidDel="00000000" w:rsidP="00000000" w:rsidRDefault="00000000" w:rsidRPr="00000000" w14:paraId="0000005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3035300"/>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i w:val="1"/>
          <w:sz w:val="22"/>
          <w:szCs w:val="22"/>
        </w:rPr>
      </w:pPr>
      <w:r w:rsidDel="00000000" w:rsidR="00000000" w:rsidRPr="00000000">
        <w:rPr>
          <w:rtl w:val="0"/>
        </w:rPr>
      </w:r>
    </w:p>
    <w:sdt>
      <w:sdtPr>
        <w:tag w:val="goog_rdk_1"/>
      </w:sdtPr>
      <w:sdtContent>
        <w:p w:rsidR="00000000" w:rsidDel="00000000" w:rsidP="00000000" w:rsidRDefault="00000000" w:rsidRPr="00000000" w14:paraId="00000055">
          <w:pPr>
            <w:jc w:val="center"/>
            <w:rPr>
              <w:rFonts w:ascii="Times New Roman" w:cs="Times New Roman" w:eastAsia="Times New Roman" w:hAnsi="Times New Roman"/>
              <w:i w:val="1"/>
              <w:sz w:val="22"/>
              <w:szCs w:val="22"/>
            </w:rPr>
            <w:pPrChange w:author="Preetham gupta" w:id="0" w:date="2022-11-06T06:54:44Z">
              <w:pPr/>
            </w:pPrChange>
          </w:pPr>
          <w:r w:rsidDel="00000000" w:rsidR="00000000" w:rsidRPr="00000000">
            <w:rPr>
              <w:rFonts w:ascii="Times New Roman" w:cs="Times New Roman" w:eastAsia="Times New Roman" w:hAnsi="Times New Roman"/>
              <w:i w:val="1"/>
              <w:sz w:val="22"/>
              <w:szCs w:val="22"/>
              <w:rtl w:val="0"/>
            </w:rPr>
            <w:t xml:space="preserve">Graph 3: Seasonality week-wise in the number of visits</w:t>
          </w:r>
        </w:p>
      </w:sdtContent>
    </w:sdt>
    <w:p w:rsidR="00000000" w:rsidDel="00000000" w:rsidP="00000000" w:rsidRDefault="00000000" w:rsidRPr="00000000" w14:paraId="00000056">
      <w:pP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9">
      <w:pPr>
        <w:pStyle w:val="Heading3"/>
        <w:rPr>
          <w:sz w:val="23"/>
          <w:szCs w:val="23"/>
        </w:rPr>
      </w:pPr>
      <w:bookmarkStart w:colFirst="0" w:colLast="0" w:name="_heading=h.he577tx3eiki" w:id="9"/>
      <w:bookmarkEnd w:id="9"/>
      <w:r w:rsidDel="00000000" w:rsidR="00000000" w:rsidRPr="00000000">
        <w:rPr>
          <w:sz w:val="23"/>
          <w:szCs w:val="23"/>
          <w:rtl w:val="0"/>
        </w:rPr>
        <w:t xml:space="preserve">Calendar Heatmap</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following calendar heatmap shows daily and weekly trends as the relative number of visitors every day in a calendar view. Individual cells use color gradients to represent the data.</w:t>
      </w:r>
    </w:p>
    <w:p w:rsidR="00000000" w:rsidDel="00000000" w:rsidP="00000000" w:rsidRDefault="00000000" w:rsidRPr="00000000" w14:paraId="0000005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5943600" cy="3786525"/>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78652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Graph 4: Calendar heatmap for visitor numbers from 2018-2022.</w:t>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4">
      <w:pPr>
        <w:pStyle w:val="Heading3"/>
        <w:rPr>
          <w:sz w:val="23"/>
          <w:szCs w:val="23"/>
        </w:rPr>
      </w:pPr>
      <w:bookmarkStart w:colFirst="0" w:colLast="0" w:name="_heading=h.14lb3c80rsdl" w:id="10"/>
      <w:bookmarkEnd w:id="10"/>
      <w:r w:rsidDel="00000000" w:rsidR="00000000" w:rsidRPr="00000000">
        <w:rPr>
          <w:sz w:val="23"/>
          <w:szCs w:val="23"/>
          <w:rtl w:val="0"/>
        </w:rPr>
        <w:t xml:space="preserve">Data Smoothing</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Graph 5 depicts the daily trends in the number of visitors to the pantry, however, the data is too noisy to interpret the seasonality. In order to fix that, we explored two different techniques of data smoothing-Triangular Moving Average, and Kernel Smoothing. As observed in Graph 6, kernel smoothing, which takes weighted averages regulated based on a kernel function, performed slightly better with a smoother curve at a bandwidth of 4. </w:t>
      </w:r>
    </w:p>
    <w:p w:rsidR="00000000" w:rsidDel="00000000" w:rsidP="00000000" w:rsidRDefault="00000000" w:rsidRPr="00000000" w14:paraId="000000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219825" cy="2300288"/>
            <wp:effectExtent b="0" l="0" r="0" t="0"/>
            <wp:docPr id="2"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621982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Graph 5: Seasonality for each day from 2018-2022</w:t>
      </w:r>
    </w:p>
    <w:p w:rsidR="00000000" w:rsidDel="00000000" w:rsidP="00000000" w:rsidRDefault="00000000" w:rsidRPr="00000000" w14:paraId="0000006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6276975" cy="1963446"/>
            <wp:effectExtent b="0" l="0" r="0" t="0"/>
            <wp:docPr id="3"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6276975" cy="196344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left="2160" w:firstLine="72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Graph 6: TMA vs Kernel Smoothing Technique</w:t>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color w:val="2f5496"/>
          <w:sz w:val="28"/>
          <w:szCs w:val="28"/>
        </w:rPr>
      </w:pPr>
      <w:r w:rsidDel="00000000" w:rsidR="00000000" w:rsidRPr="00000000">
        <w:rPr>
          <w:rFonts w:ascii="Times New Roman" w:cs="Times New Roman" w:eastAsia="Times New Roman" w:hAnsi="Times New Roman"/>
          <w:color w:val="2f5496"/>
          <w:sz w:val="28"/>
          <w:szCs w:val="28"/>
          <w:rtl w:val="0"/>
        </w:rPr>
        <w:t xml:space="preserve">Results</w:t>
      </w:r>
    </w:p>
    <w:p w:rsidR="00000000" w:rsidDel="00000000" w:rsidP="00000000" w:rsidRDefault="00000000" w:rsidRPr="00000000" w14:paraId="0000007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2">
      <w:pPr>
        <w:pStyle w:val="Heading3"/>
        <w:rPr>
          <w:sz w:val="23"/>
          <w:szCs w:val="23"/>
        </w:rPr>
      </w:pPr>
      <w:bookmarkStart w:colFirst="0" w:colLast="0" w:name="_heading=h.t67zy2stgltw" w:id="11"/>
      <w:bookmarkEnd w:id="11"/>
      <w:r w:rsidDel="00000000" w:rsidR="00000000" w:rsidRPr="00000000">
        <w:rPr>
          <w:sz w:val="23"/>
          <w:szCs w:val="23"/>
          <w:rtl w:val="0"/>
        </w:rPr>
        <w:t xml:space="preserve">Time Series Analysis using Prophet</w:t>
      </w:r>
    </w:p>
    <w:p w:rsidR="00000000" w:rsidDel="00000000" w:rsidP="00000000" w:rsidRDefault="00000000" w:rsidRPr="00000000" w14:paraId="0000007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key objective of this study was to predict the number of students visiting the Feed-A-Bull pantry during the next few months. In order to perform a time series analysis, we used the Prophet package released by Facebook’s data science team to forecast the number of visitors. Since the results from exploratory data analysis containing several seasons of historical data showed seasonal effects, prophet was the ideal tool for predicting changes in trends of this data.</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sz w:val="22"/>
          <w:szCs w:val="22"/>
          <w:rtl w:val="0"/>
        </w:rPr>
        <w:t xml:space="preserve">Graph 7 shows the model fit using Prophet. We can observe that the trend in the numbers has been stationary throughout the five year period. For the year 2022, we can observe that the numbers have increased steeply, beginning right from the Fall semester. The weekly component</w:t>
      </w:r>
      <w:r w:rsidDel="00000000" w:rsidR="00000000" w:rsidRPr="00000000">
        <w:rPr>
          <w:rtl w:val="0"/>
        </w:rPr>
        <w:t xml:space="preserve"> shows that the numbers peak on Wednesdays and Thursdays.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90900"/>
            <wp:effectExtent b="0" l="0" r="0" t="0"/>
            <wp:docPr id="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Graph 7- Actual vs. </w:t>
      </w:r>
      <w:r w:rsidDel="00000000" w:rsidR="00000000" w:rsidRPr="00000000">
        <w:rPr>
          <w:rFonts w:ascii="Times New Roman" w:cs="Times New Roman" w:eastAsia="Times New Roman" w:hAnsi="Times New Roman"/>
          <w:i w:val="1"/>
          <w:sz w:val="22"/>
          <w:szCs w:val="22"/>
          <w:rtl w:val="0"/>
        </w:rPr>
        <w:t xml:space="preserve">Prophet</w:t>
      </w:r>
      <w:r w:rsidDel="00000000" w:rsidR="00000000" w:rsidRPr="00000000">
        <w:rPr>
          <w:rFonts w:ascii="Times New Roman" w:cs="Times New Roman" w:eastAsia="Times New Roman" w:hAnsi="Times New Roman"/>
          <w:i w:val="1"/>
          <w:sz w:val="22"/>
          <w:szCs w:val="22"/>
          <w:rtl w:val="0"/>
        </w:rPr>
        <w:t xml:space="preserve"> predicted values and a forecast for 365 </w:t>
      </w:r>
      <w:r w:rsidDel="00000000" w:rsidR="00000000" w:rsidRPr="00000000">
        <w:rPr>
          <w:rFonts w:ascii="Times New Roman" w:cs="Times New Roman" w:eastAsia="Times New Roman" w:hAnsi="Times New Roman"/>
          <w:i w:val="1"/>
          <w:sz w:val="22"/>
          <w:szCs w:val="22"/>
          <w:rtl w:val="0"/>
        </w:rPr>
        <w:t xml:space="preserve">days in Prophet</w:t>
      </w:r>
      <w:r w:rsidDel="00000000" w:rsidR="00000000" w:rsidRPr="00000000">
        <w:rPr>
          <w:rFonts w:ascii="Times New Roman" w:cs="Times New Roman" w:eastAsia="Times New Roman" w:hAnsi="Times New Roman"/>
          <w:i w:val="1"/>
          <w:sz w:val="22"/>
          <w:szCs w:val="22"/>
          <w:rtl w:val="0"/>
        </w:rPr>
        <w:t xml:space="preserve">.</w:t>
      </w:r>
    </w:p>
    <w:p w:rsidR="00000000" w:rsidDel="00000000" w:rsidP="00000000" w:rsidRDefault="00000000" w:rsidRPr="00000000" w14:paraId="00000079">
      <w:pPr>
        <w:jc w:val="cente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Graph 8- Model components</w:t>
      </w:r>
    </w:p>
    <w:p w:rsidR="00000000" w:rsidDel="00000000" w:rsidP="00000000" w:rsidRDefault="00000000" w:rsidRPr="00000000" w14:paraId="0000007F">
      <w:pPr>
        <w:jc w:val="left"/>
        <w:rPr>
          <w:rFonts w:ascii="Times New Roman" w:cs="Times New Roman" w:eastAsia="Times New Roman" w:hAnsi="Times New Roman"/>
          <w:i w:val="1"/>
          <w:sz w:val="22"/>
          <w:szCs w:val="22"/>
        </w:rPr>
      </w:pPr>
      <w:r w:rsidDel="00000000" w:rsidR="00000000" w:rsidRPr="00000000">
        <w:rPr>
          <w:rtl w:val="0"/>
        </w:rPr>
      </w:r>
    </w:p>
    <w:p w:rsidR="00000000" w:rsidDel="00000000" w:rsidP="00000000" w:rsidRDefault="00000000" w:rsidRPr="00000000" w14:paraId="00000080">
      <w:pPr>
        <w:pStyle w:val="Heading3"/>
        <w:rPr>
          <w:sz w:val="25"/>
          <w:szCs w:val="25"/>
        </w:rPr>
      </w:pPr>
      <w:bookmarkStart w:colFirst="0" w:colLast="0" w:name="_heading=h.qzdu8sk3j65e" w:id="12"/>
      <w:bookmarkEnd w:id="12"/>
      <w:r w:rsidDel="00000000" w:rsidR="00000000" w:rsidRPr="00000000">
        <w:rPr>
          <w:sz w:val="25"/>
          <w:szCs w:val="25"/>
        </w:rPr>
        <w:drawing>
          <wp:inline distB="114300" distT="114300" distL="114300" distR="114300">
            <wp:extent cx="6191250" cy="2862263"/>
            <wp:effectExtent b="0" l="0" r="0" t="0"/>
            <wp:docPr id="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91250" cy="28622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3"/>
        <w:rPr>
          <w:sz w:val="29"/>
          <w:szCs w:val="29"/>
        </w:rPr>
      </w:pPr>
      <w:bookmarkStart w:colFirst="0" w:colLast="0" w:name="_heading=h.tps8ohbwdwc1" w:id="13"/>
      <w:bookmarkEnd w:id="13"/>
      <w:r w:rsidDel="00000000" w:rsidR="00000000" w:rsidRPr="00000000">
        <w:rPr>
          <w:sz w:val="29"/>
          <w:szCs w:val="29"/>
          <w:rtl w:val="0"/>
        </w:rPr>
        <w:t xml:space="preserve">Model Evaluation Results</w:t>
      </w:r>
    </w:p>
    <w:p w:rsidR="00000000" w:rsidDel="00000000" w:rsidP="00000000" w:rsidRDefault="00000000" w:rsidRPr="00000000" w14:paraId="00000082">
      <w:pPr>
        <w:pStyle w:val="Heading1"/>
        <w:keepNext w:val="0"/>
        <w:keepLines w:val="0"/>
        <w:pBdr>
          <w:top w:color="auto" w:space="10" w:sz="0" w:val="none"/>
          <w:left w:color="auto" w:space="0" w:sz="0" w:val="none"/>
          <w:bottom w:color="auto" w:space="0" w:sz="0" w:val="none"/>
          <w:right w:color="auto" w:space="0" w:sz="0" w:val="none"/>
        </w:pBdr>
        <w:spacing w:before="0" w:lineRule="auto"/>
        <w:rPr>
          <w:rFonts w:ascii="Times New Roman" w:cs="Times New Roman" w:eastAsia="Times New Roman" w:hAnsi="Times New Roman"/>
          <w:b w:val="1"/>
          <w:color w:val="393939"/>
          <w:sz w:val="26"/>
          <w:szCs w:val="26"/>
          <w:shd w:fill="f9f9f9" w:val="clear"/>
        </w:rPr>
      </w:pPr>
      <w:bookmarkStart w:colFirst="0" w:colLast="0" w:name="_heading=h.daw6j76b9emw" w:id="14"/>
      <w:bookmarkEnd w:id="14"/>
      <w:r w:rsidDel="00000000" w:rsidR="00000000" w:rsidRPr="00000000">
        <w:rPr>
          <w:rFonts w:ascii="Times New Roman" w:cs="Times New Roman" w:eastAsia="Times New Roman" w:hAnsi="Times New Roman"/>
          <w:b w:val="1"/>
          <w:color w:val="393939"/>
          <w:sz w:val="26"/>
          <w:szCs w:val="26"/>
          <w:shd w:fill="f9f9f9" w:val="clear"/>
          <w:rtl w:val="0"/>
        </w:rPr>
        <w:t xml:space="preserve">Diagnostics</w:t>
      </w:r>
    </w:p>
    <w:p w:rsidR="00000000" w:rsidDel="00000000" w:rsidP="00000000" w:rsidRDefault="00000000" w:rsidRPr="00000000" w14:paraId="00000083">
      <w:pPr>
        <w:pStyle w:val="Heading3"/>
        <w:pBdr>
          <w:top w:color="auto" w:space="15" w:sz="0" w:val="none"/>
          <w:left w:color="auto" w:space="0" w:sz="0" w:val="none"/>
          <w:bottom w:color="3b5998" w:space="12" w:sz="6" w:val="single"/>
          <w:right w:color="auto" w:space="0" w:sz="0" w:val="none"/>
        </w:pBdr>
        <w:spacing w:line="288" w:lineRule="auto"/>
        <w:rPr>
          <w:color w:val="393939"/>
          <w:sz w:val="26"/>
          <w:szCs w:val="26"/>
          <w:shd w:fill="f9f9f9" w:val="clear"/>
        </w:rPr>
      </w:pPr>
      <w:bookmarkStart w:colFirst="0" w:colLast="0" w:name="_heading=h.149djwa9cy9y" w:id="15"/>
      <w:bookmarkEnd w:id="15"/>
      <w:r w:rsidDel="00000000" w:rsidR="00000000" w:rsidRPr="00000000">
        <w:rPr>
          <w:color w:val="393939"/>
          <w:sz w:val="26"/>
          <w:szCs w:val="26"/>
          <w:shd w:fill="f9f9f9" w:val="clear"/>
          <w:rtl w:val="0"/>
        </w:rPr>
        <w:t xml:space="preserve">Cross validation</w:t>
      </w:r>
    </w:p>
    <w:p w:rsidR="00000000" w:rsidDel="00000000" w:rsidP="00000000" w:rsidRDefault="00000000" w:rsidRPr="00000000" w14:paraId="00000084">
      <w:pPr>
        <w:pBdr>
          <w:top w:color="auto" w:space="10" w:sz="0" w:val="none"/>
          <w:left w:color="auto" w:space="0" w:sz="0" w:val="none"/>
          <w:bottom w:color="auto" w:space="10" w:sz="0" w:val="none"/>
          <w:right w:color="auto" w:space="0" w:sz="0" w:val="none"/>
          <w:between w:color="auto" w:space="10" w:sz="0" w:val="none"/>
        </w:pBdr>
        <w:rPr>
          <w:rFonts w:ascii="Times New Roman" w:cs="Times New Roman" w:eastAsia="Times New Roman" w:hAnsi="Times New Roman"/>
          <w:color w:val="393939"/>
          <w:sz w:val="24"/>
          <w:szCs w:val="24"/>
          <w:shd w:fill="f9f9f9" w:val="clear"/>
        </w:rPr>
      </w:pPr>
      <w:r w:rsidDel="00000000" w:rsidR="00000000" w:rsidRPr="00000000">
        <w:rPr>
          <w:rFonts w:ascii="Times New Roman" w:cs="Times New Roman" w:eastAsia="Times New Roman" w:hAnsi="Times New Roman"/>
          <w:color w:val="393939"/>
          <w:sz w:val="24"/>
          <w:szCs w:val="24"/>
          <w:shd w:fill="f9f9f9" w:val="clear"/>
          <w:rtl w:val="0"/>
        </w:rPr>
        <w:t xml:space="preserve">Prophet includes functionality for time series cross validation to measure forecast error using historical data. This is done by selecting cutoff points in the history, and for each of them fitting the model using data only up to that cutoff point. We can then compare the forecasted values to the actual values.</w:t>
      </w:r>
    </w:p>
    <w:p w:rsidR="00000000" w:rsidDel="00000000" w:rsidP="00000000" w:rsidRDefault="00000000" w:rsidRPr="00000000" w14:paraId="00000085">
      <w:pPr>
        <w:pBdr>
          <w:top w:color="auto" w:space="10" w:sz="0" w:val="none"/>
          <w:left w:color="auto" w:space="0" w:sz="0" w:val="none"/>
          <w:bottom w:color="auto" w:space="10" w:sz="0" w:val="none"/>
          <w:right w:color="auto" w:space="0" w:sz="0" w:val="none"/>
          <w:between w:color="auto" w:space="10" w:sz="0" w:val="none"/>
        </w:pBdr>
        <w:rPr>
          <w:rFonts w:ascii="Times New Roman" w:cs="Times New Roman" w:eastAsia="Times New Roman" w:hAnsi="Times New Roman"/>
          <w:color w:val="393939"/>
          <w:sz w:val="24"/>
          <w:szCs w:val="24"/>
          <w:shd w:fill="f9f9f9" w:val="clear"/>
        </w:rPr>
      </w:pPr>
      <w:r w:rsidDel="00000000" w:rsidR="00000000" w:rsidRPr="00000000">
        <w:rPr>
          <w:rFonts w:ascii="Times New Roman" w:cs="Times New Roman" w:eastAsia="Times New Roman" w:hAnsi="Times New Roman"/>
          <w:color w:val="393939"/>
          <w:sz w:val="24"/>
          <w:szCs w:val="24"/>
          <w:shd w:fill="f9f9f9" w:val="clear"/>
          <w:rtl w:val="0"/>
        </w:rPr>
        <w:t xml:space="preserve">The initial model will be trained on the first 600 days of data. It will forecast the next 60 days of data (because horizon is set to 60). The model will then train on the initial period + the period (1,825 + 30 days in this case) and forecast the next 60 days. It will continued like this, adding another 30 days to the training data and then forecasting for the next 60 until there is no longer enough data to do this.In summary, period is how much data to add to the training data set in every iteration of cross-validation, and horizon is how far out it will forecast.</w:t>
      </w:r>
    </w:p>
    <w:p w:rsidR="00000000" w:rsidDel="00000000" w:rsidP="00000000" w:rsidRDefault="00000000" w:rsidRPr="00000000" w14:paraId="00000086">
      <w:pPr>
        <w:pBdr>
          <w:top w:color="auto" w:space="10" w:sz="0" w:val="none"/>
          <w:left w:color="auto" w:space="0" w:sz="0" w:val="none"/>
          <w:bottom w:color="auto" w:space="10" w:sz="0" w:val="none"/>
          <w:right w:color="auto" w:space="0" w:sz="0" w:val="none"/>
          <w:between w:color="auto" w:space="10" w:sz="0" w:val="none"/>
        </w:pBdr>
        <w:rPr>
          <w:rFonts w:ascii="Times New Roman" w:cs="Times New Roman" w:eastAsia="Times New Roman" w:hAnsi="Times New Roman"/>
          <w:color w:val="393939"/>
          <w:sz w:val="24"/>
          <w:szCs w:val="24"/>
          <w:shd w:fill="f9f9f9" w:val="clear"/>
        </w:rPr>
      </w:pPr>
      <w:r w:rsidDel="00000000" w:rsidR="00000000" w:rsidRPr="00000000">
        <w:rPr>
          <w:rFonts w:ascii="Times New Roman" w:cs="Times New Roman" w:eastAsia="Times New Roman" w:hAnsi="Times New Roman"/>
          <w:color w:val="393939"/>
          <w:sz w:val="24"/>
          <w:szCs w:val="24"/>
          <w:shd w:fill="f9f9f9" w:val="clear"/>
          <w:rtl w:val="0"/>
        </w:rPr>
        <w:t xml:space="preserve">cv_results = cross_validation(mod, initial = '600 days', horizon = '60 days', period = '30 days')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2"/>
        <w:jc w:val="center"/>
        <w:rPr>
          <w:rFonts w:ascii="Times New Roman" w:cs="Times New Roman" w:eastAsia="Times New Roman" w:hAnsi="Times New Roman"/>
          <w:sz w:val="28"/>
          <w:szCs w:val="28"/>
        </w:rPr>
      </w:pPr>
      <w:bookmarkStart w:colFirst="0" w:colLast="0" w:name="_heading=h.nh37k4vo7ho5" w:id="16"/>
      <w:bookmarkEnd w:id="16"/>
      <w:r w:rsidDel="00000000" w:rsidR="00000000" w:rsidRPr="00000000">
        <w:rPr>
          <w:rFonts w:ascii="Times New Roman" w:cs="Times New Roman" w:eastAsia="Times New Roman" w:hAnsi="Times New Roman"/>
          <w:sz w:val="28"/>
          <w:szCs w:val="28"/>
        </w:rPr>
        <w:drawing>
          <wp:inline distB="19050" distT="19050" distL="19050" distR="19050">
            <wp:extent cx="2947988" cy="1190625"/>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47988"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RMSE tells you how many units your model is wrong on average. In our data, the RMSE will tell you how many students you can expect the model to miss in every forecast.</w:t>
      </w:r>
    </w:p>
    <w:p w:rsidR="00000000" w:rsidDel="00000000" w:rsidP="00000000" w:rsidRDefault="00000000" w:rsidRPr="00000000" w14:paraId="0000008A">
      <w:pPr>
        <w:rPr>
          <w:rFonts w:ascii="Times New Roman" w:cs="Times New Roman" w:eastAsia="Times New Roman" w:hAnsi="Times New Roman"/>
          <w:color w:val="292929"/>
          <w:sz w:val="22"/>
          <w:szCs w:val="22"/>
          <w:highlight w:val="white"/>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In a nutshell — on an average day, the predictions are off by 4.</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jc w:val="center"/>
        <w:rPr>
          <w:rFonts w:ascii="Times New Roman" w:cs="Times New Roman" w:eastAsia="Times New Roman" w:hAnsi="Times New Roman"/>
          <w:b w:val="1"/>
          <w:sz w:val="32"/>
          <w:szCs w:val="32"/>
        </w:rPr>
      </w:pPr>
      <w:bookmarkStart w:colFirst="0" w:colLast="0" w:name="_heading=h.ifqlibgfzmxu" w:id="17"/>
      <w:bookmarkEnd w:id="17"/>
      <w:r w:rsidDel="00000000" w:rsidR="00000000" w:rsidRPr="00000000">
        <w:rPr>
          <w:rtl w:val="0"/>
        </w:rPr>
      </w:r>
    </w:p>
    <w:p w:rsidR="00000000" w:rsidDel="00000000" w:rsidP="00000000" w:rsidRDefault="00000000" w:rsidRPr="00000000" w14:paraId="0000008E">
      <w:pPr>
        <w:pStyle w:val="Heading2"/>
        <w:jc w:val="center"/>
        <w:rPr>
          <w:rFonts w:ascii="Times New Roman" w:cs="Times New Roman" w:eastAsia="Times New Roman" w:hAnsi="Times New Roman"/>
          <w:b w:val="1"/>
          <w:sz w:val="32"/>
          <w:szCs w:val="32"/>
          <w:u w:val="single"/>
        </w:rPr>
      </w:pPr>
      <w:bookmarkStart w:colFirst="0" w:colLast="0" w:name="_heading=h.vova39alhijk" w:id="18"/>
      <w:bookmarkEnd w:id="18"/>
      <w:r w:rsidDel="00000000" w:rsidR="00000000" w:rsidRPr="00000000">
        <w:rPr>
          <w:rFonts w:ascii="Times New Roman" w:cs="Times New Roman" w:eastAsia="Times New Roman" w:hAnsi="Times New Roman"/>
          <w:b w:val="1"/>
          <w:sz w:val="32"/>
          <w:szCs w:val="32"/>
          <w:u w:val="single"/>
          <w:rtl w:val="0"/>
        </w:rPr>
        <w:t xml:space="preserve">Conclusions and Implications</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numPr>
          <w:ilvl w:val="0"/>
          <w:numId w:val="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model seems to predict a sharp rise in the numbers compared to the previous semesters. </w:t>
      </w:r>
    </w:p>
    <w:p w:rsidR="00000000" w:rsidDel="00000000" w:rsidP="00000000" w:rsidRDefault="00000000" w:rsidRPr="00000000" w14:paraId="00000092">
      <w:pPr>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3">
      <w:pPr>
        <w:numPr>
          <w:ilvl w:val="0"/>
          <w:numId w:val="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The model needs to be tuned by having an additive trend with a multiplicative seasonality into it.</w:t>
      </w:r>
    </w:p>
    <w:p w:rsidR="00000000" w:rsidDel="00000000" w:rsidP="00000000" w:rsidRDefault="00000000" w:rsidRPr="00000000" w14:paraId="00000094">
      <w:pPr>
        <w:ind w:left="72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5">
      <w:pPr>
        <w:numPr>
          <w:ilvl w:val="0"/>
          <w:numId w:val="1"/>
        </w:numPr>
        <w:ind w:left="720" w:hanging="360"/>
        <w:rPr>
          <w:rFonts w:ascii="Times New Roman" w:cs="Times New Roman" w:eastAsia="Times New Roman" w:hAnsi="Times New Roman"/>
          <w:sz w:val="22"/>
          <w:szCs w:val="22"/>
          <w:u w:val="none"/>
        </w:rPr>
      </w:pPr>
      <w:r w:rsidDel="00000000" w:rsidR="00000000" w:rsidRPr="00000000">
        <w:rPr>
          <w:rFonts w:ascii="Times New Roman" w:cs="Times New Roman" w:eastAsia="Times New Roman" w:hAnsi="Times New Roman"/>
          <w:sz w:val="22"/>
          <w:szCs w:val="22"/>
          <w:rtl w:val="0"/>
        </w:rPr>
        <w:t xml:space="preserve"> Change points where there is a sharp rise(During August and January) Identify these seasonal change points and provide it to the model.</w:t>
      </w:r>
    </w:p>
    <w:sectPr>
      <w:foot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616D1"/>
    <w:pPr>
      <w:spacing w:after="0" w:line="240" w:lineRule="auto"/>
    </w:pPr>
    <w:rPr>
      <w:rFonts w:ascii="Calibri" w:cs="Arial" w:eastAsia="Calibri" w:hAnsi="Calibri"/>
      <w:sz w:val="20"/>
      <w:szCs w:val="20"/>
    </w:rPr>
  </w:style>
  <w:style w:type="paragraph" w:styleId="Heading1">
    <w:name w:val="heading 1"/>
    <w:basedOn w:val="Normal"/>
    <w:next w:val="Normal"/>
    <w:link w:val="Heading1Char"/>
    <w:uiPriority w:val="9"/>
    <w:qFormat w:val="1"/>
    <w:rsid w:val="00F616D1"/>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F616D1"/>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F616D1"/>
    <w:pPr>
      <w:spacing w:after="100" w:afterAutospacing="1" w:before="100" w:beforeAutospacing="1"/>
      <w:outlineLvl w:val="2"/>
    </w:pPr>
    <w:rPr>
      <w:rFonts w:ascii="Times New Roman" w:cs="Times New Roman" w:eastAsia="Times New Roman" w:hAnsi="Times New Roman"/>
      <w:b w:val="1"/>
      <w:bCs w:val="1"/>
      <w:sz w:val="27"/>
      <w:szCs w:val="2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F616D1"/>
    <w:rPr>
      <w:rFonts w:ascii="Times New Roman" w:cs="Times New Roman" w:eastAsia="Times New Roman" w:hAnsi="Times New Roman"/>
      <w:b w:val="1"/>
      <w:bCs w:val="1"/>
      <w:sz w:val="27"/>
      <w:szCs w:val="27"/>
    </w:rPr>
  </w:style>
  <w:style w:type="paragraph" w:styleId="NormalWeb">
    <w:name w:val="Normal (Web)"/>
    <w:basedOn w:val="Normal"/>
    <w:uiPriority w:val="99"/>
    <w:semiHidden w:val="1"/>
    <w:unhideWhenUsed w:val="1"/>
    <w:rsid w:val="00F616D1"/>
    <w:pPr>
      <w:spacing w:after="100" w:afterAutospacing="1" w:before="100" w:beforeAutospacing="1"/>
    </w:pPr>
    <w:rPr>
      <w:rFonts w:ascii="Times New Roman" w:cs="Times New Roman" w:eastAsia="Times New Roman" w:hAnsi="Times New Roman"/>
      <w:sz w:val="24"/>
      <w:szCs w:val="24"/>
    </w:rPr>
  </w:style>
  <w:style w:type="character" w:styleId="Strong">
    <w:name w:val="Strong"/>
    <w:basedOn w:val="DefaultParagraphFont"/>
    <w:uiPriority w:val="22"/>
    <w:qFormat w:val="1"/>
    <w:rsid w:val="00F616D1"/>
    <w:rPr>
      <w:b w:val="1"/>
      <w:bCs w:val="1"/>
    </w:rPr>
  </w:style>
  <w:style w:type="character" w:styleId="Heading1Char" w:customStyle="1">
    <w:name w:val="Heading 1 Char"/>
    <w:basedOn w:val="DefaultParagraphFont"/>
    <w:link w:val="Heading1"/>
    <w:uiPriority w:val="9"/>
    <w:rsid w:val="00F616D1"/>
    <w:rPr>
      <w:rFonts w:asciiTheme="majorHAnsi" w:cstheme="majorBidi" w:eastAsiaTheme="majorEastAsia" w:hAnsiTheme="majorHAnsi"/>
      <w:color w:val="2f5496" w:themeColor="accent1" w:themeShade="0000BF"/>
      <w:sz w:val="32"/>
      <w:szCs w:val="32"/>
    </w:rPr>
  </w:style>
  <w:style w:type="character" w:styleId="Heading2Char" w:customStyle="1">
    <w:name w:val="Heading 2 Char"/>
    <w:basedOn w:val="DefaultParagraphFont"/>
    <w:link w:val="Heading2"/>
    <w:uiPriority w:val="9"/>
    <w:rsid w:val="00F616D1"/>
    <w:rPr>
      <w:rFonts w:asciiTheme="majorHAnsi" w:cstheme="majorBidi" w:eastAsiaTheme="majorEastAsia" w:hAnsiTheme="majorHAnsi"/>
      <w:color w:val="2f5496" w:themeColor="accent1" w:themeShade="0000BF"/>
      <w:sz w:val="26"/>
      <w:szCs w:val="26"/>
    </w:rPr>
  </w:style>
  <w:style w:type="character" w:styleId="Hyperlink">
    <w:name w:val="Hyperlink"/>
    <w:basedOn w:val="DefaultParagraphFont"/>
    <w:uiPriority w:val="99"/>
    <w:semiHidden w:val="1"/>
    <w:unhideWhenUsed w:val="1"/>
    <w:rsid w:val="00F616D1"/>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footer" Target="footer1.xml"/><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l6kmyIGfRDOvRenPnZ2VheGj1Q==">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2022-11-02T22:31:00Z</dcterms:created>
  <dc:creator>Gagan Deep AVS</dc:creator>
</cp:coreProperties>
</file>