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48973" w14:textId="77777777" w:rsidR="00EF4C0E" w:rsidRDefault="00EF4C0E">
      <w:pPr>
        <w:pBdr>
          <w:bottom w:val="single" w:sz="40" w:space="2" w:color="1B3A6B"/>
        </w:pBdr>
        <w:spacing w:after="200"/>
      </w:pPr>
    </w:p>
    <w:p w14:paraId="5399B4ED" w14:textId="77777777" w:rsidR="00EF4C0E" w:rsidRDefault="00EF4C0E">
      <w:pPr>
        <w:spacing w:before="1800"/>
      </w:pPr>
    </w:p>
    <w:p w14:paraId="1714ECBA" w14:textId="77777777" w:rsidR="00911583" w:rsidRDefault="00911583">
      <w:pPr>
        <w:spacing w:before="1800"/>
      </w:pPr>
    </w:p>
    <w:p w14:paraId="25F67DA2" w14:textId="77777777" w:rsidR="00911583" w:rsidRDefault="00911583">
      <w:pPr>
        <w:spacing w:before="1800"/>
      </w:pPr>
    </w:p>
    <w:p w14:paraId="4ABED21F" w14:textId="77777777" w:rsidR="00EF4C0E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caps/>
          <w:color w:val="1B3A6B"/>
          <w:sz w:val="52"/>
          <w:szCs w:val="52"/>
        </w:rPr>
        <w:t>PRODUCT REQUIREMENTS DOCUMENT</w:t>
      </w:r>
    </w:p>
    <w:p w14:paraId="158FC9EE" w14:textId="1F4B21FE" w:rsidR="00EF4C0E" w:rsidRDefault="00000000">
      <w:pPr>
        <w:pBdr>
          <w:bottom w:val="single" w:sz="8" w:space="6" w:color="4472C4"/>
        </w:pBdr>
        <w:spacing w:after="80"/>
        <w:jc w:val="center"/>
      </w:pPr>
      <w:r>
        <w:rPr>
          <w:rFonts w:ascii="Arial" w:eastAsia="Arial" w:hAnsi="Arial" w:cs="Arial"/>
          <w:i/>
          <w:iCs/>
          <w:color w:val="2E5FAC"/>
          <w:sz w:val="32"/>
          <w:szCs w:val="32"/>
        </w:rPr>
        <w:t xml:space="preserve">Capture Management </w:t>
      </w:r>
      <w:r w:rsidR="00911583">
        <w:rPr>
          <w:rFonts w:ascii="Arial" w:eastAsia="Arial" w:hAnsi="Arial" w:cs="Arial"/>
          <w:i/>
          <w:iCs/>
          <w:color w:val="2E5FAC"/>
          <w:sz w:val="32"/>
          <w:szCs w:val="32"/>
        </w:rPr>
        <w:t>Module — Phase</w:t>
      </w:r>
      <w:r>
        <w:rPr>
          <w:rFonts w:ascii="Arial" w:eastAsia="Arial" w:hAnsi="Arial" w:cs="Arial"/>
          <w:i/>
          <w:iCs/>
          <w:color w:val="2E5FAC"/>
          <w:sz w:val="32"/>
          <w:szCs w:val="32"/>
        </w:rPr>
        <w:t xml:space="preserve"> 1</w:t>
      </w:r>
    </w:p>
    <w:p w14:paraId="23C5EDCF" w14:textId="77777777" w:rsidR="00911583" w:rsidRDefault="00911583">
      <w:pPr>
        <w:pBdr>
          <w:bottom w:val="single" w:sz="8" w:space="4" w:color="4472C4"/>
        </w:pBdr>
        <w:spacing w:before="360" w:after="160"/>
        <w:rPr>
          <w:rFonts w:ascii="Arial" w:eastAsia="Arial" w:hAnsi="Arial" w:cs="Arial"/>
          <w:b/>
          <w:bCs/>
          <w:color w:val="1B3A6B"/>
          <w:sz w:val="26"/>
          <w:szCs w:val="26"/>
        </w:rPr>
      </w:pPr>
    </w:p>
    <w:p w14:paraId="0478C054" w14:textId="77777777" w:rsidR="00911583" w:rsidRDefault="00911583">
      <w:pPr>
        <w:pBdr>
          <w:bottom w:val="single" w:sz="8" w:space="4" w:color="4472C4"/>
        </w:pBdr>
        <w:spacing w:before="360" w:after="160"/>
        <w:rPr>
          <w:rFonts w:ascii="Arial" w:eastAsia="Arial" w:hAnsi="Arial" w:cs="Arial"/>
          <w:b/>
          <w:bCs/>
          <w:color w:val="1B3A6B"/>
          <w:sz w:val="26"/>
          <w:szCs w:val="26"/>
        </w:rPr>
      </w:pPr>
    </w:p>
    <w:p w14:paraId="1D681FB5" w14:textId="77777777" w:rsidR="00911583" w:rsidRDefault="00911583">
      <w:pPr>
        <w:pBdr>
          <w:bottom w:val="single" w:sz="8" w:space="4" w:color="4472C4"/>
        </w:pBdr>
        <w:spacing w:before="360" w:after="160"/>
        <w:rPr>
          <w:rFonts w:ascii="Arial" w:eastAsia="Arial" w:hAnsi="Arial" w:cs="Arial"/>
          <w:b/>
          <w:bCs/>
          <w:color w:val="1B3A6B"/>
          <w:sz w:val="26"/>
          <w:szCs w:val="26"/>
        </w:rPr>
      </w:pPr>
    </w:p>
    <w:p w14:paraId="785A68EA" w14:textId="77777777" w:rsidR="00911583" w:rsidRDefault="00911583">
      <w:pPr>
        <w:pBdr>
          <w:bottom w:val="single" w:sz="8" w:space="4" w:color="4472C4"/>
        </w:pBdr>
        <w:spacing w:before="360" w:after="160"/>
        <w:rPr>
          <w:rFonts w:ascii="Arial" w:eastAsia="Arial" w:hAnsi="Arial" w:cs="Arial"/>
          <w:b/>
          <w:bCs/>
          <w:color w:val="1B3A6B"/>
          <w:sz w:val="26"/>
          <w:szCs w:val="26"/>
        </w:rPr>
      </w:pPr>
    </w:p>
    <w:p w14:paraId="70E95FFC" w14:textId="77777777" w:rsidR="00911583" w:rsidRDefault="00911583">
      <w:pPr>
        <w:pBdr>
          <w:bottom w:val="single" w:sz="8" w:space="4" w:color="4472C4"/>
        </w:pBdr>
        <w:spacing w:before="360" w:after="160"/>
        <w:rPr>
          <w:rFonts w:ascii="Arial" w:eastAsia="Arial" w:hAnsi="Arial" w:cs="Arial"/>
          <w:b/>
          <w:bCs/>
          <w:color w:val="1B3A6B"/>
          <w:sz w:val="26"/>
          <w:szCs w:val="26"/>
        </w:rPr>
      </w:pPr>
    </w:p>
    <w:p w14:paraId="597D9EFA" w14:textId="77777777" w:rsidR="00911583" w:rsidRDefault="00911583">
      <w:pPr>
        <w:pBdr>
          <w:bottom w:val="single" w:sz="8" w:space="4" w:color="4472C4"/>
        </w:pBdr>
        <w:spacing w:before="360" w:after="160"/>
        <w:rPr>
          <w:rFonts w:ascii="Arial" w:eastAsia="Arial" w:hAnsi="Arial" w:cs="Arial"/>
          <w:b/>
          <w:bCs/>
          <w:color w:val="1B3A6B"/>
          <w:sz w:val="26"/>
          <w:szCs w:val="26"/>
        </w:rPr>
      </w:pPr>
    </w:p>
    <w:p w14:paraId="56D96B79" w14:textId="77777777" w:rsidR="00911583" w:rsidRDefault="00911583">
      <w:pPr>
        <w:pBdr>
          <w:bottom w:val="single" w:sz="8" w:space="4" w:color="4472C4"/>
        </w:pBdr>
        <w:spacing w:before="360" w:after="160"/>
        <w:rPr>
          <w:rFonts w:ascii="Arial" w:eastAsia="Arial" w:hAnsi="Arial" w:cs="Arial"/>
          <w:b/>
          <w:bCs/>
          <w:color w:val="1B3A6B"/>
          <w:sz w:val="26"/>
          <w:szCs w:val="26"/>
        </w:rPr>
      </w:pPr>
    </w:p>
    <w:p w14:paraId="183777B9" w14:textId="77777777" w:rsidR="00911583" w:rsidRDefault="00911583">
      <w:pPr>
        <w:pBdr>
          <w:bottom w:val="single" w:sz="8" w:space="4" w:color="4472C4"/>
        </w:pBdr>
        <w:spacing w:before="360" w:after="160"/>
        <w:rPr>
          <w:rFonts w:ascii="Arial" w:eastAsia="Arial" w:hAnsi="Arial" w:cs="Arial"/>
          <w:b/>
          <w:bCs/>
          <w:color w:val="1B3A6B"/>
          <w:sz w:val="26"/>
          <w:szCs w:val="26"/>
        </w:rPr>
      </w:pPr>
    </w:p>
    <w:p w14:paraId="52E2A1E2" w14:textId="6DFCD9AB" w:rsidR="00EF4C0E" w:rsidRDefault="00000000">
      <w:pPr>
        <w:pBdr>
          <w:bottom w:val="single" w:sz="8" w:space="4" w:color="4472C4"/>
        </w:pBdr>
        <w:spacing w:before="360" w:after="160"/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lastRenderedPageBreak/>
        <w:t>1.  Overview &amp; Purpose</w:t>
      </w:r>
    </w:p>
    <w:p w14:paraId="5B6936F6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This document defines the functional requirements for Phase 1 of the iVoyant Proposal Writing Tool — specifically the Capture Management module. The goal of this phase is to enable proposal writers to identify, evaluate, and qualify solicitations significantly faster than the current manual process.</w:t>
      </w:r>
    </w:p>
    <w:p w14:paraId="6E6E6FBA" w14:textId="77777777" w:rsidR="00EF4C0E" w:rsidRDefault="00EF4C0E">
      <w:pPr>
        <w:spacing w:after="120"/>
      </w:pPr>
    </w:p>
    <w:p w14:paraId="1DC13626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This phase focuses exclusively on capture management. Full end-to-end proposal writing is out of scope for Phase 1.</w:t>
      </w:r>
    </w:p>
    <w:p w14:paraId="184701C9" w14:textId="77777777" w:rsidR="00EF4C0E" w:rsidRDefault="00EF4C0E">
      <w:pPr>
        <w:spacing w:after="120"/>
      </w:pPr>
    </w:p>
    <w:p w14:paraId="771C3569" w14:textId="77777777" w:rsidR="00EF4C0E" w:rsidRDefault="00000000">
      <w:pPr>
        <w:pBdr>
          <w:bottom w:val="single" w:sz="8" w:space="4" w:color="4472C4"/>
        </w:pBdr>
        <w:spacing w:before="360" w:after="160"/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2.  Intended Audience</w:t>
      </w:r>
    </w:p>
    <w:p w14:paraId="103A0298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This requirement is written from the perspective of a Proposal Writer — the primary user of this module.</w:t>
      </w:r>
    </w:p>
    <w:p w14:paraId="1C824807" w14:textId="77777777" w:rsidR="00EF4C0E" w:rsidRDefault="00EF4C0E">
      <w:pPr>
        <w:spacing w:after="120"/>
      </w:pPr>
    </w:p>
    <w:p w14:paraId="4D1200F8" w14:textId="77777777" w:rsidR="00EF4C0E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>What a Proposal Writer Does Today</w:t>
      </w:r>
    </w:p>
    <w:p w14:paraId="46BC0E6C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A proposal writer reviews multiple solicitations and RFPs to determine:</w:t>
      </w:r>
    </w:p>
    <w:p w14:paraId="37822764" w14:textId="30A0D7FF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 xml:space="preserve">Whether the opportunity matches </w:t>
      </w:r>
      <w:r w:rsidR="00911583">
        <w:rPr>
          <w:rFonts w:ascii="Arial" w:eastAsia="Arial" w:hAnsi="Arial" w:cs="Arial"/>
          <w:color w:val="2C3E50"/>
        </w:rPr>
        <w:t>Ivoyant’s</w:t>
      </w:r>
      <w:r>
        <w:rPr>
          <w:rFonts w:ascii="Arial" w:eastAsia="Arial" w:hAnsi="Arial" w:cs="Arial"/>
          <w:color w:val="2C3E50"/>
        </w:rPr>
        <w:t xml:space="preserve"> scope of work</w:t>
      </w:r>
    </w:p>
    <w:p w14:paraId="172DFF39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Whether the company is eligible to bid</w:t>
      </w:r>
    </w:p>
    <w:p w14:paraId="5AA4E3A7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What past performance is required</w:t>
      </w:r>
    </w:p>
    <w:p w14:paraId="02BE757B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What certifications are required</w:t>
      </w:r>
    </w:p>
    <w:p w14:paraId="5FADB42B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What insurance is required</w:t>
      </w:r>
    </w:p>
    <w:p w14:paraId="25E5B037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What licenses or registrations are required</w:t>
      </w:r>
    </w:p>
    <w:p w14:paraId="77A5E93F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What technical expectations are mentioned</w:t>
      </w:r>
    </w:p>
    <w:p w14:paraId="32F209BA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What mandatory conditions could disqualify iVoyant</w:t>
      </w:r>
    </w:p>
    <w:p w14:paraId="0A6BF785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How the agency will evaluate the proposal</w:t>
      </w:r>
    </w:p>
    <w:p w14:paraId="6B035FB6" w14:textId="77777777" w:rsidR="00EF4C0E" w:rsidRDefault="00EF4C0E">
      <w:pPr>
        <w:spacing w:after="120"/>
      </w:pPr>
    </w:p>
    <w:p w14:paraId="7B7BC45F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The core problem: all of this information is spread across long RFP documents, attachments, and solicitation pages — making manual review time-consuming and error-prone.</w:t>
      </w:r>
    </w:p>
    <w:p w14:paraId="56296912" w14:textId="77777777" w:rsidR="00EF4C0E" w:rsidRDefault="00EF4C0E">
      <w:pPr>
        <w:spacing w:after="120"/>
      </w:pPr>
    </w:p>
    <w:p w14:paraId="0DB0BB6C" w14:textId="77777777" w:rsidR="00EF4C0E" w:rsidRDefault="00000000">
      <w:pPr>
        <w:pBdr>
          <w:bottom w:val="single" w:sz="8" w:space="4" w:color="4472C4"/>
        </w:pBdr>
        <w:spacing w:before="360" w:after="160"/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3.  Current State</w:t>
      </w:r>
    </w:p>
    <w:p w14:paraId="5012D694" w14:textId="77777777" w:rsidR="00EF4C0E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>Platform: HigherGov</w:t>
      </w:r>
    </w:p>
    <w:p w14:paraId="7DBEDC61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iVoyant currently uses HigherGov to capture solicitations. The workflow is as follows:</w:t>
      </w:r>
    </w:p>
    <w:p w14:paraId="1E1975AB" w14:textId="77777777" w:rsidR="00EF4C0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2C3E50"/>
        </w:rPr>
        <w:t>Navigate to the Contracts / Contract Opportunities section</w:t>
      </w:r>
    </w:p>
    <w:p w14:paraId="51C3E17C" w14:textId="77777777" w:rsidR="00EF4C0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2C3E50"/>
        </w:rPr>
        <w:t>Search for opportunities based on need (SLED or Federal)</w:t>
      </w:r>
    </w:p>
    <w:p w14:paraId="62AE2D02" w14:textId="77777777" w:rsidR="00EF4C0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2C3E50"/>
        </w:rPr>
        <w:t>Apply filters as needed</w:t>
      </w:r>
    </w:p>
    <w:p w14:paraId="4F019332" w14:textId="77777777" w:rsidR="00EF4C0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2C3E50"/>
        </w:rPr>
        <w:t>Use keyword search to surface relevant solicitations</w:t>
      </w:r>
    </w:p>
    <w:p w14:paraId="0A78CD78" w14:textId="77777777" w:rsidR="00EF4C0E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2C3E50"/>
        </w:rPr>
        <w:t>Open each solicitation and manually scan the full document</w:t>
      </w:r>
    </w:p>
    <w:p w14:paraId="576F2213" w14:textId="77777777" w:rsidR="00EF4C0E" w:rsidRDefault="00EF4C0E">
      <w:pPr>
        <w:spacing w:after="120"/>
      </w:pPr>
    </w:p>
    <w:p w14:paraId="5D7B168E" w14:textId="77777777" w:rsidR="00EF4C0E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>Current Filters Used</w:t>
      </w:r>
    </w:p>
    <w:p w14:paraId="561D35C1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Active bid status</w:t>
      </w:r>
    </w:p>
    <w:p w14:paraId="39A403BB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Date posted</w:t>
      </w:r>
    </w:p>
    <w:p w14:paraId="642FF5DF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NAICS code</w:t>
      </w:r>
    </w:p>
    <w:p w14:paraId="1EF85D28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PSC code</w:t>
      </w:r>
    </w:p>
    <w:p w14:paraId="391A85A6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lastRenderedPageBreak/>
        <w:t>Any additional filters as needed</w:t>
      </w:r>
    </w:p>
    <w:p w14:paraId="4985FB09" w14:textId="77777777" w:rsidR="00EF4C0E" w:rsidRDefault="00EF4C0E">
      <w:pPr>
        <w:spacing w:after="120"/>
      </w:pPr>
    </w:p>
    <w:p w14:paraId="33FC57EB" w14:textId="77777777" w:rsidR="00EF4C0E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>Limitations of the Current Approach</w:t>
      </w:r>
    </w:p>
    <w:p w14:paraId="72C5AF6E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While HigherGov surfaces relevant solicitations by keyword, proposal writers must still open each document and manually search for the specific qualifying information. This creates delays in the bid/no-bid decision process.</w:t>
      </w:r>
    </w:p>
    <w:p w14:paraId="24E7FFBB" w14:textId="77777777" w:rsidR="00EF4C0E" w:rsidRDefault="00EF4C0E">
      <w:pPr>
        <w:spacing w:after="120"/>
      </w:pPr>
    </w:p>
    <w:p w14:paraId="734A6AA5" w14:textId="77777777" w:rsidR="00EF4C0E" w:rsidRDefault="00000000">
      <w:pPr>
        <w:pBdr>
          <w:bottom w:val="single" w:sz="8" w:space="4" w:color="4472C4"/>
        </w:pBdr>
        <w:spacing w:before="360" w:after="160"/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4.  What the New Tool Should Do</w:t>
      </w:r>
    </w:p>
    <w:p w14:paraId="08EA2140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The new Capture Management module must address the manual effort by:</w:t>
      </w:r>
    </w:p>
    <w:p w14:paraId="190A378B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Searching for solicitations automatically on a scheduled basis</w:t>
      </w:r>
    </w:p>
    <w:p w14:paraId="3801982D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Notifying users when new relevant opportunities are identified</w:t>
      </w:r>
    </w:p>
    <w:p w14:paraId="3037D788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Allowing users to open a solicitation and immediately view the most important qualification information</w:t>
      </w:r>
    </w:p>
    <w:p w14:paraId="6954466F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Extracting exact relevant paragraphs from the RFP source document</w:t>
      </w:r>
    </w:p>
    <w:p w14:paraId="611EFBD8" w14:textId="76FE5A1C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 xml:space="preserve">Presenting extracted information in clearly separated, </w:t>
      </w:r>
      <w:r w:rsidR="00911583">
        <w:rPr>
          <w:rFonts w:ascii="Arial" w:eastAsia="Arial" w:hAnsi="Arial" w:cs="Arial"/>
          <w:color w:val="2C3E50"/>
        </w:rPr>
        <w:t>labelled</w:t>
      </w:r>
      <w:r>
        <w:rPr>
          <w:rFonts w:ascii="Arial" w:eastAsia="Arial" w:hAnsi="Arial" w:cs="Arial"/>
          <w:color w:val="2C3E50"/>
        </w:rPr>
        <w:t xml:space="preserve"> sections</w:t>
      </w:r>
    </w:p>
    <w:p w14:paraId="7CB08068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Providing direct links to the exact location of each extracted item in the source document</w:t>
      </w:r>
    </w:p>
    <w:p w14:paraId="1A3B080D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Helping the proposal writer quickly reach a bid/no-bid decision</w:t>
      </w:r>
    </w:p>
    <w:p w14:paraId="65B08E59" w14:textId="77777777" w:rsidR="00EF4C0E" w:rsidRDefault="00EF4C0E">
      <w:pPr>
        <w:spacing w:after="120"/>
      </w:pPr>
    </w:p>
    <w:p w14:paraId="4151CBF1" w14:textId="77777777" w:rsidR="00EF4C0E" w:rsidRDefault="00000000">
      <w:pPr>
        <w:pBdr>
          <w:bottom w:val="single" w:sz="8" w:space="4" w:color="4472C4"/>
        </w:pBdr>
        <w:spacing w:before="360" w:after="160"/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5.  Expected Flow</w:t>
      </w:r>
    </w:p>
    <w:p w14:paraId="7A09ADB2" w14:textId="77777777" w:rsidR="00EF4C0E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>Step 1 — Automated Search</w:t>
      </w:r>
    </w:p>
    <w:p w14:paraId="60597B00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System runs every 12 hours</w:t>
      </w:r>
    </w:p>
    <w:p w14:paraId="63D09A38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Search is based on selected filters and keyword groups</w:t>
      </w:r>
    </w:p>
    <w:p w14:paraId="54B953C6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Matching solicitations are identified and queued</w:t>
      </w:r>
    </w:p>
    <w:p w14:paraId="64CFAF50" w14:textId="77777777" w:rsidR="00EF4C0E" w:rsidRDefault="00EF4C0E">
      <w:pPr>
        <w:spacing w:after="120"/>
      </w:pPr>
    </w:p>
    <w:p w14:paraId="0E858ED8" w14:textId="77777777" w:rsidR="00EF4C0E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>Step 2 — Notification</w:t>
      </w:r>
    </w:p>
    <w:p w14:paraId="34C5B4D5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When matching solicitations are found, the user receives an email notification</w:t>
      </w:r>
    </w:p>
    <w:p w14:paraId="1FB72A58" w14:textId="77777777" w:rsidR="00EF4C0E" w:rsidRDefault="00EF4C0E">
      <w:pPr>
        <w:spacing w:after="120"/>
      </w:pPr>
    </w:p>
    <w:p w14:paraId="50E03913" w14:textId="77777777" w:rsidR="00EF4C0E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>Step 3 — Open Solicitation</w:t>
      </w:r>
    </w:p>
    <w:p w14:paraId="44FA7634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The user clicks through from the notification to open the solicitation within the tool</w:t>
      </w:r>
    </w:p>
    <w:p w14:paraId="57957CBC" w14:textId="77777777" w:rsidR="00EF4C0E" w:rsidRDefault="00EF4C0E">
      <w:pPr>
        <w:spacing w:after="120"/>
      </w:pPr>
    </w:p>
    <w:p w14:paraId="1CDF1BF4" w14:textId="77777777" w:rsidR="00EF4C0E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>Step 4 — View Extracted Details</w:t>
      </w:r>
    </w:p>
    <w:p w14:paraId="36402972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The system displays all important information in a structured, clearly formatted view — so the proposal writer does not need to manually scan the full RFP document first.</w:t>
      </w:r>
    </w:p>
    <w:p w14:paraId="5682D108" w14:textId="77777777" w:rsidR="00EF4C0E" w:rsidRDefault="00EF4C0E">
      <w:pPr>
        <w:spacing w:after="120"/>
      </w:pPr>
    </w:p>
    <w:p w14:paraId="7399F8D8" w14:textId="77777777" w:rsidR="00EF4C0E" w:rsidRDefault="00000000">
      <w:pPr>
        <w:pBdr>
          <w:bottom w:val="single" w:sz="8" w:space="4" w:color="4472C4"/>
        </w:pBdr>
        <w:spacing w:before="360" w:after="160"/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6.  Solicitation Detail View — Required Sections</w:t>
      </w:r>
    </w:p>
    <w:p w14:paraId="74EC679C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Every solicitation opened in the tool must display the following sections. None of the sections below may be omitted.</w:t>
      </w:r>
    </w:p>
    <w:p w14:paraId="2C4FB04D" w14:textId="77777777" w:rsidR="00EF4C0E" w:rsidRDefault="00EF4C0E">
      <w:pPr>
        <w:spacing w:after="120"/>
      </w:pPr>
    </w:p>
    <w:p w14:paraId="082B51B8" w14:textId="489D87F0" w:rsidR="00EF4C0E" w:rsidRDefault="00911583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 xml:space="preserve">6.1 Keyword </w:t>
      </w:r>
      <w:r w:rsidR="00000000">
        <w:rPr>
          <w:rFonts w:ascii="Arial" w:eastAsia="Arial" w:hAnsi="Arial" w:cs="Arial"/>
          <w:b/>
          <w:bCs/>
          <w:color w:val="2E5FAC"/>
          <w:sz w:val="22"/>
          <w:szCs w:val="22"/>
        </w:rPr>
        <w:t>-</w:t>
      </w:r>
      <w:r>
        <w:rPr>
          <w:rFonts w:ascii="Arial" w:eastAsia="Arial" w:hAnsi="Arial" w:cs="Arial"/>
          <w:b/>
          <w:bCs/>
          <w:color w:val="2E5FAC"/>
          <w:sz w:val="22"/>
          <w:szCs w:val="22"/>
        </w:rPr>
        <w:t xml:space="preserve"> </w:t>
      </w:r>
      <w:r w:rsidR="00000000">
        <w:rPr>
          <w:rFonts w:ascii="Arial" w:eastAsia="Arial" w:hAnsi="Arial" w:cs="Arial"/>
          <w:b/>
          <w:bCs/>
          <w:color w:val="2E5FAC"/>
          <w:sz w:val="22"/>
          <w:szCs w:val="22"/>
        </w:rPr>
        <w:t>Matched Paragraph</w:t>
      </w:r>
    </w:p>
    <w:p w14:paraId="00EAA7DC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lastRenderedPageBreak/>
        <w:t>When a solicitation appears in results due to a keyword match, the system must display the exact paragraph from the source document where that match was found.</w:t>
      </w:r>
    </w:p>
    <w:p w14:paraId="4536563F" w14:textId="77777777" w:rsidR="00EF4C0E" w:rsidRDefault="00EF4C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F4C0E" w14:paraId="1CEDC7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09798FC" w14:textId="77777777" w:rsidR="00EF4C0E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Rule</w:t>
            </w:r>
          </w:p>
        </w:tc>
        <w:tc>
          <w:tcPr>
            <w:tcW w:w="73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D4E8A4" w14:textId="77777777" w:rsidR="00EF4C0E" w:rsidRDefault="00000000">
            <w:r>
              <w:rPr>
                <w:rFonts w:ascii="Arial" w:eastAsia="Arial" w:hAnsi="Arial" w:cs="Arial"/>
                <w:color w:val="2C3E50"/>
              </w:rPr>
              <w:t>Display the actual paragraph as written in the RFP. Do not rewrite, summarize, or add AI-generated interpretation to this paragraph.</w:t>
            </w:r>
          </w:p>
        </w:tc>
      </w:tr>
    </w:tbl>
    <w:p w14:paraId="69077C81" w14:textId="77777777" w:rsidR="00EF4C0E" w:rsidRDefault="00EF4C0E">
      <w:pPr>
        <w:spacing w:after="120"/>
      </w:pPr>
    </w:p>
    <w:p w14:paraId="5F4042A5" w14:textId="43E1ED73" w:rsidR="00EF4C0E" w:rsidRDefault="00911583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>6.2 Past</w:t>
      </w:r>
      <w:r w:rsidR="00000000">
        <w:rPr>
          <w:rFonts w:ascii="Arial" w:eastAsia="Arial" w:hAnsi="Arial" w:cs="Arial"/>
          <w:b/>
          <w:bCs/>
          <w:color w:val="2E5FAC"/>
          <w:sz w:val="22"/>
          <w:szCs w:val="22"/>
        </w:rPr>
        <w:t xml:space="preserve"> Performance Requirements</w:t>
      </w:r>
    </w:p>
    <w:p w14:paraId="3F498F5B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A dedicated section must clearly state:</w:t>
      </w:r>
    </w:p>
    <w:p w14:paraId="040D609E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Whether past performance is required</w:t>
      </w:r>
    </w:p>
    <w:p w14:paraId="1040369D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Whether government past performance is specifically requested</w:t>
      </w:r>
    </w:p>
    <w:p w14:paraId="0A7BD4C5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The type of past performance the agency is looking for</w:t>
      </w:r>
    </w:p>
    <w:p w14:paraId="4B9E31BA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Exact wording from the RFP related to past performance</w:t>
      </w:r>
    </w:p>
    <w:p w14:paraId="0EE69433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Any conditions around quantity, duration, similarity, contract value, domain, or scope</w:t>
      </w:r>
    </w:p>
    <w:p w14:paraId="3ED02405" w14:textId="77777777" w:rsidR="00EF4C0E" w:rsidRDefault="00EF4C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F4C0E" w14:paraId="27D715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202B632" w14:textId="77777777" w:rsidR="00EF4C0E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If not found</w:t>
            </w:r>
          </w:p>
        </w:tc>
        <w:tc>
          <w:tcPr>
            <w:tcW w:w="73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1488F6" w14:textId="77777777" w:rsidR="00EF4C0E" w:rsidRDefault="00000000">
            <w:r>
              <w:rPr>
                <w:rFonts w:ascii="Arial" w:eastAsia="Arial" w:hAnsi="Arial" w:cs="Arial"/>
                <w:color w:val="2C3E50"/>
              </w:rPr>
              <w:t>None mentioned</w:t>
            </w:r>
          </w:p>
        </w:tc>
      </w:tr>
    </w:tbl>
    <w:p w14:paraId="01599700" w14:textId="77777777" w:rsidR="00EF4C0E" w:rsidRDefault="00EF4C0E">
      <w:pPr>
        <w:spacing w:after="120"/>
      </w:pPr>
    </w:p>
    <w:p w14:paraId="650294EB" w14:textId="62E642D3" w:rsidR="00EF4C0E" w:rsidRDefault="00911583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>6.3 Insurance</w:t>
      </w:r>
      <w:r w:rsidR="00000000">
        <w:rPr>
          <w:rFonts w:ascii="Arial" w:eastAsia="Arial" w:hAnsi="Arial" w:cs="Arial"/>
          <w:b/>
          <w:bCs/>
          <w:color w:val="2E5FAC"/>
          <w:sz w:val="22"/>
          <w:szCs w:val="22"/>
        </w:rPr>
        <w:t xml:space="preserve"> Requirements</w:t>
      </w:r>
    </w:p>
    <w:p w14:paraId="2F17E4DF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A dedicated section must clearly state:</w:t>
      </w:r>
    </w:p>
    <w:p w14:paraId="42B41AB9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Whether any insurance is mentioned in the document</w:t>
      </w:r>
    </w:p>
    <w:p w14:paraId="127211A3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The type(s) of insurance required</w:t>
      </w:r>
    </w:p>
    <w:p w14:paraId="3D1B594E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Any coverage limits or conditions specified</w:t>
      </w:r>
    </w:p>
    <w:p w14:paraId="5D3DDCED" w14:textId="77777777" w:rsidR="00EF4C0E" w:rsidRDefault="00EF4C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F4C0E" w14:paraId="29E359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295156E7" w14:textId="77777777" w:rsidR="00EF4C0E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If not found</w:t>
            </w:r>
          </w:p>
        </w:tc>
        <w:tc>
          <w:tcPr>
            <w:tcW w:w="73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7F977D" w14:textId="77777777" w:rsidR="00EF4C0E" w:rsidRDefault="00000000">
            <w:r>
              <w:rPr>
                <w:rFonts w:ascii="Arial" w:eastAsia="Arial" w:hAnsi="Arial" w:cs="Arial"/>
                <w:color w:val="2C3E50"/>
              </w:rPr>
              <w:t>None mentioned</w:t>
            </w:r>
          </w:p>
        </w:tc>
      </w:tr>
    </w:tbl>
    <w:p w14:paraId="11E9605F" w14:textId="77777777" w:rsidR="00EF4C0E" w:rsidRDefault="00EF4C0E">
      <w:pPr>
        <w:spacing w:after="120"/>
      </w:pPr>
    </w:p>
    <w:p w14:paraId="4122C679" w14:textId="55AC2AAB" w:rsidR="00EF4C0E" w:rsidRDefault="00911583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>6.4 Certifications</w:t>
      </w:r>
      <w:r w:rsidR="00000000">
        <w:rPr>
          <w:rFonts w:ascii="Arial" w:eastAsia="Arial" w:hAnsi="Arial" w:cs="Arial"/>
          <w:b/>
          <w:bCs/>
          <w:color w:val="2E5FAC"/>
          <w:sz w:val="22"/>
          <w:szCs w:val="22"/>
        </w:rPr>
        <w:t xml:space="preserve"> Required</w:t>
      </w:r>
    </w:p>
    <w:p w14:paraId="6E24DF01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This section must capture any certification the agency requires the bidder to hold, present, or comply with. Examples include but are not limited to:</w:t>
      </w:r>
    </w:p>
    <w:p w14:paraId="178C1B68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FedRAMP</w:t>
      </w:r>
    </w:p>
    <w:p w14:paraId="750429F0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2C3E50"/>
        </w:rPr>
        <w:t>StateRAMP</w:t>
      </w:r>
      <w:proofErr w:type="spellEnd"/>
      <w:r>
        <w:rPr>
          <w:rFonts w:ascii="Arial" w:eastAsia="Arial" w:hAnsi="Arial" w:cs="Arial"/>
          <w:color w:val="2C3E50"/>
        </w:rPr>
        <w:t xml:space="preserve"> / X-RAMP</w:t>
      </w:r>
    </w:p>
    <w:p w14:paraId="3BC9CF21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SOC 2</w:t>
      </w:r>
    </w:p>
    <w:p w14:paraId="481BF10A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HIPAA</w:t>
      </w:r>
    </w:p>
    <w:p w14:paraId="72FAF47B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Any other certification explicitly referenced in the document</w:t>
      </w:r>
    </w:p>
    <w:p w14:paraId="20820972" w14:textId="77777777" w:rsidR="00EF4C0E" w:rsidRDefault="00EF4C0E">
      <w:pPr>
        <w:spacing w:after="120"/>
      </w:pPr>
    </w:p>
    <w:p w14:paraId="37B13082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For each certification found, the section must indicate:</w:t>
      </w:r>
    </w:p>
    <w:p w14:paraId="239EB9C1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Whether the certification is mandatory or preferred</w:t>
      </w:r>
    </w:p>
    <w:p w14:paraId="1B48E261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Whether it must be in place at time of submission or before award</w:t>
      </w:r>
    </w:p>
    <w:p w14:paraId="56215EBB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Whether it is a general expectation or an explicit requirement</w:t>
      </w:r>
    </w:p>
    <w:p w14:paraId="593C0E50" w14:textId="77777777" w:rsidR="00EF4C0E" w:rsidRDefault="00EF4C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F4C0E" w14:paraId="7B09BF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FFDFFDB" w14:textId="77777777" w:rsidR="00EF4C0E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If not found</w:t>
            </w:r>
          </w:p>
        </w:tc>
        <w:tc>
          <w:tcPr>
            <w:tcW w:w="73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4D6ADE" w14:textId="77777777" w:rsidR="00EF4C0E" w:rsidRDefault="00000000">
            <w:r>
              <w:rPr>
                <w:rFonts w:ascii="Arial" w:eastAsia="Arial" w:hAnsi="Arial" w:cs="Arial"/>
                <w:color w:val="2C3E50"/>
              </w:rPr>
              <w:t>None mentioned</w:t>
            </w:r>
          </w:p>
        </w:tc>
      </w:tr>
    </w:tbl>
    <w:p w14:paraId="400A775C" w14:textId="77777777" w:rsidR="00EF4C0E" w:rsidRDefault="00EF4C0E">
      <w:pPr>
        <w:spacing w:after="120"/>
      </w:pPr>
    </w:p>
    <w:p w14:paraId="6C91CA7A" w14:textId="77647FE6" w:rsidR="00EF4C0E" w:rsidRDefault="00911583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>6.5 Licenses</w:t>
      </w:r>
      <w:r w:rsidR="00000000">
        <w:rPr>
          <w:rFonts w:ascii="Arial" w:eastAsia="Arial" w:hAnsi="Arial" w:cs="Arial"/>
          <w:b/>
          <w:bCs/>
          <w:color w:val="2E5FAC"/>
          <w:sz w:val="22"/>
          <w:szCs w:val="22"/>
        </w:rPr>
        <w:t xml:space="preserve"> / Registrations Required</w:t>
      </w:r>
    </w:p>
    <w:p w14:paraId="3011A428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This section must capture:</w:t>
      </w:r>
    </w:p>
    <w:p w14:paraId="2FD3537F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lastRenderedPageBreak/>
        <w:t>Any license required to bid or perform the work</w:t>
      </w:r>
    </w:p>
    <w:p w14:paraId="5936F51E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Any registration required</w:t>
      </w:r>
    </w:p>
    <w:p w14:paraId="2C6672C4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Any formal precondition the bidder must satisfy before proposal submission</w:t>
      </w:r>
    </w:p>
    <w:p w14:paraId="714D8E22" w14:textId="77777777" w:rsidR="00EF4C0E" w:rsidRDefault="00EF4C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F4C0E" w14:paraId="01FA7A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752B2C0" w14:textId="77777777" w:rsidR="00EF4C0E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If not found</w:t>
            </w:r>
          </w:p>
        </w:tc>
        <w:tc>
          <w:tcPr>
            <w:tcW w:w="73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A04817" w14:textId="77777777" w:rsidR="00EF4C0E" w:rsidRDefault="00000000">
            <w:r>
              <w:rPr>
                <w:rFonts w:ascii="Arial" w:eastAsia="Arial" w:hAnsi="Arial" w:cs="Arial"/>
                <w:color w:val="2C3E50"/>
              </w:rPr>
              <w:t>None mentioned</w:t>
            </w:r>
          </w:p>
        </w:tc>
      </w:tr>
    </w:tbl>
    <w:p w14:paraId="012B89A0" w14:textId="77777777" w:rsidR="00EF4C0E" w:rsidRDefault="00EF4C0E">
      <w:pPr>
        <w:spacing w:after="120"/>
      </w:pPr>
    </w:p>
    <w:p w14:paraId="7E4B5F7E" w14:textId="37E7F45C" w:rsidR="00EF4C0E" w:rsidRDefault="00911583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>6.6 Mandatory</w:t>
      </w:r>
      <w:r w:rsidR="00000000">
        <w:rPr>
          <w:rFonts w:ascii="Arial" w:eastAsia="Arial" w:hAnsi="Arial" w:cs="Arial"/>
          <w:b/>
          <w:bCs/>
          <w:color w:val="2E5FAC"/>
          <w:sz w:val="22"/>
          <w:szCs w:val="22"/>
        </w:rPr>
        <w:t xml:space="preserve"> / Disqualifying Requirements</w:t>
      </w:r>
    </w:p>
    <w:p w14:paraId="2C9B6798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This is one of the most critical sections. It must list anything in the solicitation that can cause disqualification — beyond standard conditions such as late submission.</w:t>
      </w:r>
    </w:p>
    <w:p w14:paraId="60E1FE92" w14:textId="77777777" w:rsidR="00EF4C0E" w:rsidRDefault="00EF4C0E">
      <w:pPr>
        <w:spacing w:after="120"/>
      </w:pPr>
    </w:p>
    <w:p w14:paraId="58F00466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This includes requirements such as:</w:t>
      </w:r>
    </w:p>
    <w:p w14:paraId="0AE5A356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Mandatory government past performance</w:t>
      </w:r>
    </w:p>
    <w:p w14:paraId="26B7CB66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Mandatory certification or license</w:t>
      </w:r>
    </w:p>
    <w:p w14:paraId="7402C186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Mandatory registration</w:t>
      </w:r>
    </w:p>
    <w:p w14:paraId="28C717BC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Location-specific eligibility</w:t>
      </w:r>
    </w:p>
    <w:p w14:paraId="78E64A0E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Mandatory experience conditions</w:t>
      </w:r>
    </w:p>
    <w:p w14:paraId="35B3F538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Mandatory compliance conditions</w:t>
      </w:r>
    </w:p>
    <w:p w14:paraId="53D3422E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Any agency-specific must-have condition</w:t>
      </w:r>
    </w:p>
    <w:p w14:paraId="6A9EBA92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Any requirement that, if not met, renders iVoyant ineligible to bid</w:t>
      </w:r>
    </w:p>
    <w:p w14:paraId="66686767" w14:textId="77777777" w:rsidR="00EF4C0E" w:rsidRDefault="00EF4C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F4C0E" w14:paraId="4B406B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E53B7A1" w14:textId="77777777" w:rsidR="00EF4C0E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If not found</w:t>
            </w:r>
          </w:p>
        </w:tc>
        <w:tc>
          <w:tcPr>
            <w:tcW w:w="73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B873D3" w14:textId="77777777" w:rsidR="00EF4C0E" w:rsidRDefault="00000000">
            <w:r>
              <w:rPr>
                <w:rFonts w:ascii="Arial" w:eastAsia="Arial" w:hAnsi="Arial" w:cs="Arial"/>
                <w:color w:val="2C3E50"/>
              </w:rPr>
              <w:t>No specific mandatory / disqualifying requirement found beyond standard submission conditions</w:t>
            </w:r>
          </w:p>
        </w:tc>
      </w:tr>
    </w:tbl>
    <w:p w14:paraId="01736A2B" w14:textId="77777777" w:rsidR="00EF4C0E" w:rsidRDefault="00EF4C0E">
      <w:pPr>
        <w:spacing w:after="120"/>
      </w:pPr>
    </w:p>
    <w:p w14:paraId="43BCA1ED" w14:textId="225C4CF1" w:rsidR="00EF4C0E" w:rsidRDefault="00911583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>6.7 Match</w:t>
      </w:r>
      <w:r w:rsidR="00000000">
        <w:rPr>
          <w:rFonts w:ascii="Arial" w:eastAsia="Arial" w:hAnsi="Arial" w:cs="Arial"/>
          <w:b/>
          <w:bCs/>
          <w:color w:val="2E5FAC"/>
          <w:sz w:val="22"/>
          <w:szCs w:val="22"/>
        </w:rPr>
        <w:t xml:space="preserve"> with </w:t>
      </w:r>
      <w:r>
        <w:rPr>
          <w:rFonts w:ascii="Arial" w:eastAsia="Arial" w:hAnsi="Arial" w:cs="Arial"/>
          <w:b/>
          <w:bCs/>
          <w:color w:val="2E5FAC"/>
          <w:sz w:val="22"/>
          <w:szCs w:val="22"/>
        </w:rPr>
        <w:t>Ivoyant’s</w:t>
      </w:r>
      <w:r w:rsidR="00000000">
        <w:rPr>
          <w:rFonts w:ascii="Arial" w:eastAsia="Arial" w:hAnsi="Arial" w:cs="Arial"/>
          <w:b/>
          <w:bCs/>
          <w:color w:val="2E5FAC"/>
          <w:sz w:val="22"/>
          <w:szCs w:val="22"/>
        </w:rPr>
        <w:t xml:space="preserve"> Scope of Work</w:t>
      </w:r>
    </w:p>
    <w:p w14:paraId="369CE4AE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 xml:space="preserve">At the end of the solicitation review, the system must show how well the solicitation aligns with </w:t>
      </w:r>
      <w:proofErr w:type="spellStart"/>
      <w:r>
        <w:rPr>
          <w:rFonts w:ascii="Arial" w:eastAsia="Arial" w:hAnsi="Arial" w:cs="Arial"/>
          <w:color w:val="2C3E50"/>
        </w:rPr>
        <w:t>iVoyant's</w:t>
      </w:r>
      <w:proofErr w:type="spellEnd"/>
      <w:r>
        <w:rPr>
          <w:rFonts w:ascii="Arial" w:eastAsia="Arial" w:hAnsi="Arial" w:cs="Arial"/>
          <w:color w:val="2C3E50"/>
        </w:rPr>
        <w:t xml:space="preserve"> scope of work. For Phase 1, this may be expressed as:</w:t>
      </w:r>
    </w:p>
    <w:p w14:paraId="3BFDB583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A match level (e.g., High / Medium / Low)</w:t>
      </w:r>
    </w:p>
    <w:p w14:paraId="0F293550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A match percentage</w:t>
      </w:r>
    </w:p>
    <w:p w14:paraId="3AEF05EB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Or a brief match summary</w:t>
      </w:r>
    </w:p>
    <w:p w14:paraId="7EC2E9A0" w14:textId="77777777" w:rsidR="00EF4C0E" w:rsidRDefault="00EF4C0E">
      <w:pPr>
        <w:spacing w:after="120"/>
      </w:pPr>
    </w:p>
    <w:p w14:paraId="1689967D" w14:textId="77777777" w:rsidR="00EF4C0E" w:rsidRDefault="00000000">
      <w:pPr>
        <w:spacing w:before="60" w:after="80"/>
      </w:pPr>
      <w:r>
        <w:rPr>
          <w:rFonts w:ascii="Arial" w:eastAsia="Arial" w:hAnsi="Arial" w:cs="Arial"/>
          <w:i/>
          <w:iCs/>
          <w:color w:val="2C3E50"/>
        </w:rPr>
        <w:t>This section can be refined in later phases but must be present in Phase 1 output.</w:t>
      </w:r>
    </w:p>
    <w:p w14:paraId="375EFA86" w14:textId="77777777" w:rsidR="00EF4C0E" w:rsidRDefault="00EF4C0E">
      <w:pPr>
        <w:spacing w:after="120"/>
      </w:pPr>
    </w:p>
    <w:p w14:paraId="51BDBA99" w14:textId="123A5F7A" w:rsidR="00EF4C0E" w:rsidRDefault="00911583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>6.8 Technical</w:t>
      </w:r>
      <w:r w:rsidR="00000000">
        <w:rPr>
          <w:rFonts w:ascii="Arial" w:eastAsia="Arial" w:hAnsi="Arial" w:cs="Arial"/>
          <w:b/>
          <w:bCs/>
          <w:color w:val="2E5FAC"/>
          <w:sz w:val="22"/>
          <w:szCs w:val="22"/>
        </w:rPr>
        <w:t xml:space="preserve"> Requirements</w:t>
      </w:r>
    </w:p>
    <w:p w14:paraId="76AC6A34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This section must clearly state:</w:t>
      </w:r>
    </w:p>
    <w:p w14:paraId="4F7338F0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What technical work is expected from the bidder</w:t>
      </w:r>
    </w:p>
    <w:p w14:paraId="125C2655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What technologies, platforms, systems, or environments are mentioned</w:t>
      </w:r>
    </w:p>
    <w:p w14:paraId="743747DE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What integrations or tools are referenced</w:t>
      </w:r>
    </w:p>
    <w:p w14:paraId="07CD0A4F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What the agency's exact technical expectations are, based on the document</w:t>
      </w:r>
    </w:p>
    <w:p w14:paraId="60113983" w14:textId="77777777" w:rsidR="00EF4C0E" w:rsidRDefault="00EF4C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F4C0E" w14:paraId="712D04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FD83501" w14:textId="77777777" w:rsidR="00EF4C0E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If not found</w:t>
            </w:r>
          </w:p>
        </w:tc>
        <w:tc>
          <w:tcPr>
            <w:tcW w:w="73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7615BE" w14:textId="77777777" w:rsidR="00EF4C0E" w:rsidRDefault="00000000">
            <w:r>
              <w:rPr>
                <w:rFonts w:ascii="Arial" w:eastAsia="Arial" w:hAnsi="Arial" w:cs="Arial"/>
                <w:color w:val="2C3E50"/>
              </w:rPr>
              <w:t>None mentioned</w:t>
            </w:r>
          </w:p>
        </w:tc>
      </w:tr>
    </w:tbl>
    <w:p w14:paraId="67153A44" w14:textId="77777777" w:rsidR="00EF4C0E" w:rsidRDefault="00EF4C0E">
      <w:pPr>
        <w:spacing w:after="120"/>
      </w:pPr>
    </w:p>
    <w:p w14:paraId="34692BD4" w14:textId="5B9CDC21" w:rsidR="00EF4C0E" w:rsidRDefault="00911583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>6.9 What</w:t>
      </w:r>
      <w:r w:rsidR="00000000">
        <w:rPr>
          <w:rFonts w:ascii="Arial" w:eastAsia="Arial" w:hAnsi="Arial" w:cs="Arial"/>
          <w:b/>
          <w:bCs/>
          <w:color w:val="2E5FAC"/>
          <w:sz w:val="22"/>
          <w:szCs w:val="22"/>
        </w:rPr>
        <w:t xml:space="preserve"> May Help Us Win</w:t>
      </w:r>
    </w:p>
    <w:p w14:paraId="41C337C9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lastRenderedPageBreak/>
        <w:t>This section must surface anything in the document that signals what the agency values — helping the capture team understand how to strengthen their response. This includes:</w:t>
      </w:r>
    </w:p>
    <w:p w14:paraId="793FF6B4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Preferred experience or capability</w:t>
      </w:r>
    </w:p>
    <w:p w14:paraId="25E84BAE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Preferred technical approach</w:t>
      </w:r>
    </w:p>
    <w:p w14:paraId="5BAC2874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Preferred delivery methodology</w:t>
      </w:r>
    </w:p>
    <w:p w14:paraId="7698C699" w14:textId="192320B2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 xml:space="preserve">Any language in the document </w:t>
      </w:r>
      <w:r w:rsidR="00911583">
        <w:rPr>
          <w:rFonts w:ascii="Arial" w:eastAsia="Arial" w:hAnsi="Arial" w:cs="Arial"/>
          <w:color w:val="2C3E50"/>
        </w:rPr>
        <w:t>signalling</w:t>
      </w:r>
      <w:r>
        <w:rPr>
          <w:rFonts w:ascii="Arial" w:eastAsia="Arial" w:hAnsi="Arial" w:cs="Arial"/>
          <w:color w:val="2C3E50"/>
        </w:rPr>
        <w:t xml:space="preserve"> what the agency is really looking for</w:t>
      </w:r>
    </w:p>
    <w:p w14:paraId="5E07E154" w14:textId="77777777" w:rsidR="00EF4C0E" w:rsidRDefault="00EF4C0E">
      <w:pPr>
        <w:spacing w:after="120"/>
      </w:pPr>
    </w:p>
    <w:p w14:paraId="6F5C3632" w14:textId="75BEAD28" w:rsidR="00EF4C0E" w:rsidRDefault="00911583">
      <w:pPr>
        <w:spacing w:before="240" w:after="80"/>
      </w:pPr>
      <w:r>
        <w:rPr>
          <w:rFonts w:ascii="Arial" w:eastAsia="Arial" w:hAnsi="Arial" w:cs="Arial"/>
          <w:b/>
          <w:bCs/>
          <w:color w:val="2E5FAC"/>
          <w:sz w:val="22"/>
          <w:szCs w:val="22"/>
        </w:rPr>
        <w:t>6.10 Evaluation</w:t>
      </w:r>
      <w:r w:rsidR="00000000">
        <w:rPr>
          <w:rFonts w:ascii="Arial" w:eastAsia="Arial" w:hAnsi="Arial" w:cs="Arial"/>
          <w:b/>
          <w:bCs/>
          <w:color w:val="2E5FAC"/>
          <w:sz w:val="22"/>
          <w:szCs w:val="22"/>
        </w:rPr>
        <w:t xml:space="preserve"> Matrix</w:t>
      </w:r>
    </w:p>
    <w:p w14:paraId="3F97FE78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If the solicitation contains an evaluation matrix, it must be shown in a dedicated section. This must include:</w:t>
      </w:r>
    </w:p>
    <w:p w14:paraId="450A276C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Evaluation factors</w:t>
      </w:r>
    </w:p>
    <w:p w14:paraId="31972E4E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Scoring criteria</w:t>
      </w:r>
    </w:p>
    <w:p w14:paraId="0FD83889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Technical evaluation criteria</w:t>
      </w:r>
    </w:p>
    <w:p w14:paraId="74FD9D35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Past performance evaluation criteria</w:t>
      </w:r>
    </w:p>
    <w:p w14:paraId="4084F85C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Cost / price evaluation criteria</w:t>
      </w:r>
    </w:p>
    <w:p w14:paraId="4838AFDF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Priority order or weighting, if mentioned</w:t>
      </w:r>
    </w:p>
    <w:p w14:paraId="41BFDEAB" w14:textId="77777777" w:rsidR="00EF4C0E" w:rsidRDefault="00EF4C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F4C0E" w14:paraId="4C5D45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8CE2C18" w14:textId="77777777" w:rsidR="00EF4C0E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If not found</w:t>
            </w:r>
          </w:p>
        </w:tc>
        <w:tc>
          <w:tcPr>
            <w:tcW w:w="73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7E9D17" w14:textId="77777777" w:rsidR="00EF4C0E" w:rsidRDefault="00000000">
            <w:r>
              <w:rPr>
                <w:rFonts w:ascii="Arial" w:eastAsia="Arial" w:hAnsi="Arial" w:cs="Arial"/>
                <w:color w:val="2C3E50"/>
              </w:rPr>
              <w:t>Not mentioned</w:t>
            </w:r>
          </w:p>
        </w:tc>
      </w:tr>
    </w:tbl>
    <w:p w14:paraId="3138CC41" w14:textId="77777777" w:rsidR="00EF4C0E" w:rsidRDefault="00EF4C0E">
      <w:pPr>
        <w:spacing w:after="120"/>
      </w:pPr>
    </w:p>
    <w:p w14:paraId="6B00AA4F" w14:textId="77777777" w:rsidR="00EF4C0E" w:rsidRDefault="00000000">
      <w:pPr>
        <w:pBdr>
          <w:bottom w:val="single" w:sz="8" w:space="4" w:color="4472C4"/>
        </w:pBdr>
        <w:spacing w:before="360" w:after="160"/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7.  Direct Links to Source Content</w:t>
      </w:r>
    </w:p>
    <w:p w14:paraId="13928A98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For every extracted section listed in Section 6, there must be a clickable link. Clicking the link must take the user directly to the exact location in the source document where that information appears.</w:t>
      </w:r>
    </w:p>
    <w:p w14:paraId="77DBA04A" w14:textId="77777777" w:rsidR="00EF4C0E" w:rsidRDefault="00EF4C0E">
      <w:pPr>
        <w:spacing w:after="120"/>
      </w:pPr>
    </w:p>
    <w:p w14:paraId="3FA12421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This applies to all sections:</w:t>
      </w:r>
    </w:p>
    <w:p w14:paraId="23F3D989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Keyword-matched paragraph</w:t>
      </w:r>
    </w:p>
    <w:p w14:paraId="5CED248D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Past performance requirements</w:t>
      </w:r>
    </w:p>
    <w:p w14:paraId="10A00F84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Insurance requirements</w:t>
      </w:r>
    </w:p>
    <w:p w14:paraId="677FE9B5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Certification requirements</w:t>
      </w:r>
    </w:p>
    <w:p w14:paraId="3135ABC8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License / registration requirements</w:t>
      </w:r>
    </w:p>
    <w:p w14:paraId="730BE820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Mandatory / disqualifying requirements</w:t>
      </w:r>
    </w:p>
    <w:p w14:paraId="2AD516FA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Technical requirements</w:t>
      </w:r>
    </w:p>
    <w:p w14:paraId="4BDF3855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Evaluation matrix</w:t>
      </w:r>
    </w:p>
    <w:p w14:paraId="4D80E19B" w14:textId="77777777" w:rsidR="00EF4C0E" w:rsidRDefault="00EF4C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F4C0E" w14:paraId="34AED1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645BD125" w14:textId="77777777" w:rsidR="00EF4C0E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8"/>
                <w:szCs w:val="18"/>
              </w:rPr>
              <w:t>Why This Matters</w:t>
            </w:r>
          </w:p>
        </w:tc>
        <w:tc>
          <w:tcPr>
            <w:tcW w:w="73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73707A" w14:textId="77777777" w:rsidR="00EF4C0E" w:rsidRDefault="00000000">
            <w:r>
              <w:rPr>
                <w:rFonts w:ascii="Arial" w:eastAsia="Arial" w:hAnsi="Arial" w:cs="Arial"/>
                <w:color w:val="2C3E50"/>
              </w:rPr>
              <w:t>Proposal writers must be able to verify the exact wording quickly. Source links eliminate the need to manually search the document for context.</w:t>
            </w:r>
          </w:p>
        </w:tc>
      </w:tr>
    </w:tbl>
    <w:p w14:paraId="31B00158" w14:textId="77777777" w:rsidR="00EF4C0E" w:rsidRDefault="00EF4C0E">
      <w:pPr>
        <w:spacing w:after="120"/>
      </w:pPr>
    </w:p>
    <w:p w14:paraId="483058B9" w14:textId="77777777" w:rsidR="00EF4C0E" w:rsidRDefault="00000000">
      <w:pPr>
        <w:pBdr>
          <w:bottom w:val="single" w:sz="8" w:space="4" w:color="4472C4"/>
        </w:pBdr>
        <w:spacing w:before="360" w:after="160"/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8.  Proposal Writer's Core Questions — Design Principle</w:t>
      </w:r>
    </w:p>
    <w:p w14:paraId="01C87D30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The tool should be designed to answer the following core questions quickly and clearly for every solicitation:</w:t>
      </w:r>
    </w:p>
    <w:p w14:paraId="037754F6" w14:textId="77777777" w:rsidR="00EF4C0E" w:rsidRDefault="00EF4C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EF4C0E" w14:paraId="05B620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2E5FA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0F87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88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2E5FA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777451" w14:textId="77777777" w:rsidR="00EF4C0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Question</w:t>
            </w:r>
          </w:p>
        </w:tc>
      </w:tr>
      <w:tr w:rsidR="00EF4C0E" w14:paraId="414CD3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B091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1</w:t>
            </w:r>
          </w:p>
        </w:tc>
        <w:tc>
          <w:tcPr>
            <w:tcW w:w="88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81815E" w14:textId="77777777" w:rsidR="00EF4C0E" w:rsidRDefault="00000000">
            <w:r>
              <w:rPr>
                <w:rFonts w:ascii="Arial" w:eastAsia="Arial" w:hAnsi="Arial" w:cs="Arial"/>
                <w:color w:val="2C3E50"/>
              </w:rPr>
              <w:t>Is this solicitation relevant to us?</w:t>
            </w:r>
          </w:p>
        </w:tc>
      </w:tr>
      <w:tr w:rsidR="00EF4C0E" w14:paraId="787F44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AD1B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lastRenderedPageBreak/>
              <w:t>2</w:t>
            </w:r>
          </w:p>
        </w:tc>
        <w:tc>
          <w:tcPr>
            <w:tcW w:w="88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82C9AA" w14:textId="77777777" w:rsidR="00EF4C0E" w:rsidRDefault="00000000">
            <w:r>
              <w:rPr>
                <w:rFonts w:ascii="Arial" w:eastAsia="Arial" w:hAnsi="Arial" w:cs="Arial"/>
                <w:color w:val="2C3E50"/>
              </w:rPr>
              <w:t>Are we eligible to bid?</w:t>
            </w:r>
          </w:p>
        </w:tc>
      </w:tr>
      <w:tr w:rsidR="00EF4C0E" w14:paraId="7FE269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9923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3</w:t>
            </w:r>
          </w:p>
        </w:tc>
        <w:tc>
          <w:tcPr>
            <w:tcW w:w="88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50B2A6" w14:textId="77777777" w:rsidR="00EF4C0E" w:rsidRDefault="00000000">
            <w:r>
              <w:rPr>
                <w:rFonts w:ascii="Arial" w:eastAsia="Arial" w:hAnsi="Arial" w:cs="Arial"/>
                <w:color w:val="2C3E50"/>
              </w:rPr>
              <w:t>What will disqualify us?</w:t>
            </w:r>
          </w:p>
        </w:tc>
      </w:tr>
      <w:tr w:rsidR="00EF4C0E" w14:paraId="648236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4C7EF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4</w:t>
            </w:r>
          </w:p>
        </w:tc>
        <w:tc>
          <w:tcPr>
            <w:tcW w:w="88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A6DD3C" w14:textId="77777777" w:rsidR="00EF4C0E" w:rsidRDefault="00000000">
            <w:r>
              <w:rPr>
                <w:rFonts w:ascii="Arial" w:eastAsia="Arial" w:hAnsi="Arial" w:cs="Arial"/>
                <w:color w:val="2C3E50"/>
              </w:rPr>
              <w:t>What experience does the agency want?</w:t>
            </w:r>
          </w:p>
        </w:tc>
      </w:tr>
      <w:tr w:rsidR="00EF4C0E" w14:paraId="46E802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18FE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5</w:t>
            </w:r>
          </w:p>
        </w:tc>
        <w:tc>
          <w:tcPr>
            <w:tcW w:w="88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4CB5D2" w14:textId="77777777" w:rsidR="00EF4C0E" w:rsidRDefault="00000000">
            <w:r>
              <w:rPr>
                <w:rFonts w:ascii="Arial" w:eastAsia="Arial" w:hAnsi="Arial" w:cs="Arial"/>
                <w:color w:val="2C3E50"/>
              </w:rPr>
              <w:t>What certifications, insurance, or licenses are needed?</w:t>
            </w:r>
          </w:p>
        </w:tc>
      </w:tr>
      <w:tr w:rsidR="00EF4C0E" w14:paraId="751435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C7A1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6</w:t>
            </w:r>
          </w:p>
        </w:tc>
        <w:tc>
          <w:tcPr>
            <w:tcW w:w="88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2D4747" w14:textId="77777777" w:rsidR="00EF4C0E" w:rsidRDefault="00000000">
            <w:r>
              <w:rPr>
                <w:rFonts w:ascii="Arial" w:eastAsia="Arial" w:hAnsi="Arial" w:cs="Arial"/>
                <w:color w:val="2C3E50"/>
              </w:rPr>
              <w:t>What technical capability is expected?</w:t>
            </w:r>
          </w:p>
        </w:tc>
      </w:tr>
      <w:tr w:rsidR="00EF4C0E" w14:paraId="320773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1C0FC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2C3E50"/>
                <w:sz w:val="18"/>
                <w:szCs w:val="18"/>
              </w:rPr>
              <w:t>7</w:t>
            </w:r>
          </w:p>
        </w:tc>
        <w:tc>
          <w:tcPr>
            <w:tcW w:w="88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355B96" w14:textId="77777777" w:rsidR="00EF4C0E" w:rsidRDefault="00000000">
            <w:r>
              <w:rPr>
                <w:rFonts w:ascii="Arial" w:eastAsia="Arial" w:hAnsi="Arial" w:cs="Arial"/>
                <w:color w:val="2C3E50"/>
              </w:rPr>
              <w:t>How will they evaluate the proposal?</w:t>
            </w:r>
          </w:p>
        </w:tc>
      </w:tr>
    </w:tbl>
    <w:p w14:paraId="62F00960" w14:textId="77777777" w:rsidR="00EF4C0E" w:rsidRDefault="00EF4C0E">
      <w:pPr>
        <w:spacing w:after="120"/>
      </w:pPr>
    </w:p>
    <w:p w14:paraId="2DA4A169" w14:textId="77777777" w:rsidR="00EF4C0E" w:rsidRDefault="00000000">
      <w:pPr>
        <w:pBdr>
          <w:bottom w:val="single" w:sz="8" w:space="4" w:color="4472C4"/>
        </w:pBdr>
        <w:spacing w:before="360" w:after="160"/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9.  Search &amp; Keyword Configuration</w:t>
      </w:r>
    </w:p>
    <w:p w14:paraId="1FD10473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The system must support keyword-based solicitation search. Keywords must be configurable. The following keyword groups must be used for matching:</w:t>
      </w:r>
    </w:p>
    <w:p w14:paraId="30A4784F" w14:textId="77777777" w:rsidR="00EF4C0E" w:rsidRDefault="00EF4C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4C0E" w14:paraId="3044FC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2E5FA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A841F2" w14:textId="77777777" w:rsidR="00EF4C0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Keyword Group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2E5FA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F6B32F" w14:textId="77777777" w:rsidR="00EF4C0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Keyword Group</w:t>
            </w:r>
          </w:p>
        </w:tc>
      </w:tr>
      <w:tr w:rsidR="00EF4C0E" w14:paraId="731174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A4E473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Legacy System Modernization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DD04E5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Application Development / Product Engineering</w:t>
            </w:r>
          </w:p>
        </w:tc>
      </w:tr>
      <w:tr w:rsidR="00EF4C0E" w14:paraId="1322B4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C23020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API Development / Integration / Enhancements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BD4591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Event-Driven Architecture &amp; Streaming</w:t>
            </w:r>
          </w:p>
        </w:tc>
      </w:tr>
      <w:tr w:rsidR="00EF4C0E" w14:paraId="0A5E20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84AFFC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Workflow / Orchestration &amp; Process Automation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602AFE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Data Integration / ETL / CDC</w:t>
            </w:r>
          </w:p>
        </w:tc>
      </w:tr>
      <w:tr w:rsidR="00EF4C0E" w14:paraId="68F711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22D97A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Data Analytics &amp; Business Intelligence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FDF6EF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Enterprise Architecture Services</w:t>
            </w:r>
          </w:p>
        </w:tc>
      </w:tr>
      <w:tr w:rsidR="00EF4C0E" w14:paraId="16DA10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78A364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UI/UX Development / Enhancements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2126CB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DevOps / CI/CD</w:t>
            </w:r>
          </w:p>
        </w:tc>
      </w:tr>
      <w:tr w:rsidR="00EF4C0E" w14:paraId="395C14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A7193E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Monitoring, Observability &amp; Reliability Engineering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3803ACA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Security &amp; Identity Integration</w:t>
            </w:r>
          </w:p>
        </w:tc>
      </w:tr>
      <w:tr w:rsidR="00EF4C0E" w14:paraId="33278A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781BD2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Testing &amp; Quality Assurance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CFF645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IT/Application Support Services</w:t>
            </w:r>
          </w:p>
        </w:tc>
      </w:tr>
      <w:tr w:rsidR="00EF4C0E" w14:paraId="2AD26A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FE5354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Project Management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CF7543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AI &amp; Machine Learning</w:t>
            </w:r>
          </w:p>
        </w:tc>
      </w:tr>
      <w:tr w:rsidR="00EF4C0E" w14:paraId="05B5B4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4F5E12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Engineering Platforms &amp; Accelerators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D8BC1F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• Telecom Domain Solutions</w:t>
            </w:r>
          </w:p>
        </w:tc>
      </w:tr>
    </w:tbl>
    <w:p w14:paraId="26CAFDD2" w14:textId="77777777" w:rsidR="00EF4C0E" w:rsidRDefault="00EF4C0E">
      <w:pPr>
        <w:spacing w:after="120"/>
      </w:pPr>
    </w:p>
    <w:p w14:paraId="547839DA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In addition to the above groups, the following example keyword areas must also be supported:</w:t>
      </w:r>
    </w:p>
    <w:p w14:paraId="235054DC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Case management system</w:t>
      </w:r>
    </w:p>
    <w:p w14:paraId="5BD44EA4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Customer relationship management system</w:t>
      </w:r>
    </w:p>
    <w:p w14:paraId="7AD9D7CB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Legal case document management</w:t>
      </w:r>
    </w:p>
    <w:p w14:paraId="12388E5F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Contract management solutions</w:t>
      </w:r>
    </w:p>
    <w:p w14:paraId="1EBA7D4C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Website design / redesign</w:t>
      </w:r>
    </w:p>
    <w:p w14:paraId="73659B95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Artificial intelligence</w:t>
      </w:r>
    </w:p>
    <w:p w14:paraId="1C0E8E34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Data integration</w:t>
      </w:r>
    </w:p>
    <w:p w14:paraId="75722A18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Data analytics</w:t>
      </w:r>
    </w:p>
    <w:p w14:paraId="37C5C651" w14:textId="77777777" w:rsidR="00EF4C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C3E50"/>
        </w:rPr>
        <w:t>Testing</w:t>
      </w:r>
    </w:p>
    <w:p w14:paraId="3955E4F9" w14:textId="77777777" w:rsidR="00EF4C0E" w:rsidRDefault="00EF4C0E">
      <w:pPr>
        <w:spacing w:after="120"/>
      </w:pPr>
    </w:p>
    <w:p w14:paraId="2F3DEC3D" w14:textId="77777777" w:rsidR="00EF4C0E" w:rsidRDefault="00000000">
      <w:pPr>
        <w:spacing w:before="60" w:after="80"/>
      </w:pPr>
      <w:r>
        <w:rPr>
          <w:rFonts w:ascii="Arial" w:eastAsia="Arial" w:hAnsi="Arial" w:cs="Arial"/>
          <w:i/>
          <w:iCs/>
          <w:color w:val="2C3E50"/>
        </w:rPr>
        <w:t>The full uploaded keyword set must also be incorporated into the search configuration.</w:t>
      </w:r>
    </w:p>
    <w:p w14:paraId="759CBA72" w14:textId="77777777" w:rsidR="00EF4C0E" w:rsidRDefault="00EF4C0E">
      <w:pPr>
        <w:spacing w:after="120"/>
      </w:pPr>
    </w:p>
    <w:p w14:paraId="18A9A2E6" w14:textId="77777777" w:rsidR="00EF4C0E" w:rsidRDefault="00000000">
      <w:pPr>
        <w:pBdr>
          <w:bottom w:val="single" w:sz="8" w:space="4" w:color="4472C4"/>
        </w:pBdr>
        <w:spacing w:before="360" w:after="160"/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10.  Output Style Requirements</w:t>
      </w:r>
    </w:p>
    <w:p w14:paraId="3EDB1238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The solicitation detail view must adhere to these output principles: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4C0E" w14:paraId="7671B8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56BED0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lastRenderedPageBreak/>
              <w:t>Must Be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E334EA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Must Not Be</w:t>
            </w:r>
          </w:p>
        </w:tc>
      </w:tr>
      <w:tr w:rsidR="00EF4C0E" w14:paraId="620571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C0930C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Clear and simple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D5E6D7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Vague or ambiguous</w:t>
            </w:r>
          </w:p>
        </w:tc>
      </w:tr>
      <w:tr w:rsidR="00EF4C0E" w14:paraId="5195DD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DCC8E7" w14:textId="24B7521B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 xml:space="preserve">Separated into </w:t>
            </w:r>
            <w:r w:rsidR="00911583">
              <w:rPr>
                <w:rFonts w:ascii="Arial" w:eastAsia="Arial" w:hAnsi="Arial" w:cs="Arial"/>
                <w:color w:val="2C3E50"/>
                <w:sz w:val="19"/>
                <w:szCs w:val="19"/>
              </w:rPr>
              <w:t>labelled</w:t>
            </w:r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 xml:space="preserve"> sections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13EDC9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One long wall of text</w:t>
            </w:r>
          </w:p>
        </w:tc>
      </w:tr>
      <w:tr w:rsidR="00EF4C0E" w14:paraId="332A9F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5BD11F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Short but exact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728A26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Overloaded with irrelevant detail</w:t>
            </w:r>
          </w:p>
        </w:tc>
      </w:tr>
      <w:tr w:rsidR="00EF4C0E" w14:paraId="0F6E60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2C7D73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Based on actual document content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6D5496C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AI-generated interpretation or assumptions</w:t>
            </w:r>
          </w:p>
        </w:tc>
      </w:tr>
      <w:tr w:rsidR="00EF4C0E" w14:paraId="3B3CEF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87EE8F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Easy to review in minutes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D7B4B9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Requiring a full read to extract meaning</w:t>
            </w:r>
          </w:p>
        </w:tc>
      </w:tr>
    </w:tbl>
    <w:p w14:paraId="2BC4A5B5" w14:textId="77777777" w:rsidR="00EF4C0E" w:rsidRDefault="00EF4C0E">
      <w:pPr>
        <w:spacing w:after="120"/>
      </w:pPr>
    </w:p>
    <w:p w14:paraId="3215D803" w14:textId="77777777" w:rsidR="00EF4C0E" w:rsidRDefault="00000000">
      <w:pPr>
        <w:pBdr>
          <w:bottom w:val="single" w:sz="8" w:space="4" w:color="4472C4"/>
        </w:pBdr>
        <w:spacing w:before="360" w:after="160"/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11.  Required Sections — Summary Checklist</w:t>
      </w:r>
    </w:p>
    <w:p w14:paraId="0B0CBAF8" w14:textId="6D98BF18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 xml:space="preserve">Every solicitation view must include </w:t>
      </w:r>
      <w:r w:rsidR="00911583">
        <w:rPr>
          <w:rFonts w:ascii="Arial" w:eastAsia="Arial" w:hAnsi="Arial" w:cs="Arial"/>
          <w:color w:val="2C3E50"/>
        </w:rPr>
        <w:t>all</w:t>
      </w:r>
      <w:r>
        <w:rPr>
          <w:rFonts w:ascii="Arial" w:eastAsia="Arial" w:hAnsi="Arial" w:cs="Arial"/>
          <w:color w:val="2C3E50"/>
        </w:rPr>
        <w:t xml:space="preserve"> the following. This list serves as a QA checklist for the development team.</w:t>
      </w:r>
    </w:p>
    <w:p w14:paraId="026D6156" w14:textId="77777777" w:rsidR="00EF4C0E" w:rsidRDefault="00EF4C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EF4C0E" w14:paraId="3C2D09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BDE49" w14:textId="77777777" w:rsidR="00EF4C0E" w:rsidRDefault="00EF4C0E">
            <w:pPr>
              <w:jc w:val="center"/>
            </w:pPr>
          </w:p>
        </w:tc>
        <w:tc>
          <w:tcPr>
            <w:tcW w:w="87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CB5948" w14:textId="77777777" w:rsidR="00EF4C0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Section</w:t>
            </w:r>
          </w:p>
        </w:tc>
      </w:tr>
      <w:tr w:rsidR="00EF4C0E" w14:paraId="3D211E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2C315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1B3A6B"/>
                <w:sz w:val="18"/>
                <w:szCs w:val="18"/>
              </w:rPr>
              <w:t>1</w:t>
            </w:r>
          </w:p>
        </w:tc>
        <w:tc>
          <w:tcPr>
            <w:tcW w:w="87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62CB60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Solicitation matched details</w:t>
            </w:r>
          </w:p>
        </w:tc>
      </w:tr>
      <w:tr w:rsidR="00EF4C0E" w14:paraId="4F532C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5146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1B3A6B"/>
                <w:sz w:val="18"/>
                <w:szCs w:val="18"/>
              </w:rPr>
              <w:t>2</w:t>
            </w:r>
          </w:p>
        </w:tc>
        <w:tc>
          <w:tcPr>
            <w:tcW w:w="87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72CDF0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Exact keyword-matched paragraph from source</w:t>
            </w:r>
          </w:p>
        </w:tc>
      </w:tr>
      <w:tr w:rsidR="00EF4C0E" w14:paraId="26E2A0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F3F2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1B3A6B"/>
                <w:sz w:val="18"/>
                <w:szCs w:val="18"/>
              </w:rPr>
              <w:t>3</w:t>
            </w:r>
          </w:p>
        </w:tc>
        <w:tc>
          <w:tcPr>
            <w:tcW w:w="87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146E92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Past performance requirements</w:t>
            </w:r>
          </w:p>
        </w:tc>
      </w:tr>
      <w:tr w:rsidR="00EF4C0E" w14:paraId="46726C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5516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1B3A6B"/>
                <w:sz w:val="18"/>
                <w:szCs w:val="18"/>
              </w:rPr>
              <w:t>4</w:t>
            </w:r>
          </w:p>
        </w:tc>
        <w:tc>
          <w:tcPr>
            <w:tcW w:w="87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6A05EE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Insurance requirements</w:t>
            </w:r>
          </w:p>
        </w:tc>
      </w:tr>
      <w:tr w:rsidR="00EF4C0E" w14:paraId="75397D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346D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1B3A6B"/>
                <w:sz w:val="18"/>
                <w:szCs w:val="18"/>
              </w:rPr>
              <w:t>5</w:t>
            </w:r>
          </w:p>
        </w:tc>
        <w:tc>
          <w:tcPr>
            <w:tcW w:w="87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B910354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Certifications required</w:t>
            </w:r>
          </w:p>
        </w:tc>
      </w:tr>
      <w:tr w:rsidR="00EF4C0E" w14:paraId="25881C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39152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1B3A6B"/>
                <w:sz w:val="18"/>
                <w:szCs w:val="18"/>
              </w:rPr>
              <w:t>6</w:t>
            </w:r>
          </w:p>
        </w:tc>
        <w:tc>
          <w:tcPr>
            <w:tcW w:w="87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6AC159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Licenses / registrations required</w:t>
            </w:r>
          </w:p>
        </w:tc>
      </w:tr>
      <w:tr w:rsidR="00EF4C0E" w14:paraId="5CEDC9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BD696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1B3A6B"/>
                <w:sz w:val="18"/>
                <w:szCs w:val="18"/>
              </w:rPr>
              <w:t>7</w:t>
            </w:r>
          </w:p>
        </w:tc>
        <w:tc>
          <w:tcPr>
            <w:tcW w:w="87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E242D61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Mandatory / disqualifying requirements</w:t>
            </w:r>
          </w:p>
        </w:tc>
      </w:tr>
      <w:tr w:rsidR="00EF4C0E" w14:paraId="35172D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60525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1B3A6B"/>
                <w:sz w:val="18"/>
                <w:szCs w:val="18"/>
              </w:rPr>
              <w:t>8</w:t>
            </w:r>
          </w:p>
        </w:tc>
        <w:tc>
          <w:tcPr>
            <w:tcW w:w="87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E01875" w14:textId="4B27EBD5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 xml:space="preserve">Match with </w:t>
            </w:r>
            <w:r w:rsidR="00911583">
              <w:rPr>
                <w:rFonts w:ascii="Arial" w:eastAsia="Arial" w:hAnsi="Arial" w:cs="Arial"/>
                <w:color w:val="2C3E50"/>
                <w:sz w:val="19"/>
                <w:szCs w:val="19"/>
              </w:rPr>
              <w:t>Ivoyant’s</w:t>
            </w:r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 xml:space="preserve"> scope of work</w:t>
            </w:r>
          </w:p>
        </w:tc>
      </w:tr>
      <w:tr w:rsidR="00EF4C0E" w14:paraId="0528C2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1B2EC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1B3A6B"/>
                <w:sz w:val="18"/>
                <w:szCs w:val="18"/>
              </w:rPr>
              <w:t>9</w:t>
            </w:r>
          </w:p>
        </w:tc>
        <w:tc>
          <w:tcPr>
            <w:tcW w:w="87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A9DA4E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Technical requirements</w:t>
            </w:r>
          </w:p>
        </w:tc>
      </w:tr>
      <w:tr w:rsidR="00EF4C0E" w14:paraId="01FC6B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10FA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1B3A6B"/>
                <w:sz w:val="18"/>
                <w:szCs w:val="18"/>
              </w:rPr>
              <w:t>10</w:t>
            </w:r>
          </w:p>
        </w:tc>
        <w:tc>
          <w:tcPr>
            <w:tcW w:w="87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7FAF7AC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What may help us win</w:t>
            </w:r>
          </w:p>
        </w:tc>
      </w:tr>
      <w:tr w:rsidR="00EF4C0E" w14:paraId="0671DF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0B45F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1B3A6B"/>
                <w:sz w:val="18"/>
                <w:szCs w:val="18"/>
              </w:rPr>
              <w:t>11</w:t>
            </w:r>
          </w:p>
        </w:tc>
        <w:tc>
          <w:tcPr>
            <w:tcW w:w="87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AD487FE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Evaluation matrix (if mentioned)</w:t>
            </w:r>
          </w:p>
        </w:tc>
      </w:tr>
      <w:tr w:rsidR="00EF4C0E" w14:paraId="3823B3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4CFEF" w14:textId="77777777" w:rsidR="00EF4C0E" w:rsidRDefault="00000000">
            <w:pPr>
              <w:jc w:val="center"/>
            </w:pPr>
            <w:r>
              <w:rPr>
                <w:rFonts w:ascii="Arial" w:eastAsia="Arial" w:hAnsi="Arial" w:cs="Arial"/>
                <w:color w:val="1B3A6B"/>
                <w:sz w:val="18"/>
                <w:szCs w:val="18"/>
              </w:rPr>
              <w:t>12</w:t>
            </w:r>
          </w:p>
        </w:tc>
        <w:tc>
          <w:tcPr>
            <w:tcW w:w="876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C9F0B2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Clickable source link for every extracted item</w:t>
            </w:r>
          </w:p>
        </w:tc>
      </w:tr>
    </w:tbl>
    <w:p w14:paraId="4CAD2994" w14:textId="77777777" w:rsidR="00EF4C0E" w:rsidRDefault="00EF4C0E">
      <w:pPr>
        <w:spacing w:after="120"/>
      </w:pPr>
    </w:p>
    <w:p w14:paraId="2A20F36D" w14:textId="77777777" w:rsidR="00EF4C0E" w:rsidRDefault="00000000">
      <w:pPr>
        <w:pBdr>
          <w:bottom w:val="single" w:sz="8" w:space="4" w:color="4472C4"/>
        </w:pBdr>
        <w:spacing w:before="360" w:after="160"/>
      </w:pPr>
      <w:r>
        <w:rPr>
          <w:rFonts w:ascii="Arial" w:eastAsia="Arial" w:hAnsi="Arial" w:cs="Arial"/>
          <w:b/>
          <w:bCs/>
          <w:color w:val="1B3A6B"/>
          <w:sz w:val="26"/>
          <w:szCs w:val="26"/>
        </w:rPr>
        <w:t>12.  Phase 1 — Final Intent</w:t>
      </w:r>
    </w:p>
    <w:p w14:paraId="4D275C36" w14:textId="77777777" w:rsidR="00EF4C0E" w:rsidRDefault="00000000">
      <w:pPr>
        <w:spacing w:before="60" w:after="80"/>
      </w:pPr>
      <w:r>
        <w:rPr>
          <w:rFonts w:ascii="Arial" w:eastAsia="Arial" w:hAnsi="Arial" w:cs="Arial"/>
          <w:color w:val="2C3E50"/>
        </w:rPr>
        <w:t>This phase transforms the proposal writer's workflow from:</w:t>
      </w:r>
    </w:p>
    <w:p w14:paraId="7A09659F" w14:textId="77777777" w:rsidR="00EF4C0E" w:rsidRDefault="00EF4C0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F4C0E" w14:paraId="744F7C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8C7514" w14:textId="77777777" w:rsidR="00EF4C0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Current State (Manual)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2E5FA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7464E6" w14:textId="77777777" w:rsidR="00EF4C0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Future State (Automated)</w:t>
            </w:r>
          </w:p>
        </w:tc>
      </w:tr>
      <w:tr w:rsidR="00EF4C0E" w14:paraId="6AEEC0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75CB55" w14:textId="77777777" w:rsidR="00EF4C0E" w:rsidRDefault="00000000">
            <w:r>
              <w:rPr>
                <w:rFonts w:ascii="Arial" w:eastAsia="Arial" w:hAnsi="Arial" w:cs="Arial"/>
                <w:i/>
                <w:iCs/>
                <w:color w:val="5A6A7E"/>
                <w:sz w:val="19"/>
                <w:szCs w:val="19"/>
              </w:rPr>
              <w:t>Manually searching HigherGov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063367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Notified automatically of matching solicitations</w:t>
            </w:r>
          </w:p>
        </w:tc>
      </w:tr>
      <w:tr w:rsidR="00EF4C0E" w14:paraId="133EE2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65406B" w14:textId="77777777" w:rsidR="00EF4C0E" w:rsidRDefault="00000000">
            <w:r>
              <w:rPr>
                <w:rFonts w:ascii="Arial" w:eastAsia="Arial" w:hAnsi="Arial" w:cs="Arial"/>
                <w:i/>
                <w:iCs/>
                <w:color w:val="5A6A7E"/>
                <w:sz w:val="19"/>
                <w:szCs w:val="19"/>
              </w:rPr>
              <w:t>Manually opening each RFP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652B68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One-click access from notification</w:t>
            </w:r>
          </w:p>
        </w:tc>
      </w:tr>
      <w:tr w:rsidR="00EF4C0E" w14:paraId="717E76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8F2716" w14:textId="77777777" w:rsidR="00EF4C0E" w:rsidRDefault="00000000">
            <w:r>
              <w:rPr>
                <w:rFonts w:ascii="Arial" w:eastAsia="Arial" w:hAnsi="Arial" w:cs="Arial"/>
                <w:i/>
                <w:iCs/>
                <w:color w:val="5A6A7E"/>
                <w:sz w:val="19"/>
                <w:szCs w:val="19"/>
              </w:rPr>
              <w:t>Manually scanning long documents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DB70AE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Seeing only the critical sections immediately</w:t>
            </w:r>
          </w:p>
        </w:tc>
      </w:tr>
      <w:tr w:rsidR="00EF4C0E" w14:paraId="53124B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B8510A6" w14:textId="77777777" w:rsidR="00EF4C0E" w:rsidRDefault="00000000">
            <w:r>
              <w:rPr>
                <w:rFonts w:ascii="Arial" w:eastAsia="Arial" w:hAnsi="Arial" w:cs="Arial"/>
                <w:i/>
                <w:iCs/>
                <w:color w:val="5A6A7E"/>
                <w:sz w:val="19"/>
                <w:szCs w:val="19"/>
              </w:rPr>
              <w:t>Manually identifying qualification points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ADC5E16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Verifying extracted points via direct source links</w:t>
            </w:r>
          </w:p>
        </w:tc>
      </w:tr>
      <w:tr w:rsidR="00EF4C0E" w14:paraId="1FA74C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DEEAF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DA1D36" w14:textId="77777777" w:rsidR="00EF4C0E" w:rsidRDefault="00000000">
            <w:r>
              <w:rPr>
                <w:rFonts w:ascii="Arial" w:eastAsia="Arial" w:hAnsi="Arial" w:cs="Arial"/>
                <w:i/>
                <w:iCs/>
                <w:color w:val="5A6A7E"/>
                <w:sz w:val="19"/>
                <w:szCs w:val="19"/>
              </w:rPr>
              <w:t>Slow bid/no-bid decisions</w:t>
            </w:r>
          </w:p>
        </w:tc>
        <w:tc>
          <w:tcPr>
            <w:tcW w:w="4680" w:type="dxa"/>
            <w:tcBorders>
              <w:top w:val="single" w:sz="1" w:space="0" w:color="A0B8D8"/>
              <w:left w:val="single" w:sz="1" w:space="0" w:color="A0B8D8"/>
              <w:bottom w:val="single" w:sz="1" w:space="0" w:color="A0B8D8"/>
              <w:right w:val="single" w:sz="1" w:space="0" w:color="A0B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9F9F18" w14:textId="77777777" w:rsidR="00EF4C0E" w:rsidRDefault="00000000">
            <w:r>
              <w:rPr>
                <w:rFonts w:ascii="Arial" w:eastAsia="Arial" w:hAnsi="Arial" w:cs="Arial"/>
                <w:color w:val="2C3E50"/>
                <w:sz w:val="19"/>
                <w:szCs w:val="19"/>
              </w:rPr>
              <w:t>Quick, informed bid/no-bid decisions</w:t>
            </w:r>
          </w:p>
        </w:tc>
      </w:tr>
    </w:tbl>
    <w:p w14:paraId="703F5858" w14:textId="77777777" w:rsidR="00EF4C0E" w:rsidRDefault="00EF4C0E">
      <w:pPr>
        <w:spacing w:after="200"/>
      </w:pPr>
    </w:p>
    <w:p w14:paraId="492D1AE9" w14:textId="77777777" w:rsidR="00EF4C0E" w:rsidRDefault="00000000">
      <w:pPr>
        <w:spacing w:before="60" w:after="80"/>
      </w:pPr>
      <w:r>
        <w:rPr>
          <w:rFonts w:ascii="Arial" w:eastAsia="Arial" w:hAnsi="Arial" w:cs="Arial"/>
          <w:i/>
          <w:iCs/>
          <w:color w:val="2C3E50"/>
        </w:rPr>
        <w:lastRenderedPageBreak/>
        <w:t>The tool should focus exclusively on reducing the time spent reading the full RFP before reaching a decision. Every design decision in Phase 1 should serve this primary objective.</w:t>
      </w:r>
    </w:p>
    <w:p w14:paraId="626E28B2" w14:textId="77777777" w:rsidR="00EF4C0E" w:rsidRDefault="00EF4C0E">
      <w:pPr>
        <w:spacing w:after="120"/>
      </w:pPr>
    </w:p>
    <w:sectPr w:rsidR="00EF4C0E">
      <w:headerReference w:type="default" r:id="rId7"/>
      <w:footerReference w:type="default" r:id="rId8"/>
      <w:pgSz w:w="12240" w:h="15840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75421" w14:textId="77777777" w:rsidR="00E95A0E" w:rsidRDefault="00E95A0E">
      <w:r>
        <w:separator/>
      </w:r>
    </w:p>
  </w:endnote>
  <w:endnote w:type="continuationSeparator" w:id="0">
    <w:p w14:paraId="518B88E9" w14:textId="77777777" w:rsidR="00E95A0E" w:rsidRDefault="00E95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F9554" w14:textId="0861A672" w:rsidR="00EF4C0E" w:rsidRDefault="00000000">
    <w:pPr>
      <w:pBdr>
        <w:top w:val="single" w:sz="6" w:space="4" w:color="4472C4"/>
      </w:pBdr>
      <w:tabs>
        <w:tab w:val="right" w:pos="9026"/>
      </w:tabs>
      <w:spacing w:before="40"/>
    </w:pPr>
    <w:r>
      <w:rPr>
        <w:rFonts w:ascii="Arial" w:eastAsia="Arial" w:hAnsi="Arial" w:cs="Arial"/>
        <w:color w:val="5A6A7E"/>
        <w:sz w:val="17"/>
        <w:szCs w:val="17"/>
      </w:rPr>
      <w:t xml:space="preserve">Product </w:t>
    </w:r>
    <w:r w:rsidR="00911583">
      <w:rPr>
        <w:rFonts w:ascii="Arial" w:eastAsia="Arial" w:hAnsi="Arial" w:cs="Arial"/>
        <w:color w:val="5A6A7E"/>
        <w:sz w:val="17"/>
        <w:szCs w:val="17"/>
      </w:rPr>
      <w:t>Requirements — Capture</w:t>
    </w:r>
    <w:r>
      <w:rPr>
        <w:rFonts w:ascii="Arial" w:eastAsia="Arial" w:hAnsi="Arial" w:cs="Arial"/>
        <w:color w:val="5A6A7E"/>
        <w:sz w:val="17"/>
        <w:szCs w:val="17"/>
      </w:rPr>
      <w:t xml:space="preserve"> Management Module</w:t>
    </w:r>
    <w:r>
      <w:rPr>
        <w:rFonts w:ascii="Arial" w:eastAsia="Arial" w:hAnsi="Arial" w:cs="Arial"/>
        <w:color w:val="5A6A7E"/>
        <w:sz w:val="17"/>
        <w:szCs w:val="17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91158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1C8F0" w14:textId="77777777" w:rsidR="00E95A0E" w:rsidRDefault="00E95A0E">
      <w:r>
        <w:separator/>
      </w:r>
    </w:p>
  </w:footnote>
  <w:footnote w:type="continuationSeparator" w:id="0">
    <w:p w14:paraId="002BF869" w14:textId="77777777" w:rsidR="00E95A0E" w:rsidRDefault="00E95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75E91" w14:textId="5D9C37B9" w:rsidR="00EF4C0E" w:rsidRDefault="00911583">
    <w:pPr>
      <w:pBdr>
        <w:bottom w:val="single" w:sz="6" w:space="4" w:color="4472C4"/>
      </w:pBdr>
      <w:tabs>
        <w:tab w:val="right" w:pos="9026"/>
      </w:tabs>
      <w:spacing w:after="40"/>
    </w:pPr>
    <w:r>
      <w:rPr>
        <w:rFonts w:ascii="Arial" w:eastAsia="Arial" w:hAnsi="Arial" w:cs="Arial"/>
        <w:color w:val="5A6A7E"/>
        <w:sz w:val="18"/>
        <w:szCs w:val="18"/>
      </w:rPr>
      <w:t>Ivoyant | Capture</w:t>
    </w:r>
    <w:r w:rsidR="00000000">
      <w:rPr>
        <w:rFonts w:ascii="Arial" w:eastAsia="Arial" w:hAnsi="Arial" w:cs="Arial"/>
        <w:color w:val="5A6A7E"/>
        <w:sz w:val="18"/>
        <w:szCs w:val="18"/>
      </w:rPr>
      <w:t xml:space="preserve"> Management </w:t>
    </w:r>
    <w:r>
      <w:rPr>
        <w:rFonts w:ascii="Arial" w:eastAsia="Arial" w:hAnsi="Arial" w:cs="Arial"/>
        <w:color w:val="5A6A7E"/>
        <w:sz w:val="18"/>
        <w:szCs w:val="18"/>
      </w:rPr>
      <w:t>PRD | Phase</w:t>
    </w:r>
    <w:r w:rsidR="00000000">
      <w:rPr>
        <w:rFonts w:ascii="Arial" w:eastAsia="Arial" w:hAnsi="Arial" w:cs="Arial"/>
        <w:color w:val="5A6A7E"/>
        <w:sz w:val="18"/>
        <w:szCs w:val="18"/>
      </w:rPr>
      <w:t xml:space="preserve"> 1</w:t>
    </w:r>
    <w:r w:rsidR="00000000"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6491"/>
    <w:multiLevelType w:val="hybridMultilevel"/>
    <w:tmpl w:val="F27AD4D8"/>
    <w:lvl w:ilvl="0" w:tplc="14F453C8">
      <w:start w:val="1"/>
      <w:numFmt w:val="bullet"/>
      <w:lvlText w:val="●"/>
      <w:lvlJc w:val="left"/>
      <w:pPr>
        <w:ind w:left="720" w:hanging="360"/>
      </w:pPr>
    </w:lvl>
    <w:lvl w:ilvl="1" w:tplc="7450B4C6">
      <w:start w:val="1"/>
      <w:numFmt w:val="bullet"/>
      <w:lvlText w:val="○"/>
      <w:lvlJc w:val="left"/>
      <w:pPr>
        <w:ind w:left="1440" w:hanging="360"/>
      </w:pPr>
    </w:lvl>
    <w:lvl w:ilvl="2" w:tplc="8A42685A">
      <w:start w:val="1"/>
      <w:numFmt w:val="bullet"/>
      <w:lvlText w:val="■"/>
      <w:lvlJc w:val="left"/>
      <w:pPr>
        <w:ind w:left="2160" w:hanging="360"/>
      </w:pPr>
    </w:lvl>
    <w:lvl w:ilvl="3" w:tplc="C77EA004">
      <w:start w:val="1"/>
      <w:numFmt w:val="bullet"/>
      <w:lvlText w:val="●"/>
      <w:lvlJc w:val="left"/>
      <w:pPr>
        <w:ind w:left="2880" w:hanging="360"/>
      </w:pPr>
    </w:lvl>
    <w:lvl w:ilvl="4" w:tplc="5A4C6E06">
      <w:start w:val="1"/>
      <w:numFmt w:val="bullet"/>
      <w:lvlText w:val="○"/>
      <w:lvlJc w:val="left"/>
      <w:pPr>
        <w:ind w:left="3600" w:hanging="360"/>
      </w:pPr>
    </w:lvl>
    <w:lvl w:ilvl="5" w:tplc="3DC63FD0">
      <w:start w:val="1"/>
      <w:numFmt w:val="bullet"/>
      <w:lvlText w:val="■"/>
      <w:lvlJc w:val="left"/>
      <w:pPr>
        <w:ind w:left="4320" w:hanging="360"/>
      </w:pPr>
    </w:lvl>
    <w:lvl w:ilvl="6" w:tplc="6F965F7E">
      <w:start w:val="1"/>
      <w:numFmt w:val="bullet"/>
      <w:lvlText w:val="●"/>
      <w:lvlJc w:val="left"/>
      <w:pPr>
        <w:ind w:left="5040" w:hanging="360"/>
      </w:pPr>
    </w:lvl>
    <w:lvl w:ilvl="7" w:tplc="BBA65B26">
      <w:start w:val="1"/>
      <w:numFmt w:val="bullet"/>
      <w:lvlText w:val="●"/>
      <w:lvlJc w:val="left"/>
      <w:pPr>
        <w:ind w:left="5760" w:hanging="360"/>
      </w:pPr>
    </w:lvl>
    <w:lvl w:ilvl="8" w:tplc="1456AC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8752EA"/>
    <w:multiLevelType w:val="hybridMultilevel"/>
    <w:tmpl w:val="218097E8"/>
    <w:lvl w:ilvl="0" w:tplc="1B98F3D2">
      <w:start w:val="1"/>
      <w:numFmt w:val="bullet"/>
      <w:lvlText w:val="•"/>
      <w:lvlJc w:val="left"/>
      <w:pPr>
        <w:ind w:left="720" w:hanging="360"/>
      </w:pPr>
    </w:lvl>
    <w:lvl w:ilvl="1" w:tplc="51C8C432">
      <w:numFmt w:val="decimal"/>
      <w:lvlText w:val=""/>
      <w:lvlJc w:val="left"/>
    </w:lvl>
    <w:lvl w:ilvl="2" w:tplc="2828F052">
      <w:numFmt w:val="decimal"/>
      <w:lvlText w:val=""/>
      <w:lvlJc w:val="left"/>
    </w:lvl>
    <w:lvl w:ilvl="3" w:tplc="06FE984E">
      <w:numFmt w:val="decimal"/>
      <w:lvlText w:val=""/>
      <w:lvlJc w:val="left"/>
    </w:lvl>
    <w:lvl w:ilvl="4" w:tplc="82CE9BD8">
      <w:numFmt w:val="decimal"/>
      <w:lvlText w:val=""/>
      <w:lvlJc w:val="left"/>
    </w:lvl>
    <w:lvl w:ilvl="5" w:tplc="3B7A4884">
      <w:numFmt w:val="decimal"/>
      <w:lvlText w:val=""/>
      <w:lvlJc w:val="left"/>
    </w:lvl>
    <w:lvl w:ilvl="6" w:tplc="4F6E914C">
      <w:numFmt w:val="decimal"/>
      <w:lvlText w:val=""/>
      <w:lvlJc w:val="left"/>
    </w:lvl>
    <w:lvl w:ilvl="7" w:tplc="AFEC930C">
      <w:numFmt w:val="decimal"/>
      <w:lvlText w:val=""/>
      <w:lvlJc w:val="left"/>
    </w:lvl>
    <w:lvl w:ilvl="8" w:tplc="958A6D92">
      <w:numFmt w:val="decimal"/>
      <w:lvlText w:val=""/>
      <w:lvlJc w:val="left"/>
    </w:lvl>
  </w:abstractNum>
  <w:abstractNum w:abstractNumId="2" w15:restartNumberingAfterBreak="0">
    <w:nsid w:val="48DD00BE"/>
    <w:multiLevelType w:val="hybridMultilevel"/>
    <w:tmpl w:val="6EF8910E"/>
    <w:lvl w:ilvl="0" w:tplc="70805910">
      <w:start w:val="1"/>
      <w:numFmt w:val="decimal"/>
      <w:lvlText w:val="%1."/>
      <w:lvlJc w:val="left"/>
      <w:pPr>
        <w:ind w:left="720" w:hanging="360"/>
      </w:pPr>
    </w:lvl>
    <w:lvl w:ilvl="1" w:tplc="13C84074">
      <w:numFmt w:val="decimal"/>
      <w:lvlText w:val=""/>
      <w:lvlJc w:val="left"/>
    </w:lvl>
    <w:lvl w:ilvl="2" w:tplc="EE20BF28">
      <w:numFmt w:val="decimal"/>
      <w:lvlText w:val=""/>
      <w:lvlJc w:val="left"/>
    </w:lvl>
    <w:lvl w:ilvl="3" w:tplc="E3D03886">
      <w:numFmt w:val="decimal"/>
      <w:lvlText w:val=""/>
      <w:lvlJc w:val="left"/>
    </w:lvl>
    <w:lvl w:ilvl="4" w:tplc="B7F6CBCA">
      <w:numFmt w:val="decimal"/>
      <w:lvlText w:val=""/>
      <w:lvlJc w:val="left"/>
    </w:lvl>
    <w:lvl w:ilvl="5" w:tplc="B22A61B2">
      <w:numFmt w:val="decimal"/>
      <w:lvlText w:val=""/>
      <w:lvlJc w:val="left"/>
    </w:lvl>
    <w:lvl w:ilvl="6" w:tplc="758C12AC">
      <w:numFmt w:val="decimal"/>
      <w:lvlText w:val=""/>
      <w:lvlJc w:val="left"/>
    </w:lvl>
    <w:lvl w:ilvl="7" w:tplc="D3F625F6">
      <w:numFmt w:val="decimal"/>
      <w:lvlText w:val=""/>
      <w:lvlJc w:val="left"/>
    </w:lvl>
    <w:lvl w:ilvl="8" w:tplc="B92E8FAC">
      <w:numFmt w:val="decimal"/>
      <w:lvlText w:val=""/>
      <w:lvlJc w:val="left"/>
    </w:lvl>
  </w:abstractNum>
  <w:num w:numId="1" w16cid:durableId="1143886300">
    <w:abstractNumId w:val="0"/>
    <w:lvlOverride w:ilvl="0">
      <w:startOverride w:val="1"/>
    </w:lvlOverride>
  </w:num>
  <w:num w:numId="2" w16cid:durableId="173808084">
    <w:abstractNumId w:val="1"/>
    <w:lvlOverride w:ilvl="0">
      <w:startOverride w:val="1"/>
    </w:lvlOverride>
  </w:num>
  <w:num w:numId="3" w16cid:durableId="8624010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C0E"/>
    <w:rsid w:val="00911583"/>
    <w:rsid w:val="00DE0BCF"/>
    <w:rsid w:val="00E95A0E"/>
    <w:rsid w:val="00EF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AF73A"/>
  <w15:docId w15:val="{EAFF6EB7-93B8-4BE6-8D41-D48DCF35C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115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1583"/>
  </w:style>
  <w:style w:type="paragraph" w:styleId="Footer">
    <w:name w:val="footer"/>
    <w:basedOn w:val="Normal"/>
    <w:link w:val="FooterChar"/>
    <w:uiPriority w:val="99"/>
    <w:unhideWhenUsed/>
    <w:rsid w:val="009115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1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1689</Words>
  <Characters>9633</Characters>
  <Application>Microsoft Office Word</Application>
  <DocSecurity>0</DocSecurity>
  <Lines>80</Lines>
  <Paragraphs>22</Paragraphs>
  <ScaleCrop>false</ScaleCrop>
  <Company/>
  <LinksUpToDate>false</LinksUpToDate>
  <CharactersWithSpaces>11300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Shrigowri Kulkarni</cp:lastModifiedBy>
  <cp:revision>3</cp:revision>
  <dcterms:created xsi:type="dcterms:W3CDTF">2026-04-04T02:05:00Z</dcterms:created>
  <dcterms:modified xsi:type="dcterms:W3CDTF">2026-04-04T02:13:00Z</dcterms:modified>
</cp:coreProperties>
</file>