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920" w:rsidRPr="00A304D6" w:rsidRDefault="003D57A2" w:rsidP="00874920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PRACTICAL – 13</w:t>
      </w:r>
      <w:bookmarkStart w:id="0" w:name="_GoBack"/>
      <w:bookmarkEnd w:id="0"/>
    </w:p>
    <w:p w:rsidR="00874920" w:rsidRPr="00A304D6" w:rsidRDefault="00874920" w:rsidP="00874920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:rsidR="00874920" w:rsidRPr="00A304D6" w:rsidRDefault="00874920" w:rsidP="008749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304D6">
        <w:rPr>
          <w:rFonts w:cstheme="minorHAnsi"/>
          <w:b/>
          <w:bCs/>
          <w:sz w:val="28"/>
          <w:szCs w:val="28"/>
          <w:u w:val="single"/>
        </w:rPr>
        <w:t>Submitted By: Ridam Singhal(5040)</w:t>
      </w:r>
    </w:p>
    <w:p w:rsidR="00874920" w:rsidRDefault="00874920" w:rsidP="008749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874920" w:rsidRPr="00A304D6" w:rsidRDefault="00874920" w:rsidP="00874920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:rsidR="00914FA8" w:rsidRDefault="00874920" w:rsidP="00874920">
      <w:p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b/>
          <w:sz w:val="28"/>
          <w:szCs w:val="28"/>
          <w:u w:val="single"/>
        </w:rPr>
        <w:t>AIM:</w:t>
      </w:r>
      <w:r w:rsidRPr="00A304D6">
        <w:rPr>
          <w:rFonts w:cstheme="minorHAnsi"/>
          <w:b/>
          <w:sz w:val="28"/>
          <w:szCs w:val="28"/>
        </w:rPr>
        <w:t xml:space="preserve"> </w:t>
      </w:r>
      <w:r w:rsidRPr="00A304D6">
        <w:rPr>
          <w:rFonts w:cstheme="minorHAnsi"/>
          <w:sz w:val="24"/>
          <w:szCs w:val="28"/>
        </w:rPr>
        <w:t xml:space="preserve">To fit logistic growth model using </w:t>
      </w:r>
      <w:r>
        <w:rPr>
          <w:rFonts w:cstheme="minorHAnsi"/>
          <w:sz w:val="24"/>
          <w:szCs w:val="28"/>
        </w:rPr>
        <w:t>Yule</w:t>
      </w:r>
      <w:r w:rsidRPr="00A304D6">
        <w:rPr>
          <w:rFonts w:cstheme="minorHAnsi"/>
          <w:sz w:val="24"/>
          <w:szCs w:val="28"/>
        </w:rPr>
        <w:t xml:space="preserve">’s method, </w:t>
      </w:r>
      <w:r>
        <w:rPr>
          <w:rFonts w:cstheme="minorHAnsi"/>
          <w:sz w:val="24"/>
          <w:szCs w:val="28"/>
        </w:rPr>
        <w:t>and estimate the trend values.</w:t>
      </w:r>
    </w:p>
    <w:p w:rsidR="00874920" w:rsidRDefault="00874920" w:rsidP="00874920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EXPERIMENT:</w:t>
      </w:r>
      <w:r>
        <w:rPr>
          <w:b/>
          <w:noProof/>
          <w:sz w:val="28"/>
          <w:lang w:eastAsia="en-IN" w:bidi="ar-SA"/>
        </w:rPr>
        <w:drawing>
          <wp:inline distT="0" distB="0" distL="0" distR="0" wp14:anchorId="257D33B7" wp14:editId="4F35B57E">
            <wp:extent cx="5731510" cy="3021477"/>
            <wp:effectExtent l="0" t="0" r="2540" b="7620"/>
            <wp:docPr id="1" name="Picture 1" descr="C:\Users\singh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h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920" w:rsidRDefault="00874920" w:rsidP="00874920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THEORY:</w:t>
      </w:r>
    </w:p>
    <w:p w:rsidR="00874920" w:rsidRDefault="00874920" w:rsidP="00874920">
      <w:p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t>Logistic Curve:</w:t>
      </w:r>
    </w:p>
    <w:p w:rsidR="00874920" w:rsidRPr="00A304D6" w:rsidRDefault="00874920" w:rsidP="00874920">
      <w:pPr>
        <w:spacing w:after="0"/>
        <w:rPr>
          <w:rFonts w:cstheme="minorHAnsi"/>
          <w:sz w:val="24"/>
          <w:szCs w:val="28"/>
          <w:u w:val="single"/>
        </w:rPr>
      </w:pPr>
    </w:p>
    <w:p w:rsidR="00874920" w:rsidRPr="00A304D6" w:rsidRDefault="00874920" w:rsidP="0087492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sz w:val="24"/>
          <w:szCs w:val="28"/>
        </w:rPr>
        <w:t xml:space="preserve">A particular form of complex type of growth curves. </w:t>
      </w:r>
    </w:p>
    <w:p w:rsidR="00874920" w:rsidRPr="00A304D6" w:rsidRDefault="00874920" w:rsidP="0087492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A304D6">
        <w:rPr>
          <w:rFonts w:cstheme="minorHAnsi"/>
          <w:sz w:val="24"/>
          <w:szCs w:val="28"/>
        </w:rPr>
        <w:t>Given by: y = y</w:t>
      </w:r>
      <w:r w:rsidRPr="00A304D6">
        <w:rPr>
          <w:rFonts w:cstheme="minorHAnsi"/>
          <w:sz w:val="24"/>
          <w:szCs w:val="28"/>
          <w:vertAlign w:val="subscript"/>
        </w:rPr>
        <w:t>t</w:t>
      </w:r>
      <w:r w:rsidRPr="00A304D6">
        <w:rPr>
          <w:rFonts w:cstheme="minorHAnsi"/>
          <w:sz w:val="24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k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1+exp⁡(a+bt)</m:t>
            </m:r>
          </m:den>
        </m:f>
      </m:oMath>
      <w:r w:rsidRPr="00A304D6">
        <w:rPr>
          <w:rFonts w:eastAsiaTheme="minorEastAsia" w:cstheme="minorHAnsi"/>
          <w:sz w:val="28"/>
          <w:szCs w:val="28"/>
        </w:rPr>
        <w:t xml:space="preserve"> </w:t>
      </w:r>
      <w:r w:rsidRPr="00A304D6">
        <w:rPr>
          <w:rFonts w:eastAsiaTheme="minorEastAsia" w:cstheme="minorHAnsi"/>
          <w:sz w:val="24"/>
          <w:szCs w:val="28"/>
        </w:rPr>
        <w:t>, b&gt;0</w:t>
      </w:r>
    </w:p>
    <w:p w:rsidR="00874920" w:rsidRPr="00A304D6" w:rsidRDefault="00874920" w:rsidP="0087492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8"/>
        </w:rPr>
      </w:pPr>
      <w:r w:rsidRPr="00A304D6">
        <w:rPr>
          <w:rFonts w:eastAsiaTheme="minorEastAsia" w:cstheme="minorHAnsi"/>
          <w:sz w:val="24"/>
          <w:szCs w:val="28"/>
        </w:rPr>
        <w:t xml:space="preserve">a, b, k are constants and yt is the value of the given time series, at time t. </w:t>
      </w:r>
    </w:p>
    <w:p w:rsidR="00874920" w:rsidRDefault="00874920" w:rsidP="00874920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874920" w:rsidRDefault="00874920" w:rsidP="00874920">
      <w:p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  <w:u w:val="single"/>
        </w:rPr>
        <w:t>Yule’s Method:</w:t>
      </w:r>
    </w:p>
    <w:p w:rsidR="00874920" w:rsidRDefault="00874920" w:rsidP="00874920">
      <w:pPr>
        <w:spacing w:after="0"/>
        <w:rPr>
          <w:rFonts w:cstheme="minorHAnsi"/>
          <w:sz w:val="24"/>
          <w:szCs w:val="28"/>
          <w:u w:val="single"/>
        </w:rPr>
      </w:pPr>
    </w:p>
    <w:p w:rsidR="00874920" w:rsidRPr="00874920" w:rsidRDefault="00874920" w:rsidP="00874920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8"/>
          <w:u w:val="single"/>
        </w:rPr>
      </w:pPr>
      <w:r w:rsidRPr="00874920">
        <w:rPr>
          <w:rFonts w:cstheme="minorHAnsi"/>
          <w:sz w:val="24"/>
          <w:szCs w:val="28"/>
        </w:rPr>
        <w:t>We assume that the value of k is approximately known or obtained through any other method. Therefore there are two parameters a, and b, a</w:t>
      </w:r>
      <w:r>
        <w:rPr>
          <w:rFonts w:cstheme="minorHAnsi"/>
          <w:sz w:val="24"/>
          <w:szCs w:val="28"/>
        </w:rPr>
        <w:t>nd two variables t and y</w:t>
      </w:r>
      <w:r w:rsidRPr="00874920">
        <w:rPr>
          <w:rFonts w:cstheme="minorHAnsi"/>
          <w:sz w:val="24"/>
          <w:szCs w:val="28"/>
          <w:vertAlign w:val="subscript"/>
        </w:rPr>
        <w:t>t</w:t>
      </w:r>
      <w:r>
        <w:rPr>
          <w:rFonts w:cstheme="minorHAnsi"/>
          <w:sz w:val="24"/>
          <w:szCs w:val="28"/>
        </w:rPr>
        <w:t>.</w:t>
      </w:r>
    </w:p>
    <w:p w:rsidR="00D969FD" w:rsidRPr="00D969FD" w:rsidRDefault="00874920" w:rsidP="00874920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 xml:space="preserve">We use the principle of least square to estimate a and b. </w:t>
      </w:r>
      <w:r w:rsidR="00D969FD">
        <w:rPr>
          <w:rFonts w:cstheme="minorHAnsi"/>
          <w:sz w:val="24"/>
          <w:szCs w:val="28"/>
        </w:rPr>
        <w:t>We have:</w:t>
      </w:r>
    </w:p>
    <w:p w:rsidR="00D969FD" w:rsidRPr="00D969FD" w:rsidRDefault="00211821" w:rsidP="00D969FD">
      <w:pPr>
        <w:pStyle w:val="ListParagraph"/>
        <w:spacing w:after="0"/>
        <w:rPr>
          <w:rFonts w:eastAsiaTheme="minorEastAsia" w:cstheme="minorHAnsi"/>
          <w:sz w:val="24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>+bt=</m:t>
        </m:r>
        <m:func>
          <m:func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</m:ctrlPr>
              </m:e>
            </m:d>
          </m:e>
        </m:func>
        <m:r>
          <w:rPr>
            <w:rFonts w:ascii="Cambria Math" w:hAnsi="Cambria Math" w:cstheme="minorHAnsi"/>
            <w:sz w:val="24"/>
            <w:szCs w:val="28"/>
          </w:rPr>
          <m:t xml:space="preserve"> </m:t>
        </m:r>
      </m:oMath>
      <w:r w:rsidR="00D969FD">
        <w:rPr>
          <w:rFonts w:eastAsiaTheme="minorEastAsia" w:cstheme="minorHAnsi"/>
          <w:sz w:val="24"/>
          <w:szCs w:val="28"/>
        </w:rPr>
        <w:t xml:space="preserve"> OR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>v=a+bt</m:t>
        </m:r>
      </m:oMath>
      <w:r w:rsidR="00D969FD">
        <w:rPr>
          <w:rFonts w:eastAsiaTheme="minorEastAsia" w:cstheme="minorHAnsi"/>
          <w:sz w:val="24"/>
          <w:szCs w:val="28"/>
        </w:rPr>
        <w:t>,</w:t>
      </w:r>
      <w:r>
        <w:rPr>
          <w:rFonts w:eastAsiaTheme="minorEastAsia" w:cstheme="minorHAnsi"/>
          <w:sz w:val="24"/>
          <w:szCs w:val="28"/>
        </w:rPr>
        <w:t xml:space="preserve"> =&gt;</w:t>
      </w:r>
      <w:r w:rsidR="00D969FD">
        <w:rPr>
          <w:rFonts w:eastAsiaTheme="minorEastAsia" w:cstheme="minorHAnsi"/>
          <w:sz w:val="24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8"/>
          </w:rPr>
          <m:t xml:space="preserve">v </m:t>
        </m:r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4"/>
                            <w:szCs w:val="28"/>
                          </w:rPr>
                          <m:t>y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</m:ctrlPr>
              </m:e>
            </m:d>
          </m:e>
        </m:func>
      </m:oMath>
    </w:p>
    <w:p w:rsidR="00D969FD" w:rsidRPr="00211821" w:rsidRDefault="00D969FD" w:rsidP="00D969F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sz w:val="24"/>
          <w:szCs w:val="28"/>
        </w:rPr>
        <w:t xml:space="preserve">To find the value of k, we use method of three selected points. Hence the formula for k is given by: 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8"/>
          </w:rPr>
          <m:t>k=</m:t>
        </m:r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4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3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3</m:t>
                </m:r>
              </m:sub>
            </m:sSub>
          </m:den>
        </m:f>
      </m:oMath>
    </w:p>
    <w:p w:rsidR="00211821" w:rsidRDefault="00211821" w:rsidP="00211821">
      <w:pPr>
        <w:spacing w:after="0"/>
        <w:rPr>
          <w:rFonts w:cstheme="minorHAnsi"/>
          <w:sz w:val="24"/>
          <w:szCs w:val="28"/>
          <w:u w:val="single"/>
        </w:rPr>
      </w:pPr>
    </w:p>
    <w:p w:rsidR="00211821" w:rsidRDefault="00211821" w:rsidP="00211821">
      <w:pPr>
        <w:spacing w:after="0"/>
        <w:rPr>
          <w:rFonts w:cstheme="minorHAnsi"/>
          <w:sz w:val="24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 xml:space="preserve">CALCULATIONS: </w:t>
      </w:r>
      <w:r>
        <w:rPr>
          <w:rFonts w:cstheme="minorHAnsi"/>
          <w:sz w:val="28"/>
          <w:szCs w:val="28"/>
          <w:u w:val="single"/>
        </w:rPr>
        <w:t>(</w:t>
      </w:r>
      <w:r>
        <w:rPr>
          <w:rFonts w:cstheme="minorHAnsi"/>
          <w:sz w:val="24"/>
          <w:szCs w:val="28"/>
          <w:u w:val="single"/>
        </w:rPr>
        <w:t xml:space="preserve">an excel file has been attached for reference to detailed </w:t>
      </w:r>
      <w:r>
        <w:rPr>
          <w:rFonts w:cstheme="minorHAnsi"/>
          <w:sz w:val="24"/>
          <w:szCs w:val="28"/>
          <w:u w:val="single"/>
        </w:rPr>
        <w:t>calculations</w:t>
      </w:r>
      <w:r>
        <w:rPr>
          <w:rFonts w:cstheme="minorHAnsi"/>
          <w:sz w:val="24"/>
          <w:szCs w:val="28"/>
          <w:u w:val="single"/>
        </w:rPr>
        <w:t>)</w:t>
      </w:r>
    </w:p>
    <w:p w:rsidR="00211821" w:rsidRDefault="00211821" w:rsidP="00211821">
      <w:pPr>
        <w:spacing w:after="0"/>
        <w:rPr>
          <w:rFonts w:cstheme="minorHAnsi"/>
          <w:sz w:val="24"/>
          <w:szCs w:val="28"/>
          <w:u w:val="single"/>
        </w:rPr>
      </w:pPr>
    </w:p>
    <w:p w:rsidR="00211821" w:rsidRPr="00211821" w:rsidRDefault="00211821" w:rsidP="00211821">
      <w:pPr>
        <w:spacing w:after="0"/>
        <w:rPr>
          <w:rFonts w:cstheme="minorHAnsi"/>
          <w:sz w:val="20"/>
          <w:szCs w:val="28"/>
          <w:u w:val="single"/>
        </w:rPr>
      </w:pPr>
      <w:r>
        <w:rPr>
          <w:rFonts w:cstheme="minorHAnsi"/>
          <w:sz w:val="20"/>
          <w:szCs w:val="28"/>
          <w:u w:val="single"/>
        </w:rPr>
        <w:t>Table 13.1</w:t>
      </w:r>
    </w:p>
    <w:p w:rsidR="00211821" w:rsidRDefault="00211821" w:rsidP="00211821">
      <w:pPr>
        <w:spacing w:after="0"/>
      </w:pPr>
      <w:r w:rsidRPr="00211821">
        <w:drawing>
          <wp:inline distT="0" distB="0" distL="0" distR="0">
            <wp:extent cx="3832860" cy="4234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49" cy="42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211821">
        <w:drawing>
          <wp:inline distT="0" distB="0" distL="0" distR="0">
            <wp:extent cx="1668780" cy="49722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49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21" w:rsidRDefault="00211821" w:rsidP="00211821">
      <w:pPr>
        <w:spacing w:after="0"/>
      </w:pPr>
    </w:p>
    <w:p w:rsidR="00211821" w:rsidRPr="00211821" w:rsidRDefault="00211821" w:rsidP="00211821">
      <w:pPr>
        <w:spacing w:after="0"/>
        <w:rPr>
          <w:sz w:val="20"/>
          <w:u w:val="single"/>
        </w:rPr>
      </w:pPr>
      <w:r>
        <w:rPr>
          <w:sz w:val="20"/>
          <w:u w:val="single"/>
        </w:rPr>
        <w:t>Graph 13.1</w:t>
      </w: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6856923E" wp14:editId="029ED0AA">
            <wp:extent cx="4427220" cy="2743200"/>
            <wp:effectExtent l="38100" t="38100" r="87630" b="952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211821" w:rsidRPr="00211821" w:rsidRDefault="00211821" w:rsidP="00211821">
      <w:pPr>
        <w:spacing w:after="0"/>
        <w:rPr>
          <w:rFonts w:cstheme="minorHAnsi"/>
          <w:sz w:val="20"/>
          <w:szCs w:val="28"/>
          <w:u w:val="single"/>
        </w:rPr>
      </w:pPr>
      <w:r>
        <w:rPr>
          <w:rFonts w:cstheme="minorHAnsi"/>
          <w:sz w:val="20"/>
          <w:szCs w:val="28"/>
          <w:u w:val="single"/>
        </w:rPr>
        <w:t>Graph 13.2</w:t>
      </w: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 w:bidi="ar-SA"/>
        </w:rPr>
        <w:drawing>
          <wp:inline distT="0" distB="0" distL="0" distR="0" wp14:anchorId="40F7D644" wp14:editId="055499DE">
            <wp:extent cx="4930140" cy="3314700"/>
            <wp:effectExtent l="0" t="0" r="22860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</w:p>
    <w:p w:rsidR="00211821" w:rsidRDefault="00211821" w:rsidP="00211821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RESULT:</w:t>
      </w:r>
    </w:p>
    <w:p w:rsidR="00211821" w:rsidRDefault="00211821" w:rsidP="00211821">
      <w:pPr>
        <w:spacing w:after="0"/>
        <w:rPr>
          <w:rFonts w:cstheme="minorHAnsi"/>
          <w:sz w:val="24"/>
          <w:szCs w:val="28"/>
        </w:rPr>
      </w:pPr>
    </w:p>
    <w:p w:rsidR="00211821" w:rsidRDefault="00211821" w:rsidP="0021182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Value of k was computed using the method of three selected points. Its value has been shown with </w:t>
      </w:r>
      <w:r>
        <w:rPr>
          <w:rFonts w:cstheme="minorHAnsi"/>
          <w:sz w:val="24"/>
          <w:szCs w:val="28"/>
          <w:u w:val="single"/>
        </w:rPr>
        <w:t>Table 13.1</w:t>
      </w:r>
      <w:r>
        <w:rPr>
          <w:rFonts w:cstheme="minorHAnsi"/>
          <w:sz w:val="24"/>
          <w:szCs w:val="28"/>
        </w:rPr>
        <w:t>. (k=858.29791).</w:t>
      </w:r>
    </w:p>
    <w:p w:rsidR="00211821" w:rsidRDefault="00211821" w:rsidP="0021182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Value of v was computed using the value of k, and has been shown in </w:t>
      </w:r>
      <w:r>
        <w:rPr>
          <w:rFonts w:cstheme="minorHAnsi"/>
          <w:sz w:val="24"/>
          <w:szCs w:val="28"/>
          <w:u w:val="single"/>
        </w:rPr>
        <w:t>Table 13.1</w:t>
      </w:r>
      <w:r>
        <w:rPr>
          <w:rFonts w:cstheme="minorHAnsi"/>
          <w:sz w:val="24"/>
          <w:szCs w:val="28"/>
        </w:rPr>
        <w:t>.</w:t>
      </w:r>
    </w:p>
    <w:p w:rsidR="00211821" w:rsidRDefault="00211821" w:rsidP="0021182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As v = a + bt represents a linear equation, hence a graph was plotted for v, and a linear trend-line was fitted to get the values of a and b. Values of a and b have been shown along with </w:t>
      </w:r>
      <w:r>
        <w:rPr>
          <w:rFonts w:cstheme="minorHAnsi"/>
          <w:sz w:val="24"/>
          <w:szCs w:val="28"/>
          <w:u w:val="single"/>
        </w:rPr>
        <w:t>Table 13.1</w:t>
      </w:r>
      <w:r>
        <w:rPr>
          <w:rFonts w:cstheme="minorHAnsi"/>
          <w:sz w:val="24"/>
          <w:szCs w:val="28"/>
        </w:rPr>
        <w:t>. (a = 0.9488, and b = -0.1455)</w:t>
      </w:r>
    </w:p>
    <w:p w:rsidR="00211821" w:rsidRDefault="00211821" w:rsidP="0021182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 xml:space="preserve">We thus fit the values of k, a, and b so obtained in the equation of logistic curve, to compute trend values that have been shown in </w:t>
      </w:r>
      <w:r>
        <w:rPr>
          <w:rFonts w:cstheme="minorHAnsi"/>
          <w:sz w:val="24"/>
          <w:szCs w:val="28"/>
          <w:u w:val="single"/>
        </w:rPr>
        <w:t>Table 13.1</w:t>
      </w:r>
      <w:r>
        <w:rPr>
          <w:rFonts w:cstheme="minorHAnsi"/>
          <w:sz w:val="24"/>
          <w:szCs w:val="28"/>
        </w:rPr>
        <w:t xml:space="preserve">. </w:t>
      </w:r>
    </w:p>
    <w:p w:rsidR="00211821" w:rsidRPr="00CC333F" w:rsidRDefault="00211821" w:rsidP="00211821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the logistic curve equation comes out to be: </w:t>
      </w:r>
      <w:r w:rsidRPr="00A304D6">
        <w:rPr>
          <w:rFonts w:cstheme="minorHAnsi"/>
          <w:sz w:val="24"/>
          <w:szCs w:val="28"/>
        </w:rPr>
        <w:t>y</w:t>
      </w:r>
      <w:r w:rsidRPr="00A304D6">
        <w:rPr>
          <w:rFonts w:cstheme="minorHAnsi"/>
          <w:sz w:val="24"/>
          <w:szCs w:val="28"/>
          <w:vertAlign w:val="subscript"/>
        </w:rPr>
        <w:t>t</w:t>
      </w:r>
      <w:r w:rsidRPr="00A304D6">
        <w:rPr>
          <w:rFonts w:cstheme="minorHAnsi"/>
          <w:sz w:val="24"/>
          <w:szCs w:val="28"/>
        </w:rPr>
        <w:t xml:space="preserve"> =  </w:t>
      </w:r>
      <m:oMath>
        <m:f>
          <m:fPr>
            <m:ctrlPr>
              <w:rPr>
                <w:rFonts w:ascii="Cambria Math" w:hAnsi="Cambria Math" w:cstheme="minorHAnsi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858.29791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1+exp⁡(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0.9488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0.1455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8"/>
              </w:rPr>
              <m:t>*t)</m:t>
            </m:r>
          </m:den>
        </m:f>
      </m:oMath>
      <w:r>
        <w:rPr>
          <w:rFonts w:eastAsiaTheme="minorEastAsia" w:cstheme="minorHAnsi"/>
          <w:sz w:val="24"/>
          <w:szCs w:val="28"/>
        </w:rPr>
        <w:t xml:space="preserve"> </w:t>
      </w:r>
    </w:p>
    <w:p w:rsidR="00211821" w:rsidRPr="00211821" w:rsidRDefault="00211821" w:rsidP="00211821">
      <w:pPr>
        <w:pStyle w:val="ListParagraph"/>
        <w:spacing w:after="0"/>
        <w:rPr>
          <w:rFonts w:cstheme="minorHAnsi"/>
          <w:sz w:val="24"/>
          <w:szCs w:val="28"/>
        </w:rPr>
      </w:pPr>
    </w:p>
    <w:sectPr w:rsidR="00211821" w:rsidRPr="0021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722"/>
    <w:multiLevelType w:val="hybridMultilevel"/>
    <w:tmpl w:val="A6687E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8408B"/>
    <w:multiLevelType w:val="hybridMultilevel"/>
    <w:tmpl w:val="4C642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D87EEB"/>
    <w:multiLevelType w:val="hybridMultilevel"/>
    <w:tmpl w:val="9CB8B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FB029F"/>
    <w:multiLevelType w:val="hybridMultilevel"/>
    <w:tmpl w:val="9A84460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02851"/>
    <w:multiLevelType w:val="hybridMultilevel"/>
    <w:tmpl w:val="47306606"/>
    <w:lvl w:ilvl="0" w:tplc="5190613A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B4C0C"/>
    <w:multiLevelType w:val="hybridMultilevel"/>
    <w:tmpl w:val="542207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DC0"/>
    <w:rsid w:val="00211821"/>
    <w:rsid w:val="003D57A2"/>
    <w:rsid w:val="00874920"/>
    <w:rsid w:val="00914FA8"/>
    <w:rsid w:val="00962DC0"/>
    <w:rsid w:val="00B17A4D"/>
    <w:rsid w:val="00D969FD"/>
    <w:rsid w:val="00E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2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20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874920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D969F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20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20"/>
    <w:rPr>
      <w:rFonts w:ascii="Tahom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874920"/>
    <w:pPr>
      <w:ind w:left="720"/>
      <w:contextualSpacing/>
    </w:pPr>
    <w:rPr>
      <w:rFonts w:cs="Mangal"/>
    </w:rPr>
  </w:style>
  <w:style w:type="character" w:styleId="PlaceholderText">
    <w:name w:val="Placeholder Text"/>
    <w:basedOn w:val="DefaultParagraphFont"/>
    <w:uiPriority w:val="99"/>
    <w:semiHidden/>
    <w:rsid w:val="00D969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RIDAM\RLA\Stats\V%20Sem\Time%20Series\Practicals&amp;Assignments_TS\ridam_ts_practical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/>
            </a:pPr>
            <a:r>
              <a:rPr lang="en-US" u="sng"/>
              <a:t>v = a + bt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v</c:v>
                </c:pt>
              </c:strCache>
            </c:strRef>
          </c:tx>
          <c:marker>
            <c:symbol val="circle"/>
            <c:size val="5"/>
          </c:marker>
          <c:trendline>
            <c:spPr>
              <a:ln w="15875" cap="sq" cmpd="sng">
                <a:prstDash val="dash"/>
              </a:ln>
            </c:spPr>
            <c:trendlineType val="linear"/>
            <c:dispRSqr val="0"/>
            <c:dispEq val="1"/>
            <c:trendlineLbl>
              <c:layout>
                <c:manualLayout>
                  <c:x val="0.2318659230096238"/>
                  <c:y val="-0.65649861475648874"/>
                </c:manualLayout>
              </c:layout>
              <c:numFmt formatCode="General" sourceLinked="0"/>
              <c:spPr>
                <a:solidFill>
                  <a:schemeClr val="accent2"/>
                </a:solidFill>
              </c:spPr>
            </c:trendlineLbl>
          </c:trendline>
          <c:val>
            <c:numRef>
              <c:f>Sheet1!$D$2:$D$28</c:f>
              <c:numCache>
                <c:formatCode>0.00000</c:formatCode>
                <c:ptCount val="27"/>
                <c:pt idx="0">
                  <c:v>0.9445969302695334</c:v>
                </c:pt>
                <c:pt idx="1">
                  <c:v>0.7836790769784312</c:v>
                </c:pt>
                <c:pt idx="2">
                  <c:v>0.67328568051389226</c:v>
                </c:pt>
                <c:pt idx="3">
                  <c:v>0.41770968846812945</c:v>
                </c:pt>
                <c:pt idx="4">
                  <c:v>0.2556017656749624</c:v>
                </c:pt>
                <c:pt idx="5">
                  <c:v>-5.8042975946941293E-2</c:v>
                </c:pt>
                <c:pt idx="6">
                  <c:v>-0.2494560590613675</c:v>
                </c:pt>
                <c:pt idx="7">
                  <c:v>-0.43283025880353448</c:v>
                </c:pt>
                <c:pt idx="8">
                  <c:v>-0.57025703199848887</c:v>
                </c:pt>
                <c:pt idx="9">
                  <c:v>-0.69158201887794202</c:v>
                </c:pt>
                <c:pt idx="10">
                  <c:v>-0.86842286009387071</c:v>
                </c:pt>
                <c:pt idx="11">
                  <c:v>-0.92963123780171431</c:v>
                </c:pt>
                <c:pt idx="12">
                  <c:v>-1.0108952205746133</c:v>
                </c:pt>
                <c:pt idx="13">
                  <c:v>-1.0706986941487173</c:v>
                </c:pt>
                <c:pt idx="14">
                  <c:v>-1.1392713253805264</c:v>
                </c:pt>
                <c:pt idx="15">
                  <c:v>-1.2149717408738681</c:v>
                </c:pt>
                <c:pt idx="16">
                  <c:v>-1.2747033397150689</c:v>
                </c:pt>
                <c:pt idx="17">
                  <c:v>-1.4317828004802982</c:v>
                </c:pt>
                <c:pt idx="18">
                  <c:v>-1.5684892746633239</c:v>
                </c:pt>
                <c:pt idx="19">
                  <c:v>-1.7534283374862909</c:v>
                </c:pt>
                <c:pt idx="20">
                  <c:v>-1.9426048955525104</c:v>
                </c:pt>
                <c:pt idx="21">
                  <c:v>-2.1898915405860913</c:v>
                </c:pt>
                <c:pt idx="22">
                  <c:v>-2.483676781552818</c:v>
                </c:pt>
                <c:pt idx="23">
                  <c:v>-2.6679138624829823</c:v>
                </c:pt>
                <c:pt idx="24">
                  <c:v>-2.880500190359307</c:v>
                </c:pt>
                <c:pt idx="25">
                  <c:v>-2.93265415955912</c:v>
                </c:pt>
                <c:pt idx="26">
                  <c:v>-3.0859943185669656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0484992"/>
        <c:axId val="310488064"/>
      </c:lineChart>
      <c:catAx>
        <c:axId val="310484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Time</a:t>
                </a:r>
              </a:p>
            </c:rich>
          </c:tx>
          <c:overlay val="0"/>
        </c:title>
        <c:majorTickMark val="out"/>
        <c:minorTickMark val="none"/>
        <c:tickLblPos val="nextTo"/>
        <c:crossAx val="310488064"/>
        <c:crosses val="autoZero"/>
        <c:auto val="1"/>
        <c:lblAlgn val="ctr"/>
        <c:lblOffset val="100"/>
        <c:noMultiLvlLbl val="0"/>
      </c:catAx>
      <c:valAx>
        <c:axId val="310488064"/>
        <c:scaling>
          <c:orientation val="minMax"/>
        </c:scaling>
        <c:delete val="0"/>
        <c:axPos val="l"/>
        <c:majorGridlines/>
        <c:numFmt formatCode="0.00000" sourceLinked="1"/>
        <c:majorTickMark val="out"/>
        <c:minorTickMark val="none"/>
        <c:tickLblPos val="nextTo"/>
        <c:crossAx val="3104849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accent1">
        <a:lumMod val="20000"/>
        <a:lumOff val="80000"/>
      </a:schemeClr>
    </a:solidFill>
    <a:effectLst>
      <a:outerShdw blurRad="50800" dist="38100" dir="2700000" algn="tl" rotWithShape="0">
        <a:prstClr val="black">
          <a:alpha val="40000"/>
        </a:prstClr>
      </a:outerShdw>
    </a:effectLst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IN" u="sng"/>
              <a:t>Logistic Growth Model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Production (y)</c:v>
                </c:pt>
              </c:strCache>
            </c:strRef>
          </c:tx>
          <c:marker>
            <c:symbol val="square"/>
            <c:size val="5"/>
          </c:marker>
          <c:val>
            <c:numRef>
              <c:f>Sheet1!$C$2:$C$28</c:f>
              <c:numCache>
                <c:formatCode>General</c:formatCode>
                <c:ptCount val="27"/>
                <c:pt idx="0">
                  <c:v>240.3</c:v>
                </c:pt>
                <c:pt idx="1">
                  <c:v>269.10000000000002</c:v>
                </c:pt>
                <c:pt idx="2">
                  <c:v>289.89999999999998</c:v>
                </c:pt>
                <c:pt idx="3">
                  <c:v>340.8</c:v>
                </c:pt>
                <c:pt idx="4">
                  <c:v>374.6</c:v>
                </c:pt>
                <c:pt idx="5">
                  <c:v>441.6</c:v>
                </c:pt>
                <c:pt idx="6">
                  <c:v>482.4</c:v>
                </c:pt>
                <c:pt idx="7">
                  <c:v>520.6</c:v>
                </c:pt>
                <c:pt idx="8">
                  <c:v>548.29999999999995</c:v>
                </c:pt>
                <c:pt idx="9">
                  <c:v>571.9</c:v>
                </c:pt>
                <c:pt idx="10">
                  <c:v>604.6</c:v>
                </c:pt>
                <c:pt idx="11">
                  <c:v>615.4</c:v>
                </c:pt>
                <c:pt idx="12">
                  <c:v>629.29999999999995</c:v>
                </c:pt>
                <c:pt idx="13">
                  <c:v>639.20000000000005</c:v>
                </c:pt>
                <c:pt idx="14">
                  <c:v>650.20000000000005</c:v>
                </c:pt>
                <c:pt idx="15">
                  <c:v>661.9</c:v>
                </c:pt>
                <c:pt idx="16">
                  <c:v>670.8</c:v>
                </c:pt>
                <c:pt idx="17">
                  <c:v>692.8</c:v>
                </c:pt>
                <c:pt idx="18">
                  <c:v>710.3</c:v>
                </c:pt>
                <c:pt idx="19">
                  <c:v>731.6</c:v>
                </c:pt>
                <c:pt idx="20">
                  <c:v>750.7</c:v>
                </c:pt>
                <c:pt idx="21">
                  <c:v>771.9</c:v>
                </c:pt>
                <c:pt idx="22">
                  <c:v>792.2</c:v>
                </c:pt>
                <c:pt idx="23">
                  <c:v>802.6</c:v>
                </c:pt>
                <c:pt idx="24">
                  <c:v>812.7</c:v>
                </c:pt>
                <c:pt idx="25">
                  <c:v>814.9</c:v>
                </c:pt>
                <c:pt idx="26">
                  <c:v>820.8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Trend Values</c:v>
                </c:pt>
              </c:strCache>
            </c:strRef>
          </c:tx>
          <c:spPr>
            <a:ln w="19050"/>
          </c:spPr>
          <c:marker>
            <c:symbol val="circle"/>
            <c:size val="5"/>
          </c:marker>
          <c:val>
            <c:numRef>
              <c:f>Sheet1!$E$2:$E$28</c:f>
              <c:numCache>
                <c:formatCode>0.00000</c:formatCode>
                <c:ptCount val="27"/>
                <c:pt idx="0">
                  <c:v>265.48876033817987</c:v>
                </c:pt>
                <c:pt idx="1">
                  <c:v>292.88041478802108</c:v>
                </c:pt>
                <c:pt idx="2">
                  <c:v>321.56517957033975</c:v>
                </c:pt>
                <c:pt idx="3">
                  <c:v>351.31376214666619</c:v>
                </c:pt>
                <c:pt idx="4">
                  <c:v>381.85647234923573</c:v>
                </c:pt>
                <c:pt idx="5">
                  <c:v>412.89199198596674</c:v>
                </c:pt>
                <c:pt idx="6">
                  <c:v>444.09874346703197</c:v>
                </c:pt>
                <c:pt idx="7">
                  <c:v>475.14799659270096</c:v>
                </c:pt>
                <c:pt idx="8">
                  <c:v>505.71760225912368</c:v>
                </c:pt>
                <c:pt idx="9">
                  <c:v>535.50514908709761</c:v>
                </c:pt>
                <c:pt idx="10">
                  <c:v>564.23942440276494</c:v>
                </c:pt>
                <c:pt idx="11">
                  <c:v>591.6893056654518</c:v>
                </c:pt>
                <c:pt idx="12">
                  <c:v>617.66955974693269</c:v>
                </c:pt>
                <c:pt idx="13">
                  <c:v>642.04341473869079</c:v>
                </c:pt>
                <c:pt idx="14">
                  <c:v>664.7221227769403</c:v>
                </c:pt>
                <c:pt idx="15">
                  <c:v>685.66200085550383</c:v>
                </c:pt>
                <c:pt idx="16">
                  <c:v>704.85959403113861</c:v>
                </c:pt>
                <c:pt idx="17">
                  <c:v>722.34565218568605</c:v>
                </c:pt>
                <c:pt idx="18">
                  <c:v>738.17856744899336</c:v>
                </c:pt>
                <c:pt idx="19">
                  <c:v>752.43781440086968</c:v>
                </c:pt>
                <c:pt idx="20">
                  <c:v>765.21780033259574</c:v>
                </c:pt>
                <c:pt idx="21">
                  <c:v>776.62239421901734</c:v>
                </c:pt>
                <c:pt idx="22">
                  <c:v>786.76027872453517</c:v>
                </c:pt>
                <c:pt idx="23">
                  <c:v>795.74116941621719</c:v>
                </c:pt>
                <c:pt idx="24">
                  <c:v>803.67287247622596</c:v>
                </c:pt>
                <c:pt idx="25">
                  <c:v>810.65910501350697</c:v>
                </c:pt>
                <c:pt idx="26">
                  <c:v>816.7979763879207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798720"/>
        <c:axId val="128800640"/>
      </c:lineChart>
      <c:catAx>
        <c:axId val="128798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IN"/>
                  <a:t>Time</a:t>
                </a:r>
              </a:p>
            </c:rich>
          </c:tx>
          <c:overlay val="0"/>
        </c:title>
        <c:majorTickMark val="out"/>
        <c:minorTickMark val="none"/>
        <c:tickLblPos val="nextTo"/>
        <c:crossAx val="128800640"/>
        <c:crosses val="autoZero"/>
        <c:auto val="1"/>
        <c:lblAlgn val="ctr"/>
        <c:lblOffset val="100"/>
        <c:noMultiLvlLbl val="0"/>
      </c:catAx>
      <c:valAx>
        <c:axId val="1288006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IN"/>
                  <a:t>Production (in kg.)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8798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accent6">
        <a:lumMod val="60000"/>
        <a:lumOff val="40000"/>
      </a:schemeClr>
    </a:soli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Ridam Singhal</dc:creator>
  <cp:lastModifiedBy>Ridam Singhal</cp:lastModifiedBy>
  <cp:revision>3</cp:revision>
  <cp:lastPrinted>2020-10-09T19:53:00Z</cp:lastPrinted>
  <dcterms:created xsi:type="dcterms:W3CDTF">2020-10-09T19:15:00Z</dcterms:created>
  <dcterms:modified xsi:type="dcterms:W3CDTF">2020-10-09T19:53:00Z</dcterms:modified>
</cp:coreProperties>
</file>