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B9" w:rsidRPr="00A304D6" w:rsidRDefault="00E21EAA" w:rsidP="00E21EAA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14</w:t>
      </w:r>
    </w:p>
    <w:p w:rsidR="00DD1FB9" w:rsidRPr="00A304D6" w:rsidRDefault="00DD1FB9" w:rsidP="00E21EAA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DD1FB9" w:rsidRPr="00A304D6" w:rsidRDefault="00DD1FB9" w:rsidP="00E21EA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304D6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A304D6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A304D6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A304D6">
        <w:rPr>
          <w:rFonts w:cstheme="minorHAnsi"/>
          <w:b/>
          <w:bCs/>
          <w:sz w:val="28"/>
          <w:szCs w:val="28"/>
          <w:u w:val="single"/>
        </w:rPr>
        <w:t>5040)</w:t>
      </w:r>
    </w:p>
    <w:p w:rsidR="00DD1FB9" w:rsidRDefault="00DD1FB9" w:rsidP="00E21EA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DD1FB9" w:rsidRPr="00A304D6" w:rsidRDefault="00DD1FB9" w:rsidP="00E21EA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DD1FB9" w:rsidRDefault="00DD1FB9" w:rsidP="00E21EAA">
      <w:p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AIM:</w:t>
      </w:r>
      <w:r w:rsidRPr="00A304D6">
        <w:rPr>
          <w:rFonts w:cstheme="minorHAnsi"/>
          <w:b/>
          <w:sz w:val="28"/>
          <w:szCs w:val="28"/>
        </w:rPr>
        <w:t xml:space="preserve"> </w:t>
      </w:r>
      <w:r w:rsidRPr="00A304D6">
        <w:rPr>
          <w:rFonts w:cstheme="minorHAnsi"/>
          <w:sz w:val="24"/>
          <w:szCs w:val="28"/>
        </w:rPr>
        <w:t xml:space="preserve">To </w:t>
      </w:r>
      <w:r w:rsidR="00E74106">
        <w:rPr>
          <w:rFonts w:cstheme="minorHAnsi"/>
          <w:sz w:val="24"/>
          <w:szCs w:val="28"/>
        </w:rPr>
        <w:t>plot a correlogram for the given moving average process</w:t>
      </w:r>
      <w:r>
        <w:rPr>
          <w:rFonts w:cstheme="minorHAnsi"/>
          <w:sz w:val="24"/>
          <w:szCs w:val="28"/>
        </w:rPr>
        <w:t>.</w:t>
      </w:r>
    </w:p>
    <w:p w:rsidR="00E21EAA" w:rsidRDefault="00E21EAA" w:rsidP="00E21EAA">
      <w:pPr>
        <w:spacing w:after="0"/>
        <w:rPr>
          <w:rFonts w:cstheme="minorHAnsi"/>
          <w:sz w:val="24"/>
          <w:szCs w:val="28"/>
        </w:rPr>
      </w:pPr>
    </w:p>
    <w:p w:rsidR="00206941" w:rsidRDefault="00DD1FB9" w:rsidP="00E21EAA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</w:p>
    <w:p w:rsidR="00E74106" w:rsidRDefault="00E74106" w:rsidP="00E21EAA">
      <w:pPr>
        <w:spacing w:after="0"/>
      </w:pPr>
      <w:r>
        <w:rPr>
          <w:noProof/>
          <w:lang w:eastAsia="en-IN" w:bidi="ar-SA"/>
        </w:rPr>
        <w:drawing>
          <wp:inline distT="0" distB="0" distL="0" distR="0">
            <wp:extent cx="5731510" cy="1473817"/>
            <wp:effectExtent l="0" t="0" r="2540" b="0"/>
            <wp:docPr id="1" name="Picture 1" descr="C:\Users\singh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06" w:rsidRDefault="00E74106" w:rsidP="00E21EAA">
      <w:pPr>
        <w:spacing w:after="0"/>
      </w:pPr>
    </w:p>
    <w:p w:rsidR="00E74106" w:rsidRDefault="00E74106" w:rsidP="00E21EA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THEORY:</w:t>
      </w:r>
    </w:p>
    <w:p w:rsidR="00E74106" w:rsidRDefault="00E74106" w:rsidP="00E21EAA">
      <w:pPr>
        <w:spacing w:after="0"/>
        <w:rPr>
          <w:sz w:val="24"/>
        </w:rPr>
      </w:pPr>
    </w:p>
    <w:p w:rsidR="00E74106" w:rsidRDefault="00E74106" w:rsidP="00E21EAA">
      <w:pPr>
        <w:spacing w:after="0"/>
        <w:rPr>
          <w:rFonts w:cstheme="minorHAnsi"/>
          <w:sz w:val="24"/>
          <w:shd w:val="clear" w:color="auto" w:fill="FFFFFF"/>
        </w:rPr>
      </w:pPr>
      <w:r>
        <w:rPr>
          <w:sz w:val="24"/>
          <w:u w:val="single"/>
        </w:rPr>
        <w:t>Correlogram:</w:t>
      </w:r>
      <w:r>
        <w:rPr>
          <w:sz w:val="24"/>
        </w:rPr>
        <w:t xml:space="preserve"> </w:t>
      </w:r>
      <w:r w:rsidRPr="00E74106">
        <w:rPr>
          <w:rFonts w:cstheme="minorHAnsi"/>
          <w:sz w:val="24"/>
          <w:shd w:val="clear" w:color="auto" w:fill="FFFFFF"/>
        </w:rPr>
        <w:t>A </w:t>
      </w:r>
      <w:r w:rsidRPr="00E74106">
        <w:rPr>
          <w:rFonts w:cstheme="minorHAnsi"/>
          <w:bCs/>
          <w:sz w:val="24"/>
          <w:shd w:val="clear" w:color="auto" w:fill="FFFFFF"/>
        </w:rPr>
        <w:t>correlogram</w:t>
      </w:r>
      <w:r>
        <w:rPr>
          <w:rFonts w:cstheme="minorHAnsi"/>
          <w:sz w:val="24"/>
          <w:shd w:val="clear" w:color="auto" w:fill="FFFFFF"/>
        </w:rPr>
        <w:t> </w:t>
      </w:r>
      <w:r w:rsidRPr="00E74106">
        <w:rPr>
          <w:rFonts w:cstheme="minorHAnsi"/>
          <w:sz w:val="24"/>
          <w:shd w:val="clear" w:color="auto" w:fill="FFFFFF"/>
        </w:rPr>
        <w:t xml:space="preserve">is a visual way to show </w:t>
      </w:r>
      <w:r>
        <w:rPr>
          <w:rFonts w:cstheme="minorHAnsi"/>
          <w:sz w:val="24"/>
          <w:shd w:val="clear" w:color="auto" w:fill="FFFFFF"/>
        </w:rPr>
        <w:t>auto</w:t>
      </w:r>
      <w:r w:rsidRPr="00E74106">
        <w:rPr>
          <w:rFonts w:cstheme="minorHAnsi"/>
          <w:sz w:val="24"/>
          <w:shd w:val="clear" w:color="auto" w:fill="FFFFFF"/>
        </w:rPr>
        <w:t>correlation in</w:t>
      </w:r>
      <w:r>
        <w:rPr>
          <w:rFonts w:cstheme="minorHAnsi"/>
          <w:sz w:val="24"/>
          <w:shd w:val="clear" w:color="auto" w:fill="FFFFFF"/>
        </w:rPr>
        <w:t xml:space="preserve"> the</w:t>
      </w:r>
      <w:r w:rsidRPr="00E74106">
        <w:rPr>
          <w:rFonts w:cstheme="minorHAnsi"/>
          <w:sz w:val="24"/>
          <w:shd w:val="clear" w:color="auto" w:fill="FFFFFF"/>
        </w:rPr>
        <w:t xml:space="preserve"> data </w:t>
      </w:r>
      <w:proofErr w:type="gramStart"/>
      <w:r w:rsidRPr="00E74106">
        <w:rPr>
          <w:rFonts w:cstheme="minorHAnsi"/>
          <w:sz w:val="24"/>
          <w:shd w:val="clear" w:color="auto" w:fill="FFFFFF"/>
        </w:rPr>
        <w:t>that change</w:t>
      </w:r>
      <w:r>
        <w:rPr>
          <w:rFonts w:cstheme="minorHAnsi"/>
          <w:sz w:val="24"/>
          <w:shd w:val="clear" w:color="auto" w:fill="FFFFFF"/>
        </w:rPr>
        <w:t>s</w:t>
      </w:r>
      <w:proofErr w:type="gramEnd"/>
      <w:r w:rsidRPr="00E74106">
        <w:rPr>
          <w:rFonts w:cstheme="minorHAnsi"/>
          <w:sz w:val="24"/>
          <w:shd w:val="clear" w:color="auto" w:fill="FFFFFF"/>
        </w:rPr>
        <w:t xml:space="preserve"> over time (i.e. time series data).</w:t>
      </w:r>
    </w:p>
    <w:p w:rsidR="00E74106" w:rsidRDefault="00E74106" w:rsidP="00E21EAA">
      <w:pPr>
        <w:spacing w:after="0"/>
        <w:rPr>
          <w:rFonts w:cstheme="minorHAnsi"/>
          <w:sz w:val="24"/>
          <w:shd w:val="clear" w:color="auto" w:fill="FFFFFF"/>
        </w:rPr>
      </w:pPr>
    </w:p>
    <w:p w:rsidR="00E74106" w:rsidRDefault="00E74106" w:rsidP="00E21EAA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  <w:u w:val="single"/>
        </w:rPr>
        <w:t>Correlogram of Moving Average:</w:t>
      </w:r>
      <w:r w:rsidRPr="00E7410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For a moving average of extent m, with weights </w:t>
      </w:r>
    </w:p>
    <w:p w:rsidR="00E74106" w:rsidRDefault="00E74106" w:rsidP="00E21EAA">
      <w:pPr>
        <w:spacing w:after="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sz w:val="24"/>
        </w:rPr>
        <w:t>(a</w:t>
      </w:r>
      <w:r w:rsidRPr="00E74106"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, </w:t>
      </w:r>
      <w:proofErr w:type="gramStart"/>
      <w:r>
        <w:rPr>
          <w:rFonts w:cstheme="minorHAnsi"/>
          <w:sz w:val="24"/>
        </w:rPr>
        <w:t>a</w:t>
      </w:r>
      <w:r w:rsidRPr="00E74106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, …a</w:t>
      </w:r>
      <w:r w:rsidRPr="00E74106">
        <w:rPr>
          <w:rFonts w:cstheme="minorHAnsi"/>
          <w:sz w:val="24"/>
          <w:vertAlign w:val="subscript"/>
        </w:rPr>
        <w:t>m</w:t>
      </w:r>
      <w:proofErr w:type="gramEnd"/>
      <w:r>
        <w:rPr>
          <w:rFonts w:cstheme="minorHAnsi"/>
          <w:sz w:val="24"/>
        </w:rPr>
        <w:t xml:space="preserve">) of random components </w:t>
      </w:r>
      <w:r w:rsidR="00F87500">
        <w:rPr>
          <w:rFonts w:cstheme="minorHAnsi"/>
          <w:sz w:val="24"/>
        </w:rPr>
        <w:t>(</w:t>
      </w:r>
      <w:proofErr w:type="spellStart"/>
      <w:r w:rsidR="00F87500" w:rsidRPr="00F87500">
        <w:rPr>
          <w:rFonts w:cstheme="minorHAnsi"/>
          <w:bCs/>
          <w:sz w:val="24"/>
          <w:szCs w:val="21"/>
          <w:shd w:val="clear" w:color="auto" w:fill="FFFFFF"/>
        </w:rPr>
        <w:t>ε</w:t>
      </w:r>
      <w:r w:rsidR="00F87500" w:rsidRPr="00F87500">
        <w:rPr>
          <w:rFonts w:cstheme="minorHAnsi"/>
          <w:bCs/>
          <w:sz w:val="24"/>
          <w:szCs w:val="21"/>
          <w:shd w:val="clear" w:color="auto" w:fill="FFFFFF"/>
          <w:vertAlign w:val="subscript"/>
        </w:rPr>
        <w:t>i</w:t>
      </w:r>
      <w:proofErr w:type="spellEnd"/>
      <w:r w:rsidR="00F87500">
        <w:rPr>
          <w:rFonts w:cstheme="minorHAnsi"/>
          <w:bCs/>
          <w:sz w:val="24"/>
          <w:szCs w:val="21"/>
          <w:shd w:val="clear" w:color="auto" w:fill="FFFFFF"/>
        </w:rPr>
        <w:t xml:space="preserve"> ; </w:t>
      </w:r>
      <w:proofErr w:type="spellStart"/>
      <w:r w:rsidR="00F87500">
        <w:rPr>
          <w:rFonts w:cstheme="minorHAnsi"/>
          <w:bCs/>
          <w:sz w:val="24"/>
          <w:szCs w:val="21"/>
          <w:shd w:val="clear" w:color="auto" w:fill="FFFFFF"/>
        </w:rPr>
        <w:t>i</w:t>
      </w:r>
      <w:proofErr w:type="spellEnd"/>
      <w:r w:rsidR="00F87500">
        <w:rPr>
          <w:rFonts w:cstheme="minorHAnsi"/>
          <w:bCs/>
          <w:sz w:val="24"/>
          <w:szCs w:val="21"/>
          <w:shd w:val="clear" w:color="auto" w:fill="FFFFFF"/>
        </w:rPr>
        <w:t>=1,2,…), the generated series is given by:</w:t>
      </w:r>
    </w:p>
    <w:p w:rsidR="00F87500" w:rsidRPr="00043D26" w:rsidRDefault="00F87500" w:rsidP="00F87500">
      <w:pPr>
        <w:spacing w:after="0"/>
        <w:jc w:val="center"/>
        <w:rPr>
          <w:rFonts w:cstheme="minorHAnsi"/>
          <w:bCs/>
          <w:sz w:val="24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k+1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i+k+1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i+m</m:t>
            </m:r>
          </m:sub>
        </m:sSub>
      </m:oMath>
      <w:r w:rsidRPr="00043D26"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</w:p>
    <w:p w:rsidR="00F87500" w:rsidRDefault="00F87500" w:rsidP="00F87500">
      <w:pPr>
        <w:spacing w:after="0"/>
        <w:jc w:val="center"/>
        <w:rPr>
          <w:rFonts w:cstheme="minorHAnsi"/>
          <w:bCs/>
          <w:sz w:val="24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i+k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i+k+1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i+k+2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m-k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i+m-k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1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1"/>
                <w:shd w:val="clear" w:color="auto" w:fill="FFFFFF"/>
                <w:vertAlign w:val="subscript"/>
              </w:rPr>
              <m:t>i+k+m</m:t>
            </m:r>
          </m:sub>
        </m:sSub>
      </m:oMath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</w:p>
    <w:p w:rsidR="00F87500" w:rsidRDefault="00F87500" w:rsidP="00F87500">
      <w:pPr>
        <w:spacing w:after="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Where </w:t>
      </w:r>
      <w:proofErr w:type="spellStart"/>
      <w:r w:rsidRPr="00F87500">
        <w:rPr>
          <w:rFonts w:cstheme="minorHAnsi"/>
          <w:bCs/>
          <w:sz w:val="24"/>
          <w:szCs w:val="21"/>
          <w:shd w:val="clear" w:color="auto" w:fill="FFFFFF"/>
        </w:rPr>
        <w:t>ε</w:t>
      </w:r>
      <w:r w:rsidRPr="00F87500">
        <w:rPr>
          <w:rFonts w:cstheme="minorHAnsi"/>
          <w:bCs/>
          <w:sz w:val="24"/>
          <w:szCs w:val="21"/>
          <w:shd w:val="clear" w:color="auto" w:fill="FFFFFF"/>
          <w:vertAlign w:val="subscript"/>
        </w:rPr>
        <w:t>i</w:t>
      </w:r>
      <w:r>
        <w:rPr>
          <w:rFonts w:cstheme="minorHAnsi"/>
          <w:bCs/>
          <w:sz w:val="24"/>
          <w:szCs w:val="21"/>
          <w:shd w:val="clear" w:color="auto" w:fill="FFFFFF"/>
        </w:rPr>
        <w:t>’s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are </w:t>
      </w: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iid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N(</w:t>
      </w:r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>0, σ</w:t>
      </w:r>
      <w:r w:rsidRPr="00F87500">
        <w:rPr>
          <w:rFonts w:cstheme="minorHAnsi"/>
          <w:bCs/>
          <w:sz w:val="24"/>
          <w:szCs w:val="21"/>
          <w:shd w:val="clear" w:color="auto" w:fill="FFFFFF"/>
          <w:vertAlign w:val="superscript"/>
        </w:rPr>
        <w:t>2</w:t>
      </w:r>
      <w:r>
        <w:rPr>
          <w:rFonts w:cstheme="minorHAnsi"/>
          <w:bCs/>
          <w:sz w:val="24"/>
          <w:szCs w:val="21"/>
          <w:shd w:val="clear" w:color="auto" w:fill="FFFFFF"/>
        </w:rPr>
        <w:t xml:space="preserve">). Thus, </w:t>
      </w:r>
    </w:p>
    <w:p w:rsidR="00F87500" w:rsidRDefault="00043D26" w:rsidP="00F87500">
      <w:pPr>
        <w:spacing w:after="0"/>
        <w:rPr>
          <w:rFonts w:cstheme="minorHAnsi"/>
          <w:bCs/>
          <w:sz w:val="24"/>
          <w:szCs w:val="21"/>
          <w:shd w:val="clear" w:color="auto" w:fill="FFFFFF"/>
        </w:rPr>
      </w:pPr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E(</w:t>
      </w:r>
      <w:proofErr w:type="spellStart"/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>y</w:t>
      </w:r>
      <w:r w:rsidRPr="00043D26">
        <w:rPr>
          <w:rFonts w:cstheme="minorHAnsi"/>
          <w:bCs/>
          <w:sz w:val="24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>) = 0 = E(</w:t>
      </w: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y</w:t>
      </w:r>
      <w:r w:rsidRPr="00043D26">
        <w:rPr>
          <w:rFonts w:cstheme="minorHAnsi"/>
          <w:bCs/>
          <w:sz w:val="24"/>
          <w:szCs w:val="21"/>
          <w:shd w:val="clear" w:color="auto" w:fill="FFFFFF"/>
          <w:vertAlign w:val="subscript"/>
        </w:rPr>
        <w:t>i+k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>)</w:t>
      </w:r>
      <w:r w:rsidR="00F87500"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</w:p>
    <w:p w:rsidR="00043D26" w:rsidRPr="00043D26" w:rsidRDefault="00043D26" w:rsidP="00F87500">
      <w:pPr>
        <w:spacing w:after="0"/>
        <w:rPr>
          <w:rFonts w:eastAsiaTheme="minorEastAsia" w:cstheme="minorHAnsi"/>
          <w:bCs/>
          <w:sz w:val="24"/>
          <w:szCs w:val="24"/>
          <w:shd w:val="clear" w:color="auto" w:fill="FFFFFF"/>
        </w:rPr>
      </w:pPr>
      <w:r w:rsidRPr="00043D26">
        <w:rPr>
          <w:rFonts w:cstheme="minorHAnsi"/>
          <w:bCs/>
          <w:sz w:val="24"/>
          <w:szCs w:val="21"/>
          <w:shd w:val="clear" w:color="auto" w:fill="FFFFFF"/>
        </w:rPr>
        <w:t xml:space="preserve">And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Var(</m:t>
            </m:r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)= E(</m:t>
            </m:r>
            <m:sSubSup>
              <m:sSubSup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)=</m:t>
            </m:r>
            <m:d>
              <m:d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 xml:space="preserve"> +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 xml:space="preserve"> + … +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 xml:space="preserve"> = 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vertAlign w:val="superscript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 xml:space="preserve"> ∀ i=1, 2,.. .</m:t>
            </m:r>
          </m:e>
        </m:nary>
      </m:oMath>
    </w:p>
    <w:p w:rsidR="00043D26" w:rsidRDefault="00043D26" w:rsidP="00F87500">
      <w:pPr>
        <w:spacing w:after="0"/>
        <w:rPr>
          <w:rFonts w:eastAsiaTheme="minorEastAsia" w:cstheme="minorHAnsi"/>
          <w:bCs/>
          <w:sz w:val="24"/>
          <w:szCs w:val="24"/>
          <w:shd w:val="clear" w:color="auto" w:fill="FFFFFF"/>
        </w:rPr>
      </w:pPr>
      <w:r>
        <w:rPr>
          <w:rFonts w:eastAsiaTheme="minorEastAsia" w:cstheme="minorHAnsi"/>
          <w:bCs/>
          <w:sz w:val="24"/>
          <w:szCs w:val="24"/>
          <w:shd w:val="clear" w:color="auto" w:fill="FFFFFF"/>
        </w:rPr>
        <w:t xml:space="preserve">Similarly,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Var(</m:t>
            </m:r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+k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)= E(</m:t>
            </m:r>
            <m:sSubSup>
              <m:sSubSup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i+k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)= 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vertAlign w:val="superscript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 xml:space="preserve"> </m:t>
            </m:r>
          </m:e>
        </m:nary>
      </m:oMath>
    </w:p>
    <w:p w:rsidR="00043D26" w:rsidRPr="001E1BF9" w:rsidRDefault="001E1BF9" w:rsidP="00F87500">
      <w:pPr>
        <w:spacing w:after="0"/>
        <w:rPr>
          <w:rFonts w:eastAsiaTheme="minorEastAsia" w:cstheme="minorHAnsi"/>
          <w:bCs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vertAlign w:val="subscript"/>
                    </w:rPr>
                    <m:t>i+k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vertAlign w:val="subscript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vertAlign w:val="subscript"/>
                    </w:rPr>
                    <m:t>k+2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m-k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vertAlign w:val="subscript"/>
                    </w:rPr>
                    <m:t>m</m:t>
                  </m:r>
                </m:sub>
              </m:sSub>
              <m:ctrlPr>
                <w:rPr>
                  <w:rFonts w:ascii="Cambria Math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e>
          </m:d>
          <m:sSup>
            <m:sSupPr>
              <m:ctrlPr>
                <w:rPr>
                  <w:rFonts w:ascii="Cambria Math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vertAlign w:val="superscript"/>
                </w:rPr>
                <m:t>2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Cs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m-k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j+k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 xml:space="preserve">, k&lt;m  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:rsidR="001E1BF9" w:rsidRDefault="001E1BF9" w:rsidP="001E1BF9">
      <w:pPr>
        <w:spacing w:after="0"/>
        <w:jc w:val="center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sz w:val="24"/>
          <w:szCs w:val="24"/>
          <w:shd w:val="clear" w:color="auto" w:fill="FFFFFF"/>
          <w:lang w:eastAsia="en-IN" w:bidi="ar-SA"/>
        </w:rPr>
        <w:drawing>
          <wp:inline distT="0" distB="0" distL="0" distR="0">
            <wp:extent cx="2997200" cy="18591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6" cy="18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F9" w:rsidRDefault="001E1BF9" w:rsidP="001E1BF9">
      <w:pPr>
        <w:spacing w:after="0"/>
        <w:jc w:val="center"/>
        <w:rPr>
          <w:rFonts w:cstheme="minorHAnsi"/>
          <w:bCs/>
          <w:sz w:val="24"/>
          <w:szCs w:val="24"/>
          <w:shd w:val="clear" w:color="auto" w:fill="FFFFFF"/>
        </w:rPr>
      </w:pPr>
    </w:p>
    <w:p w:rsidR="001E1BF9" w:rsidRDefault="001E1BF9" w:rsidP="001E1BF9">
      <w:pPr>
        <w:spacing w:after="0"/>
        <w:rPr>
          <w:rFonts w:cstheme="minorHAnsi"/>
          <w:b/>
          <w:bCs/>
          <w:sz w:val="28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24"/>
          <w:u w:val="single"/>
          <w:shd w:val="clear" w:color="auto" w:fill="FFFFFF"/>
        </w:rPr>
        <w:lastRenderedPageBreak/>
        <w:t>CALCULATIONS:</w:t>
      </w:r>
    </w:p>
    <w:p w:rsidR="006B7B28" w:rsidRPr="001E1BF9" w:rsidRDefault="006B7B28" w:rsidP="001E1BF9">
      <w:pPr>
        <w:spacing w:after="0"/>
        <w:rPr>
          <w:rFonts w:cstheme="minorHAnsi"/>
          <w:b/>
          <w:bCs/>
          <w:szCs w:val="24"/>
          <w:u w:val="single"/>
          <w:shd w:val="clear" w:color="auto" w:fill="FFFFFF"/>
        </w:rPr>
      </w:pPr>
      <w:bookmarkStart w:id="0" w:name="_GoBack"/>
      <w:bookmarkEnd w:id="0"/>
    </w:p>
    <w:p w:rsidR="001E1BF9" w:rsidRPr="001E1BF9" w:rsidRDefault="001E1BF9" w:rsidP="001E1BF9">
      <w:pPr>
        <w:spacing w:after="0"/>
        <w:rPr>
          <w:rFonts w:cstheme="minorHAnsi"/>
          <w:bCs/>
          <w:sz w:val="20"/>
          <w:szCs w:val="24"/>
          <w:u w:val="single"/>
          <w:shd w:val="clear" w:color="auto" w:fill="FFFFFF"/>
        </w:rPr>
      </w:pPr>
      <w:r>
        <w:rPr>
          <w:rFonts w:cstheme="minorHAnsi"/>
          <w:bCs/>
          <w:sz w:val="20"/>
          <w:szCs w:val="24"/>
          <w:u w:val="single"/>
          <w:shd w:val="clear" w:color="auto" w:fill="FFFFFF"/>
        </w:rPr>
        <w:t>Table 14.1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53"/>
        <w:gridCol w:w="1053"/>
        <w:gridCol w:w="1053"/>
        <w:gridCol w:w="941"/>
        <w:gridCol w:w="941"/>
      </w:tblGrid>
      <w:tr w:rsidR="001E1BF9" w:rsidRPr="001E1BF9" w:rsidTr="001E1BF9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m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a2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k</w:t>
            </w:r>
          </w:p>
        </w:tc>
      </w:tr>
      <w:tr w:rsidR="001E1BF9" w:rsidRPr="001E1BF9" w:rsidTr="001E1BF9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0.5625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0.375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0.140625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-0.28125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-0.1875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-0.9375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0.878906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0.351563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-0.70313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-0.46875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-0.46875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0.219727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0.439453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0.175781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-0.35156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-0.23438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-0.45313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0.205322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0.212402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0.424805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0.169922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-0.33984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-0.22656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1E1BF9" w:rsidRPr="001E1BF9" w:rsidTr="001E1BF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-0.22656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0.051331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0.102661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0.106201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0.212402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0.084961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-0.16992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-0.11328</w:t>
            </w:r>
          </w:p>
        </w:tc>
      </w:tr>
      <w:tr w:rsidR="001E1BF9" w:rsidRPr="001E1BF9" w:rsidTr="001E1BF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-1.21094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2.308411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1.199829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-0.18384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-0.43799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-0.48926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-0.39648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-0.11328</w:t>
            </w:r>
          </w:p>
        </w:tc>
      </w:tr>
    </w:tbl>
    <w:p w:rsidR="001E1BF9" w:rsidRPr="001E1BF9" w:rsidRDefault="001E1BF9" w:rsidP="001E1BF9">
      <w:pPr>
        <w:spacing w:after="0"/>
        <w:rPr>
          <w:rFonts w:cstheme="minorHAnsi"/>
          <w:b/>
          <w:bCs/>
          <w:sz w:val="28"/>
          <w:szCs w:val="24"/>
          <w:u w:val="single"/>
          <w:shd w:val="clear" w:color="auto" w:fill="FFFFFF"/>
        </w:rPr>
      </w:pPr>
    </w:p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Table 14.2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960"/>
        <w:gridCol w:w="960"/>
        <w:gridCol w:w="960"/>
      </w:tblGrid>
      <w:tr w:rsidR="001E1BF9" w:rsidRPr="001E1BF9" w:rsidTr="001E1BF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</w:t>
            </w:r>
          </w:p>
        </w:tc>
      </w:tr>
      <w:tr w:rsidR="001E1BF9" w:rsidRPr="001E1BF9" w:rsidTr="001E1BF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0.519764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0.07964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0.18974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0.21195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0.17176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BF9" w:rsidRPr="001E1BF9" w:rsidRDefault="001E1BF9" w:rsidP="001E1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1E1BF9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0.04907</w:t>
            </w:r>
          </w:p>
        </w:tc>
      </w:tr>
    </w:tbl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</w:p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Graph 14.1</w:t>
      </w:r>
    </w:p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5B6B8B53" wp14:editId="177DFBFB">
            <wp:extent cx="4572000" cy="27813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</w:p>
    <w:p w:rsidR="001E1BF9" w:rsidRDefault="001E1BF9" w:rsidP="001E1BF9">
      <w:pPr>
        <w:spacing w:after="0"/>
        <w:rPr>
          <w:rFonts w:cstheme="minorHAnsi"/>
          <w:sz w:val="20"/>
          <w:u w:val="single"/>
        </w:rPr>
      </w:pPr>
    </w:p>
    <w:p w:rsidR="001E1BF9" w:rsidRDefault="001E1BF9" w:rsidP="001E1BF9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RESULT:</w:t>
      </w:r>
    </w:p>
    <w:p w:rsidR="001E1BF9" w:rsidRDefault="001E1BF9" w:rsidP="001E1BF9">
      <w:pPr>
        <w:spacing w:after="0"/>
        <w:rPr>
          <w:rFonts w:cstheme="minorHAnsi"/>
          <w:sz w:val="24"/>
        </w:rPr>
      </w:pPr>
    </w:p>
    <w:p w:rsidR="001E1BF9" w:rsidRPr="001E1BF9" w:rsidRDefault="001E1BF9" w:rsidP="001E1BF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The value of autocorrelation (</w:t>
      </w:r>
      <w:proofErr w:type="spellStart"/>
      <w:r>
        <w:rPr>
          <w:rFonts w:cstheme="minorHAnsi"/>
          <w:sz w:val="24"/>
        </w:rPr>
        <w:t>r</w:t>
      </w:r>
      <w:r w:rsidRPr="001E1BF9">
        <w:rPr>
          <w:rFonts w:cstheme="minorHAnsi"/>
          <w:sz w:val="24"/>
          <w:vertAlign w:val="subscript"/>
        </w:rPr>
        <w:t>k</w:t>
      </w:r>
      <w:proofErr w:type="spellEnd"/>
      <w:r>
        <w:rPr>
          <w:rFonts w:cstheme="minorHAnsi"/>
          <w:sz w:val="24"/>
        </w:rPr>
        <w:t xml:space="preserve">)for the order k have been shown in </w:t>
      </w:r>
      <w:r>
        <w:rPr>
          <w:rFonts w:cstheme="minorHAnsi"/>
          <w:sz w:val="24"/>
          <w:u w:val="single"/>
        </w:rPr>
        <w:t xml:space="preserve">Table </w:t>
      </w:r>
      <w:r w:rsidR="006B7B28">
        <w:rPr>
          <w:rFonts w:cstheme="minorHAnsi"/>
          <w:sz w:val="24"/>
          <w:u w:val="single"/>
        </w:rPr>
        <w:t>14</w:t>
      </w:r>
      <w:r>
        <w:rPr>
          <w:rFonts w:cstheme="minorHAnsi"/>
          <w:sz w:val="24"/>
          <w:u w:val="single"/>
        </w:rPr>
        <w:t>.2</w:t>
      </w:r>
    </w:p>
    <w:p w:rsidR="001E1BF9" w:rsidRPr="001E1BF9" w:rsidRDefault="006B7B28" w:rsidP="001E1BF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  <w:u w:val="single"/>
        </w:rPr>
        <w:t>Graph 14.1</w:t>
      </w:r>
      <w:r>
        <w:rPr>
          <w:rFonts w:cstheme="minorHAnsi"/>
          <w:sz w:val="24"/>
        </w:rPr>
        <w:t xml:space="preserve"> shows the correlogram plotted for the moving average.</w:t>
      </w:r>
    </w:p>
    <w:sectPr w:rsidR="001E1BF9" w:rsidRPr="001E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342D"/>
    <w:multiLevelType w:val="hybridMultilevel"/>
    <w:tmpl w:val="D7BA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B1108"/>
    <w:multiLevelType w:val="hybridMultilevel"/>
    <w:tmpl w:val="0E3A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83"/>
    <w:rsid w:val="00043D26"/>
    <w:rsid w:val="001E1BF9"/>
    <w:rsid w:val="00206941"/>
    <w:rsid w:val="005C5583"/>
    <w:rsid w:val="006B7B28"/>
    <w:rsid w:val="00CB7CFC"/>
    <w:rsid w:val="00DD1FB9"/>
    <w:rsid w:val="00E21EAA"/>
    <w:rsid w:val="00E74106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B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06"/>
    <w:rPr>
      <w:rFonts w:ascii="Tahoma" w:hAnsi="Tahoma" w:cs="Mangal"/>
      <w:sz w:val="16"/>
      <w:szCs w:val="14"/>
      <w:lang w:bidi="hi-IN"/>
    </w:rPr>
  </w:style>
  <w:style w:type="character" w:styleId="PlaceholderText">
    <w:name w:val="Placeholder Text"/>
    <w:basedOn w:val="DefaultParagraphFont"/>
    <w:uiPriority w:val="99"/>
    <w:semiHidden/>
    <w:rsid w:val="00F87500"/>
    <w:rPr>
      <w:color w:val="808080"/>
    </w:rPr>
  </w:style>
  <w:style w:type="paragraph" w:styleId="ListParagraph">
    <w:name w:val="List Paragraph"/>
    <w:basedOn w:val="Normal"/>
    <w:uiPriority w:val="34"/>
    <w:qFormat/>
    <w:rsid w:val="001E1BF9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B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06"/>
    <w:rPr>
      <w:rFonts w:ascii="Tahoma" w:hAnsi="Tahoma" w:cs="Mangal"/>
      <w:sz w:val="16"/>
      <w:szCs w:val="14"/>
      <w:lang w:bidi="hi-IN"/>
    </w:rPr>
  </w:style>
  <w:style w:type="character" w:styleId="PlaceholderText">
    <w:name w:val="Placeholder Text"/>
    <w:basedOn w:val="DefaultParagraphFont"/>
    <w:uiPriority w:val="99"/>
    <w:semiHidden/>
    <w:rsid w:val="00F87500"/>
    <w:rPr>
      <w:color w:val="808080"/>
    </w:rPr>
  </w:style>
  <w:style w:type="paragraph" w:styleId="ListParagraph">
    <w:name w:val="List Paragraph"/>
    <w:basedOn w:val="Normal"/>
    <w:uiPriority w:val="34"/>
    <w:qFormat/>
    <w:rsid w:val="001E1BF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Correlogram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</c:v>
          </c:tx>
          <c:spPr>
            <a:ln w="25400">
              <a:solidFill>
                <a:schemeClr val="accent2"/>
              </a:solidFill>
            </a:ln>
          </c:spPr>
          <c:marker>
            <c:symbol val="circle"/>
            <c:size val="6"/>
            <c:spPr>
              <a:solidFill>
                <a:schemeClr val="accent2"/>
              </a:solidFill>
              <a:ln>
                <a:noFill/>
              </a:ln>
            </c:spPr>
          </c:marker>
          <c:val>
            <c:numRef>
              <c:f>Sheet1!$E$15:$J$15</c:f>
              <c:numCache>
                <c:formatCode>General</c:formatCode>
                <c:ptCount val="6"/>
                <c:pt idx="0">
                  <c:v>0.51976415219058192</c:v>
                </c:pt>
                <c:pt idx="1">
                  <c:v>-7.9638296184659313E-2</c:v>
                </c:pt>
                <c:pt idx="2">
                  <c:v>-0.18973586102958673</c:v>
                </c:pt>
                <c:pt idx="3">
                  <c:v>-0.2119457444276989</c:v>
                </c:pt>
                <c:pt idx="4">
                  <c:v>-0.17175643161206736</c:v>
                </c:pt>
                <c:pt idx="5">
                  <c:v>-4.9073266174876388E-2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82144"/>
        <c:axId val="138984448"/>
      </c:lineChart>
      <c:catAx>
        <c:axId val="138982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k</a:t>
                </a:r>
              </a:p>
            </c:rich>
          </c:tx>
          <c:overlay val="0"/>
        </c:title>
        <c:majorTickMark val="out"/>
        <c:minorTickMark val="none"/>
        <c:tickLblPos val="nextTo"/>
        <c:crossAx val="138984448"/>
        <c:crosses val="autoZero"/>
        <c:auto val="1"/>
        <c:lblAlgn val="ctr"/>
        <c:lblOffset val="100"/>
        <c:noMultiLvlLbl val="0"/>
      </c:catAx>
      <c:valAx>
        <c:axId val="138984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Autocorrelation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982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4</cp:revision>
  <cp:lastPrinted>2020-10-13T14:48:00Z</cp:lastPrinted>
  <dcterms:created xsi:type="dcterms:W3CDTF">2020-10-12T18:18:00Z</dcterms:created>
  <dcterms:modified xsi:type="dcterms:W3CDTF">2020-10-13T14:48:00Z</dcterms:modified>
</cp:coreProperties>
</file>