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F42" w:rsidRDefault="001C1F42" w:rsidP="001C1F42">
      <w:pPr>
        <w:spacing w:after="0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TIME SERIES ANALYSIS</w:t>
      </w:r>
    </w:p>
    <w:p w:rsidR="001C1F42" w:rsidRDefault="001A4189" w:rsidP="001C1F42">
      <w:pPr>
        <w:spacing w:after="0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PRACTICAL – 4</w:t>
      </w:r>
    </w:p>
    <w:p w:rsidR="001C1F42" w:rsidRDefault="001C1F42" w:rsidP="001C1F42">
      <w:pPr>
        <w:spacing w:after="0"/>
        <w:jc w:val="center"/>
        <w:rPr>
          <w:b/>
          <w:bCs/>
          <w:sz w:val="32"/>
          <w:szCs w:val="28"/>
          <w:u w:val="single"/>
        </w:rPr>
      </w:pPr>
    </w:p>
    <w:p w:rsidR="001C1F42" w:rsidRDefault="001C1F42" w:rsidP="001C1F42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Submitted By: </w:t>
      </w:r>
      <w:proofErr w:type="spellStart"/>
      <w:r>
        <w:rPr>
          <w:b/>
          <w:bCs/>
          <w:sz w:val="32"/>
          <w:szCs w:val="28"/>
          <w:u w:val="single"/>
        </w:rPr>
        <w:t>Ridam</w:t>
      </w:r>
      <w:proofErr w:type="spellEnd"/>
      <w:r>
        <w:rPr>
          <w:b/>
          <w:bCs/>
          <w:sz w:val="32"/>
          <w:szCs w:val="28"/>
          <w:u w:val="single"/>
        </w:rPr>
        <w:t xml:space="preserve"> </w:t>
      </w:r>
      <w:proofErr w:type="spellStart"/>
      <w:proofErr w:type="gramStart"/>
      <w:r>
        <w:rPr>
          <w:b/>
          <w:bCs/>
          <w:sz w:val="32"/>
          <w:szCs w:val="28"/>
          <w:u w:val="single"/>
        </w:rPr>
        <w:t>Singhal</w:t>
      </w:r>
      <w:proofErr w:type="spellEnd"/>
      <w:r>
        <w:rPr>
          <w:b/>
          <w:bCs/>
          <w:sz w:val="32"/>
          <w:szCs w:val="28"/>
          <w:u w:val="single"/>
        </w:rPr>
        <w:t>(</w:t>
      </w:r>
      <w:proofErr w:type="gramEnd"/>
      <w:r>
        <w:rPr>
          <w:b/>
          <w:bCs/>
          <w:sz w:val="32"/>
          <w:szCs w:val="28"/>
          <w:u w:val="single"/>
        </w:rPr>
        <w:t>5040)</w:t>
      </w:r>
    </w:p>
    <w:p w:rsidR="001C1F42" w:rsidRDefault="001C1F42" w:rsidP="001C1F42">
      <w:pPr>
        <w:rPr>
          <w:b/>
          <w:bCs/>
          <w:sz w:val="32"/>
          <w:szCs w:val="28"/>
          <w:u w:val="single"/>
        </w:rPr>
      </w:pPr>
    </w:p>
    <w:p w:rsidR="001C1F42" w:rsidRDefault="001C1F42" w:rsidP="001C1F42">
      <w:pPr>
        <w:rPr>
          <w:bCs/>
          <w:sz w:val="32"/>
          <w:szCs w:val="28"/>
        </w:rPr>
      </w:pPr>
      <w:r w:rsidRPr="001C1F42">
        <w:rPr>
          <w:b/>
          <w:bCs/>
          <w:sz w:val="36"/>
          <w:szCs w:val="28"/>
          <w:u w:val="single"/>
        </w:rPr>
        <w:t>AIM:</w:t>
      </w:r>
      <w:r w:rsidRPr="001C1F42">
        <w:rPr>
          <w:b/>
          <w:bCs/>
          <w:sz w:val="36"/>
          <w:szCs w:val="28"/>
        </w:rPr>
        <w:t xml:space="preserve"> </w:t>
      </w:r>
      <w:r>
        <w:rPr>
          <w:bCs/>
          <w:sz w:val="32"/>
          <w:szCs w:val="28"/>
        </w:rPr>
        <w:t>To compute monthly seasonal indices by ratio seasonal method.</w:t>
      </w:r>
    </w:p>
    <w:p w:rsidR="001C1F42" w:rsidRDefault="001C1F42" w:rsidP="001C1F42">
      <w:pPr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PRACTICAL: </w:t>
      </w:r>
    </w:p>
    <w:p w:rsidR="001C1F42" w:rsidRDefault="001C1F42" w:rsidP="001C1F42">
      <w:pPr>
        <w:rPr>
          <w:b/>
          <w:sz w:val="36"/>
          <w:u w:val="single"/>
        </w:rPr>
      </w:pPr>
      <w:r w:rsidRPr="001C1F42">
        <w:rPr>
          <w:b/>
          <w:noProof/>
          <w:sz w:val="36"/>
          <w:lang w:val="en-IN" w:eastAsia="en-IN"/>
        </w:rPr>
        <w:drawing>
          <wp:inline distT="0" distB="0" distL="0" distR="0" wp14:anchorId="3A769BB3" wp14:editId="733FF4AC">
            <wp:extent cx="9144000" cy="3878580"/>
            <wp:effectExtent l="0" t="0" r="0" b="7620"/>
            <wp:docPr id="5" name="Picture 5" descr="F:\RIDAM\RLA\V Sem\Time Series\Practicals&amp;Assignments_TS\pract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IDAM\RLA\V Sem\Time Series\Practicals&amp;Assignments_TS\pract 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F42" w:rsidRDefault="001C1F42" w:rsidP="001C1F42">
      <w:pPr>
        <w:rPr>
          <w:b/>
          <w:sz w:val="36"/>
          <w:u w:val="single"/>
        </w:rPr>
      </w:pPr>
    </w:p>
    <w:p w:rsidR="001C1F42" w:rsidRDefault="001C1F42" w:rsidP="001C1F42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THEORY:</w:t>
      </w:r>
    </w:p>
    <w:p w:rsidR="001C1F42" w:rsidRDefault="001C1F42" w:rsidP="001C1F42">
      <w:pPr>
        <w:pStyle w:val="Default"/>
      </w:pPr>
    </w:p>
    <w:p w:rsidR="00BA012A" w:rsidRPr="00BA012A" w:rsidRDefault="001C1F42" w:rsidP="001C1F42">
      <w:pPr>
        <w:rPr>
          <w:sz w:val="32"/>
          <w:szCs w:val="32"/>
          <w:u w:val="single"/>
        </w:rPr>
      </w:pPr>
      <w:r w:rsidRPr="00BA012A">
        <w:rPr>
          <w:sz w:val="32"/>
          <w:szCs w:val="32"/>
          <w:u w:val="single"/>
        </w:rPr>
        <w:t xml:space="preserve">RATIO TO TREND METHOD </w:t>
      </w:r>
    </w:p>
    <w:p w:rsidR="00BA012A" w:rsidRPr="00BA012A" w:rsidRDefault="00BA012A" w:rsidP="00BA012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  <w:r w:rsidR="001C1F42" w:rsidRPr="00BA012A">
        <w:rPr>
          <w:sz w:val="32"/>
          <w:szCs w:val="32"/>
        </w:rPr>
        <w:t xml:space="preserve">ased on Multiple </w:t>
      </w:r>
      <w:r w:rsidRPr="00BA012A">
        <w:rPr>
          <w:sz w:val="32"/>
          <w:szCs w:val="32"/>
        </w:rPr>
        <w:t>models</w:t>
      </w:r>
      <w:r w:rsidR="001C1F42" w:rsidRPr="00BA012A">
        <w:rPr>
          <w:sz w:val="32"/>
          <w:szCs w:val="32"/>
        </w:rPr>
        <w:t xml:space="preserve"> of Time Series</w:t>
      </w:r>
      <w:r>
        <w:rPr>
          <w:sz w:val="32"/>
          <w:szCs w:val="32"/>
        </w:rPr>
        <w:t>.</w:t>
      </w:r>
    </w:p>
    <w:p w:rsidR="00BA012A" w:rsidRPr="00BA012A" w:rsidRDefault="00BA012A" w:rsidP="00BA012A">
      <w:pPr>
        <w:pStyle w:val="ListParagraph"/>
        <w:numPr>
          <w:ilvl w:val="0"/>
          <w:numId w:val="1"/>
        </w:numPr>
        <w:rPr>
          <w:sz w:val="44"/>
          <w:szCs w:val="32"/>
        </w:rPr>
      </w:pPr>
      <w:r>
        <w:rPr>
          <w:sz w:val="32"/>
        </w:rPr>
        <w:t>We</w:t>
      </w:r>
      <w:r w:rsidRPr="00BA012A">
        <w:rPr>
          <w:sz w:val="32"/>
        </w:rPr>
        <w:t xml:space="preserve"> assume that </w:t>
      </w:r>
      <w:r>
        <w:rPr>
          <w:sz w:val="32"/>
        </w:rPr>
        <w:t>seasonal variation for any given month is</w:t>
      </w:r>
      <w:r w:rsidRPr="00BA012A">
        <w:rPr>
          <w:sz w:val="32"/>
        </w:rPr>
        <w:t xml:space="preserve"> constant factor of trend.</w:t>
      </w:r>
    </w:p>
    <w:p w:rsidR="00BA012A" w:rsidRDefault="00BA012A" w:rsidP="00BA012A">
      <w:pPr>
        <w:rPr>
          <w:sz w:val="32"/>
          <w:szCs w:val="32"/>
        </w:rPr>
      </w:pPr>
      <w:r>
        <w:rPr>
          <w:sz w:val="32"/>
          <w:szCs w:val="32"/>
        </w:rPr>
        <w:t>STEPS:</w:t>
      </w:r>
    </w:p>
    <w:p w:rsidR="00BA012A" w:rsidRDefault="00BA012A" w:rsidP="00BA012A">
      <w:pPr>
        <w:pStyle w:val="Default"/>
        <w:numPr>
          <w:ilvl w:val="0"/>
          <w:numId w:val="2"/>
        </w:numPr>
        <w:rPr>
          <w:sz w:val="32"/>
          <w:szCs w:val="32"/>
        </w:rPr>
      </w:pPr>
      <w:r w:rsidRPr="00E64C10">
        <w:rPr>
          <w:sz w:val="32"/>
          <w:szCs w:val="32"/>
        </w:rPr>
        <w:t>Calculate the trend values for various time durations</w:t>
      </w:r>
      <w:r>
        <w:t xml:space="preserve"> </w:t>
      </w:r>
      <w:r w:rsidRPr="00E64C10">
        <w:rPr>
          <w:sz w:val="32"/>
          <w:szCs w:val="32"/>
        </w:rPr>
        <w:t>(Quarterly/Monthly) using</w:t>
      </w:r>
      <w:r w:rsidR="00E64C10">
        <w:rPr>
          <w:sz w:val="32"/>
          <w:szCs w:val="32"/>
        </w:rPr>
        <w:t xml:space="preserve"> Least Square method and fitting the appropriate mathematical curve.</w:t>
      </w:r>
    </w:p>
    <w:p w:rsidR="00E64C10" w:rsidRPr="00E64C10" w:rsidRDefault="00E64C10" w:rsidP="00E64C10">
      <w:pPr>
        <w:pStyle w:val="Default"/>
        <w:numPr>
          <w:ilvl w:val="0"/>
          <w:numId w:val="2"/>
        </w:num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Express </w:t>
      </w:r>
      <w:r w:rsidRPr="00E64C10">
        <w:rPr>
          <w:color w:val="auto"/>
          <w:sz w:val="32"/>
          <w:szCs w:val="32"/>
        </w:rPr>
        <w:t>all</w:t>
      </w:r>
      <w:r>
        <w:rPr>
          <w:color w:val="auto"/>
          <w:sz w:val="32"/>
          <w:szCs w:val="32"/>
        </w:rPr>
        <w:t xml:space="preserve"> the</w:t>
      </w:r>
      <w:r w:rsidRPr="00E64C10">
        <w:rPr>
          <w:color w:val="auto"/>
          <w:sz w:val="32"/>
          <w:szCs w:val="32"/>
        </w:rPr>
        <w:t xml:space="preserve"> original data as the percentage of trend on the basis of the following formula. (Original Data/Trend Value)*100. </w:t>
      </w:r>
    </w:p>
    <w:p w:rsidR="00E64C10" w:rsidRPr="00E64C10" w:rsidRDefault="00E64C10" w:rsidP="00E64C10">
      <w:pPr>
        <w:pStyle w:val="Default"/>
        <w:numPr>
          <w:ilvl w:val="0"/>
          <w:numId w:val="2"/>
        </w:numPr>
        <w:rPr>
          <w:sz w:val="28"/>
        </w:rPr>
      </w:pPr>
      <w:r>
        <w:rPr>
          <w:sz w:val="32"/>
          <w:szCs w:val="28"/>
        </w:rPr>
        <w:t>C</w:t>
      </w:r>
      <w:r w:rsidRPr="00E64C10">
        <w:rPr>
          <w:sz w:val="32"/>
          <w:szCs w:val="28"/>
        </w:rPr>
        <w:t>alculat</w:t>
      </w:r>
      <w:r>
        <w:rPr>
          <w:sz w:val="32"/>
          <w:szCs w:val="28"/>
        </w:rPr>
        <w:t>e the seasonal variation indices</w:t>
      </w:r>
      <w:r w:rsidRPr="00E64C10">
        <w:rPr>
          <w:sz w:val="32"/>
          <w:szCs w:val="28"/>
        </w:rPr>
        <w:t xml:space="preserve">. </w:t>
      </w:r>
    </w:p>
    <w:p w:rsidR="00E64C10" w:rsidRPr="00E64C10" w:rsidRDefault="00E64C10" w:rsidP="00E64C10">
      <w:pPr>
        <w:pStyle w:val="Default"/>
        <w:rPr>
          <w:color w:val="auto"/>
          <w:sz w:val="36"/>
          <w:szCs w:val="32"/>
        </w:rPr>
      </w:pPr>
      <w:r w:rsidRPr="00E64C10">
        <w:rPr>
          <w:color w:val="auto"/>
          <w:sz w:val="36"/>
          <w:szCs w:val="32"/>
        </w:rPr>
        <w:t>For a Parabolic Curve:</w:t>
      </w:r>
    </w:p>
    <w:p w:rsidR="00E64C10" w:rsidRPr="00E64C10" w:rsidRDefault="00E64C10" w:rsidP="00E64C10">
      <w:pPr>
        <w:pStyle w:val="Default"/>
        <w:rPr>
          <w:color w:val="auto"/>
          <w:sz w:val="36"/>
          <w:szCs w:val="32"/>
        </w:rPr>
      </w:pPr>
      <w:r>
        <w:rPr>
          <w:color w:val="auto"/>
          <w:sz w:val="36"/>
          <w:szCs w:val="32"/>
        </w:rPr>
        <w:t>Normal Equations:</w:t>
      </w:r>
    </w:p>
    <w:p w:rsidR="00E64C10" w:rsidRPr="00E64C10" w:rsidRDefault="00E64C10" w:rsidP="00E64C10">
      <w:pPr>
        <w:pStyle w:val="Default"/>
        <w:numPr>
          <w:ilvl w:val="0"/>
          <w:numId w:val="3"/>
        </w:numPr>
        <w:rPr>
          <w:sz w:val="32"/>
          <w:szCs w:val="22"/>
        </w:rPr>
      </w:pPr>
      <w:proofErr w:type="spellStart"/>
      <w:r w:rsidRPr="00E64C10">
        <w:rPr>
          <w:sz w:val="32"/>
          <w:szCs w:val="22"/>
        </w:rPr>
        <w:t>Σyt</w:t>
      </w:r>
      <w:proofErr w:type="spellEnd"/>
      <w:r w:rsidRPr="00E64C10">
        <w:rPr>
          <w:sz w:val="32"/>
          <w:szCs w:val="22"/>
        </w:rPr>
        <w:t xml:space="preserve">=na+bΣx+cΣx² </w:t>
      </w:r>
    </w:p>
    <w:p w:rsidR="00E64C10" w:rsidRPr="00E64C10" w:rsidRDefault="00E64C10" w:rsidP="00E64C10">
      <w:pPr>
        <w:pStyle w:val="Default"/>
        <w:numPr>
          <w:ilvl w:val="0"/>
          <w:numId w:val="3"/>
        </w:numPr>
        <w:rPr>
          <w:sz w:val="32"/>
          <w:szCs w:val="22"/>
        </w:rPr>
      </w:pPr>
      <w:proofErr w:type="spellStart"/>
      <w:r w:rsidRPr="00E64C10">
        <w:rPr>
          <w:sz w:val="32"/>
          <w:szCs w:val="22"/>
        </w:rPr>
        <w:t>Σxyt</w:t>
      </w:r>
      <w:proofErr w:type="spellEnd"/>
      <w:r w:rsidRPr="00E64C10">
        <w:rPr>
          <w:sz w:val="32"/>
          <w:szCs w:val="22"/>
        </w:rPr>
        <w:t xml:space="preserve">=aΣx+bΣx²+cΣx³ </w:t>
      </w:r>
    </w:p>
    <w:p w:rsidR="00E64C10" w:rsidRPr="00E64C10" w:rsidRDefault="00E64C10" w:rsidP="00E64C10">
      <w:pPr>
        <w:pStyle w:val="Default"/>
        <w:numPr>
          <w:ilvl w:val="0"/>
          <w:numId w:val="3"/>
        </w:numPr>
        <w:rPr>
          <w:color w:val="auto"/>
          <w:sz w:val="48"/>
          <w:szCs w:val="32"/>
        </w:rPr>
      </w:pPr>
      <w:r w:rsidRPr="00E64C10">
        <w:rPr>
          <w:sz w:val="32"/>
          <w:szCs w:val="22"/>
        </w:rPr>
        <w:t>Σx²yt=aΣx²+bΣx³+cΣx⁴</w:t>
      </w:r>
    </w:p>
    <w:p w:rsidR="00E64C10" w:rsidRDefault="00E64C10" w:rsidP="00E64C10">
      <w:pPr>
        <w:pStyle w:val="Default"/>
        <w:rPr>
          <w:sz w:val="32"/>
          <w:szCs w:val="22"/>
        </w:rPr>
      </w:pPr>
    </w:p>
    <w:p w:rsidR="00E64C10" w:rsidRDefault="00E64C10" w:rsidP="00E64C10">
      <w:pPr>
        <w:pStyle w:val="Default"/>
        <w:rPr>
          <w:sz w:val="32"/>
          <w:szCs w:val="22"/>
        </w:rPr>
      </w:pPr>
    </w:p>
    <w:p w:rsidR="00E64C10" w:rsidRDefault="00E64C10" w:rsidP="00E64C10">
      <w:pPr>
        <w:pStyle w:val="Default"/>
        <w:rPr>
          <w:sz w:val="32"/>
          <w:szCs w:val="22"/>
        </w:rPr>
      </w:pPr>
    </w:p>
    <w:p w:rsidR="00E64C10" w:rsidRDefault="00E64C10" w:rsidP="00E64C10">
      <w:pPr>
        <w:pStyle w:val="Default"/>
        <w:rPr>
          <w:sz w:val="32"/>
          <w:szCs w:val="22"/>
        </w:rPr>
      </w:pPr>
    </w:p>
    <w:p w:rsidR="00E64C10" w:rsidRDefault="00E64C10" w:rsidP="00E64C10">
      <w:pPr>
        <w:pStyle w:val="Default"/>
        <w:rPr>
          <w:sz w:val="32"/>
          <w:szCs w:val="22"/>
        </w:rPr>
      </w:pPr>
    </w:p>
    <w:p w:rsidR="00E64C10" w:rsidRDefault="00E64C10" w:rsidP="00E64C10">
      <w:pPr>
        <w:pStyle w:val="Default"/>
        <w:rPr>
          <w:sz w:val="32"/>
          <w:szCs w:val="22"/>
        </w:rPr>
      </w:pPr>
    </w:p>
    <w:p w:rsidR="00E64C10" w:rsidRDefault="00E64C10" w:rsidP="00E64C10">
      <w:pPr>
        <w:pStyle w:val="Default"/>
        <w:rPr>
          <w:sz w:val="32"/>
          <w:szCs w:val="22"/>
        </w:rPr>
      </w:pPr>
    </w:p>
    <w:p w:rsidR="00E64C10" w:rsidRDefault="00E64C10" w:rsidP="00E64C10">
      <w:pPr>
        <w:pStyle w:val="Default"/>
        <w:rPr>
          <w:sz w:val="32"/>
          <w:szCs w:val="22"/>
        </w:rPr>
      </w:pPr>
    </w:p>
    <w:p w:rsidR="00E64C10" w:rsidRDefault="00E64C10" w:rsidP="00E64C10">
      <w:pPr>
        <w:pStyle w:val="Default"/>
        <w:rPr>
          <w:sz w:val="32"/>
          <w:szCs w:val="22"/>
        </w:rPr>
      </w:pPr>
    </w:p>
    <w:p w:rsidR="00E64C10" w:rsidRDefault="00E64C10" w:rsidP="00E64C10">
      <w:pPr>
        <w:pStyle w:val="Default"/>
        <w:rPr>
          <w:b/>
          <w:sz w:val="36"/>
          <w:szCs w:val="22"/>
          <w:u w:val="single"/>
        </w:rPr>
      </w:pPr>
      <w:r w:rsidRPr="00E64C10">
        <w:rPr>
          <w:b/>
          <w:sz w:val="36"/>
          <w:szCs w:val="22"/>
          <w:u w:val="single"/>
        </w:rPr>
        <w:lastRenderedPageBreak/>
        <w:t>CALCULATIONS:</w:t>
      </w:r>
    </w:p>
    <w:p w:rsidR="00E64C10" w:rsidRDefault="00E64C10" w:rsidP="00E64C10">
      <w:pPr>
        <w:pStyle w:val="Default"/>
        <w:rPr>
          <w:b/>
          <w:sz w:val="36"/>
          <w:szCs w:val="22"/>
          <w:u w:val="single"/>
        </w:rPr>
      </w:pPr>
    </w:p>
    <w:p w:rsidR="00C11B97" w:rsidRPr="001A4189" w:rsidRDefault="00E64C10" w:rsidP="001A4189">
      <w:pPr>
        <w:pStyle w:val="Default"/>
        <w:rPr>
          <w:color w:val="auto"/>
          <w:szCs w:val="32"/>
          <w:u w:val="single"/>
        </w:rPr>
      </w:pPr>
      <w:r>
        <w:rPr>
          <w:szCs w:val="22"/>
          <w:u w:val="single"/>
        </w:rPr>
        <w:t>Table 4.1</w:t>
      </w:r>
    </w:p>
    <w:p w:rsidR="00574EF3" w:rsidRDefault="00A41499">
      <w:r w:rsidRPr="00A41499">
        <w:drawing>
          <wp:inline distT="0" distB="0" distL="0" distR="0" wp14:anchorId="7728A4E0" wp14:editId="6D4A2F3E">
            <wp:extent cx="9144000" cy="840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8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189" w:rsidRDefault="001A4189" w:rsidP="001A4189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</w:t>
      </w:r>
    </w:p>
    <w:p w:rsidR="001A4189" w:rsidRDefault="001A4189" w:rsidP="001A4189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ΣY(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t) =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bΣX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cΣX² </w:t>
      </w:r>
    </w:p>
    <w:p w:rsidR="001A4189" w:rsidRDefault="001A4189" w:rsidP="001A4189">
      <w:pPr>
        <w:pStyle w:val="Default"/>
        <w:rPr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ΣXY(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t) = </w:t>
      </w:r>
      <w:proofErr w:type="spellStart"/>
      <w:r>
        <w:rPr>
          <w:rFonts w:ascii="Times New Roman" w:hAnsi="Times New Roman" w:cs="Times New Roman"/>
          <w:sz w:val="28"/>
          <w:szCs w:val="28"/>
        </w:rPr>
        <w:t>aΣX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bΣX² + </w:t>
      </w:r>
      <w:proofErr w:type="spellStart"/>
      <w:r>
        <w:rPr>
          <w:rFonts w:ascii="Times New Roman" w:hAnsi="Times New Roman" w:cs="Times New Roman"/>
          <w:sz w:val="28"/>
          <w:szCs w:val="28"/>
        </w:rPr>
        <w:t>cΣ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X³ </w:t>
      </w:r>
    </w:p>
    <w:p w:rsidR="001A4189" w:rsidRDefault="001A4189" w:rsidP="001A4189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Σ X²Y = aΣX² 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bΣ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X³ + </w:t>
      </w:r>
      <w:proofErr w:type="spellStart"/>
      <w:r>
        <w:rPr>
          <w:rFonts w:ascii="Times New Roman" w:hAnsi="Times New Roman" w:cs="Times New Roman"/>
          <w:sz w:val="28"/>
          <w:szCs w:val="28"/>
        </w:rPr>
        <w:t>cΣ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X⁴ </w:t>
      </w:r>
    </w:p>
    <w:p w:rsidR="001A4189" w:rsidRDefault="001A4189" w:rsidP="001A4189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1A4189" w:rsidRDefault="001A4189" w:rsidP="001A4189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</w:t>
      </w:r>
    </w:p>
    <w:p w:rsidR="001A4189" w:rsidRDefault="001A4189" w:rsidP="001A4189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74EF3">
        <w:rPr>
          <w:noProof/>
          <w:lang w:eastAsia="en-IN"/>
        </w:rPr>
        <w:drawing>
          <wp:inline distT="0" distB="0" distL="0" distR="0" wp14:anchorId="420ABAA0" wp14:editId="30A6716E">
            <wp:extent cx="1838325" cy="39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189" w:rsidRDefault="001A4189" w:rsidP="001A4189">
      <w:pPr>
        <w:pStyle w:val="Default"/>
        <w:rPr>
          <w:sz w:val="28"/>
          <w:szCs w:val="28"/>
        </w:rPr>
      </w:pPr>
    </w:p>
    <w:p w:rsidR="001A4189" w:rsidRDefault="001A4189" w:rsidP="001A418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We get, </w:t>
      </w:r>
    </w:p>
    <w:p w:rsidR="0070318B" w:rsidRDefault="002471BA" w:rsidP="001A4189">
      <w:pPr>
        <w:pStyle w:val="Default"/>
        <w:rPr>
          <w:sz w:val="28"/>
          <w:szCs w:val="28"/>
        </w:rPr>
      </w:pPr>
      <w:r w:rsidRPr="002471BA">
        <w:drawing>
          <wp:inline distT="0" distB="0" distL="0" distR="0">
            <wp:extent cx="2034540" cy="3810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189" w:rsidRDefault="001A4189" w:rsidP="001A4189">
      <w:pPr>
        <w:pStyle w:val="Default"/>
        <w:rPr>
          <w:szCs w:val="28"/>
          <w:u w:val="single"/>
        </w:rPr>
      </w:pPr>
    </w:p>
    <w:p w:rsidR="00195CAF" w:rsidRPr="001A4189" w:rsidRDefault="00195CAF" w:rsidP="001A4189">
      <w:pPr>
        <w:pStyle w:val="Default"/>
        <w:rPr>
          <w:szCs w:val="28"/>
          <w:u w:val="single"/>
        </w:rPr>
      </w:pPr>
      <w:r>
        <w:rPr>
          <w:szCs w:val="28"/>
          <w:u w:val="single"/>
        </w:rPr>
        <w:t xml:space="preserve">Table 4.2 </w:t>
      </w:r>
    </w:p>
    <w:p w:rsidR="00A41499" w:rsidRDefault="002471BA" w:rsidP="00574EF3">
      <w:r w:rsidRPr="002471BA">
        <w:drawing>
          <wp:inline distT="0" distB="0" distL="0" distR="0">
            <wp:extent cx="8740140" cy="13411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01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499" w:rsidRDefault="00A41499" w:rsidP="00574EF3"/>
    <w:p w:rsidR="00A41499" w:rsidRDefault="00A41499" w:rsidP="00A41499">
      <w:pPr>
        <w:pStyle w:val="Default"/>
        <w:rPr>
          <w:szCs w:val="28"/>
          <w:u w:val="single"/>
        </w:rPr>
      </w:pPr>
    </w:p>
    <w:p w:rsidR="00A41499" w:rsidRDefault="00A41499" w:rsidP="00A41499">
      <w:pPr>
        <w:pStyle w:val="Default"/>
        <w:rPr>
          <w:szCs w:val="28"/>
          <w:u w:val="single"/>
        </w:rPr>
      </w:pPr>
    </w:p>
    <w:p w:rsidR="00A41499" w:rsidRDefault="00A41499" w:rsidP="00A41499">
      <w:pPr>
        <w:pStyle w:val="Default"/>
        <w:rPr>
          <w:szCs w:val="28"/>
          <w:u w:val="single"/>
        </w:rPr>
      </w:pPr>
    </w:p>
    <w:p w:rsidR="00A41499" w:rsidRDefault="00A41499" w:rsidP="00A41499">
      <w:pPr>
        <w:pStyle w:val="Default"/>
        <w:rPr>
          <w:szCs w:val="28"/>
          <w:u w:val="single"/>
        </w:rPr>
      </w:pPr>
      <w:r>
        <w:rPr>
          <w:szCs w:val="28"/>
          <w:u w:val="single"/>
        </w:rPr>
        <w:lastRenderedPageBreak/>
        <w:t>Table 4.3</w:t>
      </w:r>
    </w:p>
    <w:p w:rsidR="00A41499" w:rsidRDefault="00530D3D" w:rsidP="00A41499">
      <w:pPr>
        <w:pStyle w:val="Default"/>
        <w:rPr>
          <w:szCs w:val="28"/>
          <w:u w:val="single"/>
        </w:rPr>
      </w:pPr>
      <w:r w:rsidRPr="00530D3D">
        <w:drawing>
          <wp:inline distT="0" distB="0" distL="0" distR="0">
            <wp:extent cx="8915400" cy="1661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D3D" w:rsidRDefault="00530D3D" w:rsidP="00A41499">
      <w:pPr>
        <w:pStyle w:val="Default"/>
        <w:rPr>
          <w:szCs w:val="28"/>
          <w:u w:val="single"/>
        </w:rPr>
      </w:pPr>
    </w:p>
    <w:p w:rsidR="00530D3D" w:rsidRDefault="00530D3D" w:rsidP="00A41499">
      <w:pPr>
        <w:pStyle w:val="Default"/>
        <w:rPr>
          <w:szCs w:val="28"/>
          <w:u w:val="single"/>
        </w:rPr>
      </w:pPr>
      <w:r w:rsidRPr="00530D3D">
        <w:drawing>
          <wp:inline distT="0" distB="0" distL="0" distR="0">
            <wp:extent cx="2796540" cy="37338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D3D" w:rsidRDefault="00530D3D" w:rsidP="00A41499">
      <w:pPr>
        <w:pStyle w:val="Default"/>
        <w:rPr>
          <w:szCs w:val="28"/>
          <w:u w:val="single"/>
        </w:rPr>
      </w:pPr>
    </w:p>
    <w:p w:rsidR="00530D3D" w:rsidRDefault="00530D3D" w:rsidP="00A41499">
      <w:pPr>
        <w:pStyle w:val="Default"/>
        <w:rPr>
          <w:szCs w:val="28"/>
          <w:u w:val="single"/>
        </w:rPr>
      </w:pPr>
      <w:r>
        <w:rPr>
          <w:szCs w:val="28"/>
          <w:u w:val="single"/>
        </w:rPr>
        <w:t>Graph 4.1</w:t>
      </w:r>
    </w:p>
    <w:p w:rsidR="002471BA" w:rsidRPr="001A4189" w:rsidRDefault="00530D3D" w:rsidP="00A41499">
      <w:pPr>
        <w:pStyle w:val="Default"/>
        <w:rPr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0960DEE3" wp14:editId="6453631C">
            <wp:extent cx="4572000" cy="2636520"/>
            <wp:effectExtent l="0" t="0" r="19050" b="11430"/>
            <wp:docPr id="1" name="Chart 1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3E6EA263-D263-4FD9-84B4-7C03275E82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74EF3" w:rsidRDefault="0070318B" w:rsidP="00574EF3">
      <w:r>
        <w:br w:type="textWrapping" w:clear="all"/>
        <w:t xml:space="preserve">                                                                      </w:t>
      </w:r>
    </w:p>
    <w:p w:rsidR="00530D3D" w:rsidRDefault="00530D3D" w:rsidP="00574EF3"/>
    <w:p w:rsidR="00530D3D" w:rsidRDefault="00530D3D" w:rsidP="00574EF3"/>
    <w:p w:rsidR="001A4189" w:rsidRDefault="001A4189" w:rsidP="00574EF3"/>
    <w:p w:rsidR="001A4189" w:rsidRDefault="001A4189" w:rsidP="00574EF3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RESULT:</w:t>
      </w:r>
    </w:p>
    <w:p w:rsidR="00195CAF" w:rsidRDefault="00837747" w:rsidP="00837747">
      <w:pPr>
        <w:pStyle w:val="Default"/>
        <w:numPr>
          <w:ilvl w:val="0"/>
          <w:numId w:val="8"/>
        </w:numPr>
        <w:rPr>
          <w:sz w:val="32"/>
          <w:szCs w:val="22"/>
        </w:rPr>
      </w:pPr>
      <w:r>
        <w:rPr>
          <w:sz w:val="32"/>
          <w:szCs w:val="22"/>
        </w:rPr>
        <w:t>Sum of seasonal indices is observed to be 1200.9226. We obtain the value of k by diving 1200 by the sum of average seasonal indices.</w:t>
      </w:r>
    </w:p>
    <w:p w:rsidR="00837747" w:rsidRPr="00195CAF" w:rsidRDefault="00837747" w:rsidP="00837747">
      <w:pPr>
        <w:pStyle w:val="Default"/>
        <w:numPr>
          <w:ilvl w:val="0"/>
          <w:numId w:val="8"/>
        </w:numPr>
        <w:rPr>
          <w:sz w:val="32"/>
          <w:szCs w:val="22"/>
        </w:rPr>
      </w:pPr>
      <w:r>
        <w:rPr>
          <w:sz w:val="32"/>
          <w:szCs w:val="22"/>
        </w:rPr>
        <w:t xml:space="preserve">Adjusted seasonal indices are obtained by multiplying the average seasonal indices by the correlation factor k. </w:t>
      </w:r>
    </w:p>
    <w:p w:rsidR="001A4189" w:rsidRPr="00195CAF" w:rsidRDefault="00195CAF" w:rsidP="00195CAF">
      <w:pPr>
        <w:pStyle w:val="ListParagraph"/>
        <w:numPr>
          <w:ilvl w:val="0"/>
          <w:numId w:val="4"/>
        </w:numPr>
        <w:rPr>
          <w:b/>
          <w:sz w:val="48"/>
          <w:u w:val="single"/>
        </w:rPr>
      </w:pPr>
      <w:r>
        <w:rPr>
          <w:sz w:val="32"/>
        </w:rPr>
        <w:t>G</w:t>
      </w:r>
      <w:r w:rsidR="001A4189" w:rsidRPr="00195CAF">
        <w:rPr>
          <w:sz w:val="32"/>
        </w:rPr>
        <w:t>raph for average</w:t>
      </w:r>
      <w:r>
        <w:rPr>
          <w:sz w:val="32"/>
        </w:rPr>
        <w:t xml:space="preserve"> and </w:t>
      </w:r>
      <w:r w:rsidR="001A4189" w:rsidRPr="00195CAF">
        <w:rPr>
          <w:sz w:val="32"/>
        </w:rPr>
        <w:t>adjusted i</w:t>
      </w:r>
      <w:r>
        <w:rPr>
          <w:sz w:val="32"/>
        </w:rPr>
        <w:t xml:space="preserve">ndices has been </w:t>
      </w:r>
      <w:r w:rsidR="001A4189" w:rsidRPr="00195CAF">
        <w:rPr>
          <w:sz w:val="32"/>
        </w:rPr>
        <w:t>plotted in Graph 4.1.</w:t>
      </w:r>
    </w:p>
    <w:p w:rsidR="00195CAF" w:rsidRPr="00195CAF" w:rsidRDefault="00195CAF" w:rsidP="00195CAF">
      <w:pPr>
        <w:pStyle w:val="ListParagraph"/>
        <w:rPr>
          <w:b/>
          <w:sz w:val="48"/>
          <w:u w:val="single"/>
        </w:rPr>
      </w:pPr>
    </w:p>
    <w:p w:rsidR="00195CAF" w:rsidRDefault="00195CAF" w:rsidP="00195CAF">
      <w:pPr>
        <w:rPr>
          <w:b/>
          <w:sz w:val="36"/>
          <w:u w:val="single"/>
        </w:rPr>
      </w:pPr>
      <w:r>
        <w:rPr>
          <w:b/>
          <w:sz w:val="36"/>
          <w:u w:val="single"/>
        </w:rPr>
        <w:t>CONCLUSION:</w:t>
      </w:r>
    </w:p>
    <w:p w:rsidR="00195CAF" w:rsidRDefault="00195CAF" w:rsidP="00195CAF">
      <w:pPr>
        <w:pStyle w:val="Default"/>
      </w:pPr>
    </w:p>
    <w:p w:rsidR="00195CAF" w:rsidRDefault="00195CAF" w:rsidP="00195CAF">
      <w:pPr>
        <w:pStyle w:val="Default"/>
        <w:numPr>
          <w:ilvl w:val="0"/>
          <w:numId w:val="6"/>
        </w:numPr>
        <w:rPr>
          <w:sz w:val="32"/>
          <w:szCs w:val="28"/>
        </w:rPr>
      </w:pPr>
      <w:r w:rsidRPr="00195CAF">
        <w:rPr>
          <w:sz w:val="32"/>
          <w:szCs w:val="28"/>
        </w:rPr>
        <w:t>The positive value</w:t>
      </w:r>
      <w:r w:rsidR="00837747">
        <w:rPr>
          <w:sz w:val="32"/>
          <w:szCs w:val="28"/>
        </w:rPr>
        <w:t xml:space="preserve"> of monthly increment (3.347667</w:t>
      </w:r>
      <w:r>
        <w:rPr>
          <w:sz w:val="32"/>
          <w:szCs w:val="28"/>
        </w:rPr>
        <w:t>) indicates</w:t>
      </w:r>
      <w:r w:rsidRPr="00195CAF">
        <w:rPr>
          <w:sz w:val="32"/>
          <w:szCs w:val="28"/>
        </w:rPr>
        <w:t xml:space="preserve"> that there is an increasing trend. </w:t>
      </w:r>
    </w:p>
    <w:p w:rsidR="00051259" w:rsidRDefault="00051259" w:rsidP="00051259">
      <w:pPr>
        <w:pStyle w:val="Default"/>
      </w:pPr>
    </w:p>
    <w:p w:rsidR="00051259" w:rsidRPr="00051259" w:rsidRDefault="00051259" w:rsidP="00051259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32"/>
          <w:szCs w:val="23"/>
        </w:rPr>
        <w:t>A</w:t>
      </w:r>
      <w:r w:rsidRPr="00051259">
        <w:rPr>
          <w:sz w:val="32"/>
          <w:szCs w:val="23"/>
        </w:rPr>
        <w:t xml:space="preserve">verage production of wool for years 2001-2005 is </w:t>
      </w:r>
      <w:r>
        <w:rPr>
          <w:sz w:val="32"/>
          <w:szCs w:val="23"/>
        </w:rPr>
        <w:t xml:space="preserve">maximum in the month of January. After that, it </w:t>
      </w:r>
      <w:r w:rsidRPr="00051259">
        <w:rPr>
          <w:sz w:val="32"/>
          <w:szCs w:val="23"/>
        </w:rPr>
        <w:t>gradually decreases from February to August and then start</w:t>
      </w:r>
      <w:r>
        <w:rPr>
          <w:sz w:val="32"/>
          <w:szCs w:val="23"/>
        </w:rPr>
        <w:t>s</w:t>
      </w:r>
      <w:r w:rsidRPr="00051259">
        <w:rPr>
          <w:sz w:val="32"/>
          <w:szCs w:val="23"/>
        </w:rPr>
        <w:t xml:space="preserve"> increasing from September</w:t>
      </w:r>
      <w:r>
        <w:rPr>
          <w:sz w:val="32"/>
          <w:szCs w:val="23"/>
        </w:rPr>
        <w:t xml:space="preserve">. It achieves a </w:t>
      </w:r>
      <w:r w:rsidRPr="00051259">
        <w:rPr>
          <w:sz w:val="32"/>
          <w:szCs w:val="23"/>
        </w:rPr>
        <w:t>maximum in December.</w:t>
      </w:r>
      <w:r>
        <w:rPr>
          <w:sz w:val="23"/>
          <w:szCs w:val="23"/>
        </w:rPr>
        <w:t xml:space="preserve"> </w:t>
      </w:r>
    </w:p>
    <w:p w:rsidR="00195CAF" w:rsidRPr="00051259" w:rsidRDefault="00051259" w:rsidP="00051259">
      <w:pPr>
        <w:pStyle w:val="Default"/>
        <w:numPr>
          <w:ilvl w:val="0"/>
          <w:numId w:val="10"/>
        </w:numPr>
        <w:rPr>
          <w:sz w:val="23"/>
          <w:szCs w:val="23"/>
        </w:rPr>
      </w:pPr>
      <w:r w:rsidRPr="00051259">
        <w:rPr>
          <w:sz w:val="32"/>
          <w:szCs w:val="23"/>
        </w:rPr>
        <w:t>F</w:t>
      </w:r>
      <w:r>
        <w:rPr>
          <w:sz w:val="32"/>
          <w:szCs w:val="23"/>
        </w:rPr>
        <w:t xml:space="preserve">or year 2001, </w:t>
      </w:r>
      <w:r w:rsidRPr="00051259">
        <w:rPr>
          <w:sz w:val="32"/>
          <w:szCs w:val="23"/>
        </w:rPr>
        <w:t xml:space="preserve">maximum production </w:t>
      </w:r>
      <w:r>
        <w:rPr>
          <w:sz w:val="32"/>
          <w:szCs w:val="23"/>
        </w:rPr>
        <w:t>is observed in the month of January, whereas</w:t>
      </w:r>
      <w:r w:rsidRPr="00051259">
        <w:rPr>
          <w:sz w:val="32"/>
          <w:szCs w:val="23"/>
        </w:rPr>
        <w:t xml:space="preserve"> for years 2002- 2005, maximum production</w:t>
      </w:r>
      <w:r>
        <w:rPr>
          <w:sz w:val="32"/>
          <w:szCs w:val="23"/>
        </w:rPr>
        <w:t xml:space="preserve"> month is December</w:t>
      </w:r>
      <w:bookmarkStart w:id="0" w:name="_GoBack"/>
      <w:bookmarkEnd w:id="0"/>
      <w:r w:rsidRPr="00051259">
        <w:rPr>
          <w:sz w:val="32"/>
          <w:szCs w:val="23"/>
        </w:rPr>
        <w:t xml:space="preserve">. </w:t>
      </w:r>
    </w:p>
    <w:sectPr w:rsidR="00195CAF" w:rsidRPr="00051259" w:rsidSect="00574E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90B" w:rsidRDefault="00B3190B" w:rsidP="0070318B">
      <w:pPr>
        <w:spacing w:after="0" w:line="240" w:lineRule="auto"/>
      </w:pPr>
      <w:r>
        <w:separator/>
      </w:r>
    </w:p>
  </w:endnote>
  <w:endnote w:type="continuationSeparator" w:id="0">
    <w:p w:rsidR="00B3190B" w:rsidRDefault="00B3190B" w:rsidP="00703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90B" w:rsidRDefault="00B3190B" w:rsidP="0070318B">
      <w:pPr>
        <w:spacing w:after="0" w:line="240" w:lineRule="auto"/>
      </w:pPr>
      <w:r>
        <w:separator/>
      </w:r>
    </w:p>
  </w:footnote>
  <w:footnote w:type="continuationSeparator" w:id="0">
    <w:p w:rsidR="00B3190B" w:rsidRDefault="00B3190B" w:rsidP="00703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22B15D"/>
    <w:multiLevelType w:val="hybridMultilevel"/>
    <w:tmpl w:val="FEE4F85E"/>
    <w:lvl w:ilvl="0" w:tplc="CC4065DE">
      <w:start w:val="1"/>
      <w:numFmt w:val="bullet"/>
      <w:lvlText w:val="•"/>
      <w:lvlJc w:val="left"/>
      <w:rPr>
        <w:sz w:val="3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D96FC374"/>
    <w:multiLevelType w:val="hybridMultilevel"/>
    <w:tmpl w:val="33DA96FC"/>
    <w:lvl w:ilvl="0" w:tplc="CE9EFB58">
      <w:start w:val="1"/>
      <w:numFmt w:val="bullet"/>
      <w:lvlText w:val="•"/>
      <w:lvlJc w:val="left"/>
      <w:rPr>
        <w:sz w:val="3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9BE6498"/>
    <w:multiLevelType w:val="hybridMultilevel"/>
    <w:tmpl w:val="ADEE1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94D97"/>
    <w:multiLevelType w:val="hybridMultilevel"/>
    <w:tmpl w:val="27F40CDC"/>
    <w:lvl w:ilvl="0" w:tplc="D6680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649B1"/>
    <w:multiLevelType w:val="hybridMultilevel"/>
    <w:tmpl w:val="E9982D6A"/>
    <w:lvl w:ilvl="0" w:tplc="EAD21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97EC7"/>
    <w:multiLevelType w:val="hybridMultilevel"/>
    <w:tmpl w:val="5F24423C"/>
    <w:lvl w:ilvl="0" w:tplc="77766BE2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480114"/>
    <w:multiLevelType w:val="hybridMultilevel"/>
    <w:tmpl w:val="CAF0DB04"/>
    <w:lvl w:ilvl="0" w:tplc="703ACCE2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6D24B8"/>
    <w:multiLevelType w:val="hybridMultilevel"/>
    <w:tmpl w:val="9C96D2C8"/>
    <w:lvl w:ilvl="0" w:tplc="EAD21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DF7892"/>
    <w:multiLevelType w:val="hybridMultilevel"/>
    <w:tmpl w:val="785868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9A20EE2"/>
    <w:multiLevelType w:val="hybridMultilevel"/>
    <w:tmpl w:val="2F647E30"/>
    <w:lvl w:ilvl="0" w:tplc="EAD21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DC77DF"/>
    <w:multiLevelType w:val="hybridMultilevel"/>
    <w:tmpl w:val="E5488E90"/>
    <w:lvl w:ilvl="0" w:tplc="EAD21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8"/>
  </w:num>
  <w:num w:numId="8">
    <w:abstractNumId w:val="2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EF3"/>
    <w:rsid w:val="00051259"/>
    <w:rsid w:val="00150ADB"/>
    <w:rsid w:val="00195CAF"/>
    <w:rsid w:val="001A4189"/>
    <w:rsid w:val="001C1F42"/>
    <w:rsid w:val="002471BA"/>
    <w:rsid w:val="00506A5E"/>
    <w:rsid w:val="00530D3D"/>
    <w:rsid w:val="00574EF3"/>
    <w:rsid w:val="0070318B"/>
    <w:rsid w:val="00837747"/>
    <w:rsid w:val="00A41499"/>
    <w:rsid w:val="00B3190B"/>
    <w:rsid w:val="00BA012A"/>
    <w:rsid w:val="00C11B97"/>
    <w:rsid w:val="00E6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18B"/>
  </w:style>
  <w:style w:type="paragraph" w:styleId="Footer">
    <w:name w:val="footer"/>
    <w:basedOn w:val="Normal"/>
    <w:link w:val="FooterChar"/>
    <w:uiPriority w:val="99"/>
    <w:unhideWhenUsed/>
    <w:rsid w:val="00703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18B"/>
  </w:style>
  <w:style w:type="paragraph" w:styleId="BalloonText">
    <w:name w:val="Balloon Text"/>
    <w:basedOn w:val="Normal"/>
    <w:link w:val="BalloonTextChar"/>
    <w:uiPriority w:val="99"/>
    <w:semiHidden/>
    <w:unhideWhenUsed/>
    <w:rsid w:val="001C1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F4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C1F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BA01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18B"/>
  </w:style>
  <w:style w:type="paragraph" w:styleId="Footer">
    <w:name w:val="footer"/>
    <w:basedOn w:val="Normal"/>
    <w:link w:val="FooterChar"/>
    <w:uiPriority w:val="99"/>
    <w:unhideWhenUsed/>
    <w:rsid w:val="00703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18B"/>
  </w:style>
  <w:style w:type="paragraph" w:styleId="BalloonText">
    <w:name w:val="Balloon Text"/>
    <w:basedOn w:val="Normal"/>
    <w:link w:val="BalloonTextChar"/>
    <w:uiPriority w:val="99"/>
    <w:semiHidden/>
    <w:unhideWhenUsed/>
    <w:rsid w:val="001C1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F4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C1F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BA0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RIDAM\RLA\V%20Sem\Time%20Series\Practicals&amp;Assignments_TS\TS_Prac4(harsh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TREND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3136482939632531E-2"/>
          <c:y val="0.17866088631984589"/>
          <c:w val="0.89019685039370078"/>
          <c:h val="0.59940565594040629"/>
        </c:manualLayout>
      </c:layout>
      <c:lineChart>
        <c:grouping val="standard"/>
        <c:varyColors val="0"/>
        <c:ser>
          <c:idx val="6"/>
          <c:order val="0"/>
          <c:tx>
            <c:strRef>
              <c:f>'[TS_Prac4(harsh).xlsx]Sheet1'!$A$33</c:f>
              <c:strCache>
                <c:ptCount val="1"/>
                <c:pt idx="0">
                  <c:v>Seasonal Indices(Avg)</c:v>
                </c:pt>
              </c:strCache>
            </c:strRef>
          </c:tx>
          <c:spPr>
            <a:ln w="28575" cap="flat">
              <a:solidFill>
                <a:schemeClr val="accent2">
                  <a:lumMod val="80000"/>
                  <a:lumOff val="20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cat>
            <c:strRef>
              <c:f>'[TS_Prac4(harsh).xlsx]Sheet1'!$B$27:$M$27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</c:v>
                </c:pt>
                <c:pt idx="8">
                  <c:v>SEPT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'[TS_Prac4(harsh).xlsx]Sheet1'!$B$33:$M$33</c:f>
              <c:numCache>
                <c:formatCode>General</c:formatCode>
                <c:ptCount val="12"/>
                <c:pt idx="0">
                  <c:v>139.49124500921036</c:v>
                </c:pt>
                <c:pt idx="1">
                  <c:v>123.81767192180391</c:v>
                </c:pt>
                <c:pt idx="2">
                  <c:v>102.73308849920645</c:v>
                </c:pt>
                <c:pt idx="3">
                  <c:v>86.035225279088337</c:v>
                </c:pt>
                <c:pt idx="4">
                  <c:v>66.712198857019303</c:v>
                </c:pt>
                <c:pt idx="5">
                  <c:v>74.138123080572285</c:v>
                </c:pt>
                <c:pt idx="6">
                  <c:v>73.355314450921497</c:v>
                </c:pt>
                <c:pt idx="7">
                  <c:v>69.062625292618861</c:v>
                </c:pt>
                <c:pt idx="8">
                  <c:v>87.036773224736947</c:v>
                </c:pt>
                <c:pt idx="9">
                  <c:v>101.29385559395308</c:v>
                </c:pt>
                <c:pt idx="10">
                  <c:v>133.90307355362378</c:v>
                </c:pt>
                <c:pt idx="11">
                  <c:v>143.34341774658932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495E-4D4B-B6B2-249CE5C039DE}"/>
            </c:ext>
          </c:extLst>
        </c:ser>
        <c:ser>
          <c:idx val="0"/>
          <c:order val="1"/>
          <c:tx>
            <c:strRef>
              <c:f>'[TS_Prac4(harsh).xlsx]Sheet1'!$A$34</c:f>
              <c:strCache>
                <c:ptCount val="1"/>
                <c:pt idx="0">
                  <c:v>Seasonal Indices(Adjusted)</c:v>
                </c:pt>
              </c:strCache>
            </c:strRef>
          </c:tx>
          <c:marker>
            <c:symbol val="none"/>
          </c:marker>
          <c:cat>
            <c:strRef>
              <c:f>'[TS_Prac4(harsh).xlsx]Sheet1'!$B$27:$M$27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</c:v>
                </c:pt>
                <c:pt idx="8">
                  <c:v>SEPT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'[TS_Prac4(harsh).xlsx]Sheet1'!$B$34:$M$34</c:f>
              <c:numCache>
                <c:formatCode>General</c:formatCode>
                <c:ptCount val="12"/>
                <c:pt idx="0">
                  <c:v>139.59849198220158</c:v>
                </c:pt>
                <c:pt idx="1">
                  <c:v>123.91286836596466</c:v>
                </c:pt>
                <c:pt idx="2">
                  <c:v>102.8120741930172</c:v>
                </c:pt>
                <c:pt idx="3">
                  <c:v>86.101372924993925</c:v>
                </c:pt>
                <c:pt idx="4">
                  <c:v>66.763490114678731</c:v>
                </c:pt>
                <c:pt idx="5">
                  <c:v>74.195123713716796</c:v>
                </c:pt>
                <c:pt idx="6">
                  <c:v>73.411713226537557</c:v>
                </c:pt>
                <c:pt idx="7">
                  <c:v>69.11572366097144</c:v>
                </c:pt>
                <c:pt idx="8">
                  <c:v>87.103690904528676</c:v>
                </c:pt>
                <c:pt idx="9">
                  <c:v>101.37173474252863</c:v>
                </c:pt>
                <c:pt idx="10">
                  <c:v>134.00602409587393</c:v>
                </c:pt>
                <c:pt idx="11">
                  <c:v>143.45362643854358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796416"/>
        <c:axId val="209764352"/>
        <c:extLst xmlns:c16r2="http://schemas.microsoft.com/office/drawing/2015/06/chart"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Sheet1!$A$28</c15:sqref>
                        </c15:formulaRef>
                      </c:ext>
                    </c:extLst>
                    <c:strCache>
                      <c:ptCount val="1"/>
                      <c:pt idx="0">
                        <c:v>2001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Sheet1!$B$27:$M$27</c15:sqref>
                        </c15:formulaRef>
                      </c:ext>
                    </c:extLst>
                    <c:strCache>
                      <c:ptCount val="12"/>
                      <c:pt idx="0">
                        <c:v>JAN</c:v>
                      </c:pt>
                      <c:pt idx="1">
                        <c:v>FEB</c:v>
                      </c:pt>
                      <c:pt idx="2">
                        <c:v>MAR</c:v>
                      </c:pt>
                      <c:pt idx="3">
                        <c:v>APR</c:v>
                      </c:pt>
                      <c:pt idx="4">
                        <c:v>MAY</c:v>
                      </c:pt>
                      <c:pt idx="5">
                        <c:v>JUNE</c:v>
                      </c:pt>
                      <c:pt idx="6">
                        <c:v>JULY</c:v>
                      </c:pt>
                      <c:pt idx="7">
                        <c:v>AUG</c:v>
                      </c:pt>
                      <c:pt idx="8">
                        <c:v>SEPT</c:v>
                      </c:pt>
                      <c:pt idx="9">
                        <c:v>OCT</c:v>
                      </c:pt>
                      <c:pt idx="10">
                        <c:v>NOV</c:v>
                      </c:pt>
                      <c:pt idx="11">
                        <c:v>DEC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Sheet1!$B$28:$M$28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159.11932462928348</c:v>
                      </c:pt>
                      <c:pt idx="1">
                        <c:v>131.21125144720867</c:v>
                      </c:pt>
                      <c:pt idx="2">
                        <c:v>103.51090204846936</c:v>
                      </c:pt>
                      <c:pt idx="3">
                        <c:v>79.03902096543149</c:v>
                      </c:pt>
                      <c:pt idx="4">
                        <c:v>78.148986705799643</c:v>
                      </c:pt>
                      <c:pt idx="5">
                        <c:v>83.037373842338866</c:v>
                      </c:pt>
                      <c:pt idx="6">
                        <c:v>90.432322513643115</c:v>
                      </c:pt>
                      <c:pt idx="7">
                        <c:v>73.065940341782692</c:v>
                      </c:pt>
                      <c:pt idx="8">
                        <c:v>107.98747386350051</c:v>
                      </c:pt>
                      <c:pt idx="9">
                        <c:v>115.43845420191712</c:v>
                      </c:pt>
                      <c:pt idx="10">
                        <c:v>122.51146887668591</c:v>
                      </c:pt>
                      <c:pt idx="11">
                        <c:v>136.54973018515031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0-495E-4D4B-B6B2-249CE5C039DE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Sheet1!$A$29</c15:sqref>
                        </c15:formulaRef>
                      </c:ext>
                    </c:extLst>
                    <c:strCache>
                      <c:ptCount val="1"/>
                      <c:pt idx="0">
                        <c:v>2002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Sheet1!$B$27:$M$27</c15:sqref>
                        </c15:formulaRef>
                      </c:ext>
                    </c:extLst>
                    <c:strCache>
                      <c:ptCount val="12"/>
                      <c:pt idx="0">
                        <c:v>JAN</c:v>
                      </c:pt>
                      <c:pt idx="1">
                        <c:v>FEB</c:v>
                      </c:pt>
                      <c:pt idx="2">
                        <c:v>MAR</c:v>
                      </c:pt>
                      <c:pt idx="3">
                        <c:v>APR</c:v>
                      </c:pt>
                      <c:pt idx="4">
                        <c:v>MAY</c:v>
                      </c:pt>
                      <c:pt idx="5">
                        <c:v>JUNE</c:v>
                      </c:pt>
                      <c:pt idx="6">
                        <c:v>JULY</c:v>
                      </c:pt>
                      <c:pt idx="7">
                        <c:v>AUG</c:v>
                      </c:pt>
                      <c:pt idx="8">
                        <c:v>SEPT</c:v>
                      </c:pt>
                      <c:pt idx="9">
                        <c:v>OCT</c:v>
                      </c:pt>
                      <c:pt idx="10">
                        <c:v>NOV</c:v>
                      </c:pt>
                      <c:pt idx="11">
                        <c:v>DEC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Sheet1!$B$29:$M$29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119.85078361699587</c:v>
                      </c:pt>
                      <c:pt idx="1">
                        <c:v>109.22044631064126</c:v>
                      </c:pt>
                      <c:pt idx="2">
                        <c:v>85.827148088250397</c:v>
                      </c:pt>
                      <c:pt idx="3">
                        <c:v>86.669362935024495</c:v>
                      </c:pt>
                      <c:pt idx="4">
                        <c:v>44.372905870513755</c:v>
                      </c:pt>
                      <c:pt idx="5">
                        <c:v>48.478136873544074</c:v>
                      </c:pt>
                      <c:pt idx="6">
                        <c:v>28.041834746455105</c:v>
                      </c:pt>
                      <c:pt idx="7">
                        <c:v>69.384642355537906</c:v>
                      </c:pt>
                      <c:pt idx="8">
                        <c:v>86.89152184068206</c:v>
                      </c:pt>
                      <c:pt idx="9">
                        <c:v>112.98740112403844</c:v>
                      </c:pt>
                      <c:pt idx="10">
                        <c:v>114.37370766505333</c:v>
                      </c:pt>
                      <c:pt idx="11">
                        <c:v>124.61241753825949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1-495E-4D4B-B6B2-249CE5C039DE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Sheet1!$A$30</c15:sqref>
                        </c15:formulaRef>
                      </c:ext>
                    </c:extLst>
                    <c:strCache>
                      <c:ptCount val="1"/>
                      <c:pt idx="0">
                        <c:v>2003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Sheet1!$B$27:$M$27</c15:sqref>
                        </c15:formulaRef>
                      </c:ext>
                    </c:extLst>
                    <c:strCache>
                      <c:ptCount val="12"/>
                      <c:pt idx="0">
                        <c:v>JAN</c:v>
                      </c:pt>
                      <c:pt idx="1">
                        <c:v>FEB</c:v>
                      </c:pt>
                      <c:pt idx="2">
                        <c:v>MAR</c:v>
                      </c:pt>
                      <c:pt idx="3">
                        <c:v>APR</c:v>
                      </c:pt>
                      <c:pt idx="4">
                        <c:v>MAY</c:v>
                      </c:pt>
                      <c:pt idx="5">
                        <c:v>JUNE</c:v>
                      </c:pt>
                      <c:pt idx="6">
                        <c:v>JULY</c:v>
                      </c:pt>
                      <c:pt idx="7">
                        <c:v>AUG</c:v>
                      </c:pt>
                      <c:pt idx="8">
                        <c:v>SEPT</c:v>
                      </c:pt>
                      <c:pt idx="9">
                        <c:v>OCT</c:v>
                      </c:pt>
                      <c:pt idx="10">
                        <c:v>NOV</c:v>
                      </c:pt>
                      <c:pt idx="11">
                        <c:v>DEC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Sheet1!$B$30:$M$30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153.37278410666818</c:v>
                      </c:pt>
                      <c:pt idx="1">
                        <c:v>139.87824920118371</c:v>
                      </c:pt>
                      <c:pt idx="2">
                        <c:v>132.21724236431274</c:v>
                      </c:pt>
                      <c:pt idx="3">
                        <c:v>103.55771306141432</c:v>
                      </c:pt>
                      <c:pt idx="4">
                        <c:v>84.94489070986144</c:v>
                      </c:pt>
                      <c:pt idx="5">
                        <c:v>87.493476343379143</c:v>
                      </c:pt>
                      <c:pt idx="6">
                        <c:v>82.529965642791637</c:v>
                      </c:pt>
                      <c:pt idx="7">
                        <c:v>72.391556299590874</c:v>
                      </c:pt>
                      <c:pt idx="8">
                        <c:v>83.620551692220985</c:v>
                      </c:pt>
                      <c:pt idx="9">
                        <c:v>92.099328962060341</c:v>
                      </c:pt>
                      <c:pt idx="10">
                        <c:v>152.89153211095862</c:v>
                      </c:pt>
                      <c:pt idx="11">
                        <c:v>158.97434299840282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495E-4D4B-B6B2-249CE5C039DE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Sheet1!$A$31</c15:sqref>
                        </c15:formulaRef>
                      </c:ext>
                    </c:extLst>
                    <c:strCache>
                      <c:ptCount val="1"/>
                      <c:pt idx="0">
                        <c:v>2004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Sheet1!$B$27:$M$27</c15:sqref>
                        </c15:formulaRef>
                      </c:ext>
                    </c:extLst>
                    <c:strCache>
                      <c:ptCount val="12"/>
                      <c:pt idx="0">
                        <c:v>JAN</c:v>
                      </c:pt>
                      <c:pt idx="1">
                        <c:v>FEB</c:v>
                      </c:pt>
                      <c:pt idx="2">
                        <c:v>MAR</c:v>
                      </c:pt>
                      <c:pt idx="3">
                        <c:v>APR</c:v>
                      </c:pt>
                      <c:pt idx="4">
                        <c:v>MAY</c:v>
                      </c:pt>
                      <c:pt idx="5">
                        <c:v>JUNE</c:v>
                      </c:pt>
                      <c:pt idx="6">
                        <c:v>JULY</c:v>
                      </c:pt>
                      <c:pt idx="7">
                        <c:v>AUG</c:v>
                      </c:pt>
                      <c:pt idx="8">
                        <c:v>SEPT</c:v>
                      </c:pt>
                      <c:pt idx="9">
                        <c:v>OCT</c:v>
                      </c:pt>
                      <c:pt idx="10">
                        <c:v>NOV</c:v>
                      </c:pt>
                      <c:pt idx="11">
                        <c:v>DEC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Sheet1!$B$31:$M$31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130.13208965652188</c:v>
                      </c:pt>
                      <c:pt idx="1">
                        <c:v>115.21179741182286</c:v>
                      </c:pt>
                      <c:pt idx="2">
                        <c:v>74.883120744834969</c:v>
                      </c:pt>
                      <c:pt idx="3">
                        <c:v>68.766150715162468</c:v>
                      </c:pt>
                      <c:pt idx="4">
                        <c:v>50.251270734185667</c:v>
                      </c:pt>
                      <c:pt idx="5">
                        <c:v>73.134801756780533</c:v>
                      </c:pt>
                      <c:pt idx="6">
                        <c:v>91.747701289723594</c:v>
                      </c:pt>
                      <c:pt idx="7">
                        <c:v>65.202518072419025</c:v>
                      </c:pt>
                      <c:pt idx="8">
                        <c:v>81.0567343106718</c:v>
                      </c:pt>
                      <c:pt idx="9">
                        <c:v>102.39531171368311</c:v>
                      </c:pt>
                      <c:pt idx="10">
                        <c:v>140.63586394407216</c:v>
                      </c:pt>
                      <c:pt idx="11">
                        <c:v>151.53120960631165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495E-4D4B-B6B2-249CE5C039DE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Sheet1!$A$32</c15:sqref>
                        </c15:formulaRef>
                      </c:ext>
                    </c:extLst>
                    <c:strCache>
                      <c:ptCount val="1"/>
                      <c:pt idx="0">
                        <c:v>2005</c:v>
                      </c:pt>
                    </c:strCache>
                  </c:strRef>
                </c:tx>
                <c:spPr>
                  <a:ln w="2857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Sheet1!$B$27:$M$27</c15:sqref>
                        </c15:formulaRef>
                      </c:ext>
                    </c:extLst>
                    <c:strCache>
                      <c:ptCount val="12"/>
                      <c:pt idx="0">
                        <c:v>JAN</c:v>
                      </c:pt>
                      <c:pt idx="1">
                        <c:v>FEB</c:v>
                      </c:pt>
                      <c:pt idx="2">
                        <c:v>MAR</c:v>
                      </c:pt>
                      <c:pt idx="3">
                        <c:v>APR</c:v>
                      </c:pt>
                      <c:pt idx="4">
                        <c:v>MAY</c:v>
                      </c:pt>
                      <c:pt idx="5">
                        <c:v>JUNE</c:v>
                      </c:pt>
                      <c:pt idx="6">
                        <c:v>JULY</c:v>
                      </c:pt>
                      <c:pt idx="7">
                        <c:v>AUG</c:v>
                      </c:pt>
                      <c:pt idx="8">
                        <c:v>SEPT</c:v>
                      </c:pt>
                      <c:pt idx="9">
                        <c:v>OCT</c:v>
                      </c:pt>
                      <c:pt idx="10">
                        <c:v>NOV</c:v>
                      </c:pt>
                      <c:pt idx="11">
                        <c:v>DEC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Sheet1!$B$32:$M$32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134.98124303658241</c:v>
                      </c:pt>
                      <c:pt idx="1">
                        <c:v>123.56661523816314</c:v>
                      </c:pt>
                      <c:pt idx="2">
                        <c:v>117.22702925016483</c:v>
                      </c:pt>
                      <c:pt idx="3">
                        <c:v>92.143878718408999</c:v>
                      </c:pt>
                      <c:pt idx="4">
                        <c:v>75.842940264735986</c:v>
                      </c:pt>
                      <c:pt idx="5">
                        <c:v>78.546826586818767</c:v>
                      </c:pt>
                      <c:pt idx="6">
                        <c:v>74.024748061994032</c:v>
                      </c:pt>
                      <c:pt idx="7">
                        <c:v>65.268469393763795</c:v>
                      </c:pt>
                      <c:pt idx="8">
                        <c:v>75.627584416609437</c:v>
                      </c:pt>
                      <c:pt idx="9">
                        <c:v>83.548781968066393</c:v>
                      </c:pt>
                      <c:pt idx="10">
                        <c:v>139.10279517134887</c:v>
                      </c:pt>
                      <c:pt idx="11">
                        <c:v>145.04938840482237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495E-4D4B-B6B2-249CE5C039DE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Sheet1!$A$33</c15:sqref>
                        </c15:formulaRef>
                      </c:ext>
                    </c:extLst>
                    <c:strCache>
                      <c:ptCount val="1"/>
                      <c:pt idx="0">
                        <c:v>AVG_Seasonal indices</c:v>
                      </c:pt>
                    </c:strCache>
                  </c:strRef>
                </c:tx>
                <c:spPr>
                  <a:ln w="22225" cap="rnd">
                    <a:solidFill>
                      <a:schemeClr val="accent1"/>
                    </a:solidFill>
                    <a:prstDash val="dashDot"/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Sheet1!$B$27:$M$27</c15:sqref>
                        </c15:formulaRef>
                      </c:ext>
                    </c:extLst>
                    <c:strCache>
                      <c:ptCount val="12"/>
                      <c:pt idx="0">
                        <c:v>JAN</c:v>
                      </c:pt>
                      <c:pt idx="1">
                        <c:v>FEB</c:v>
                      </c:pt>
                      <c:pt idx="2">
                        <c:v>MAR</c:v>
                      </c:pt>
                      <c:pt idx="3">
                        <c:v>APR</c:v>
                      </c:pt>
                      <c:pt idx="4">
                        <c:v>MAY</c:v>
                      </c:pt>
                      <c:pt idx="5">
                        <c:v>JUNE</c:v>
                      </c:pt>
                      <c:pt idx="6">
                        <c:v>JULY</c:v>
                      </c:pt>
                      <c:pt idx="7">
                        <c:v>AUG</c:v>
                      </c:pt>
                      <c:pt idx="8">
                        <c:v>SEPT</c:v>
                      </c:pt>
                      <c:pt idx="9">
                        <c:v>OCT</c:v>
                      </c:pt>
                      <c:pt idx="10">
                        <c:v>NOV</c:v>
                      </c:pt>
                      <c:pt idx="11">
                        <c:v>DEC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Sheet1!$B$33:$M$33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139.49124500921036</c:v>
                      </c:pt>
                      <c:pt idx="1">
                        <c:v>123.81767192180391</c:v>
                      </c:pt>
                      <c:pt idx="2">
                        <c:v>102.73308849920645</c:v>
                      </c:pt>
                      <c:pt idx="3">
                        <c:v>86.035225279088337</c:v>
                      </c:pt>
                      <c:pt idx="4">
                        <c:v>66.712198857019303</c:v>
                      </c:pt>
                      <c:pt idx="5">
                        <c:v>74.138123080572285</c:v>
                      </c:pt>
                      <c:pt idx="6">
                        <c:v>73.355314450921497</c:v>
                      </c:pt>
                      <c:pt idx="7">
                        <c:v>69.062625292618861</c:v>
                      </c:pt>
                      <c:pt idx="8">
                        <c:v>87.036773224736947</c:v>
                      </c:pt>
                      <c:pt idx="9">
                        <c:v>101.29385559395308</c:v>
                      </c:pt>
                      <c:pt idx="10">
                        <c:v>133.90307355362378</c:v>
                      </c:pt>
                      <c:pt idx="11">
                        <c:v>143.34341774658932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495E-4D4B-B6B2-249CE5C039DE}"/>
                  </c:ext>
                </c:extLst>
              </c15:ser>
            </c15:filteredLineSeries>
          </c:ext>
        </c:extLst>
      </c:lineChart>
      <c:catAx>
        <c:axId val="202796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764352"/>
        <c:crosses val="autoZero"/>
        <c:auto val="1"/>
        <c:lblAlgn val="ctr"/>
        <c:lblOffset val="100"/>
        <c:noMultiLvlLbl val="0"/>
      </c:catAx>
      <c:valAx>
        <c:axId val="209764352"/>
        <c:scaling>
          <c:orientation val="minMax"/>
          <c:min val="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796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0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Taneja</dc:creator>
  <cp:lastModifiedBy>Ridam Singhal</cp:lastModifiedBy>
  <cp:revision>4</cp:revision>
  <dcterms:created xsi:type="dcterms:W3CDTF">2020-08-31T21:00:00Z</dcterms:created>
  <dcterms:modified xsi:type="dcterms:W3CDTF">2020-09-01T07:45:00Z</dcterms:modified>
</cp:coreProperties>
</file>