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D5" w:rsidRPr="006E05B9" w:rsidRDefault="00017FD5" w:rsidP="00017FD5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>TIME SERIES ANALYSIS</w:t>
      </w:r>
    </w:p>
    <w:p w:rsidR="00017FD5" w:rsidRPr="006E05B9" w:rsidRDefault="00017FD5" w:rsidP="00017FD5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8</w:t>
      </w:r>
    </w:p>
    <w:p w:rsidR="00017FD5" w:rsidRPr="006E05B9" w:rsidRDefault="00017FD5" w:rsidP="00017FD5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017FD5" w:rsidRPr="006E05B9" w:rsidRDefault="00017FD5" w:rsidP="00017FD5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6E05B9">
        <w:rPr>
          <w:rFonts w:cstheme="minorHAnsi"/>
          <w:b/>
          <w:bCs/>
          <w:sz w:val="28"/>
          <w:szCs w:val="28"/>
          <w:u w:val="single"/>
        </w:rPr>
        <w:t xml:space="preserve">Submitted By: </w:t>
      </w:r>
      <w:proofErr w:type="spellStart"/>
      <w:r w:rsidRPr="006E05B9">
        <w:rPr>
          <w:rFonts w:cstheme="minorHAnsi"/>
          <w:b/>
          <w:bCs/>
          <w:sz w:val="28"/>
          <w:szCs w:val="28"/>
          <w:u w:val="single"/>
        </w:rPr>
        <w:t>Ridam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6E05B9">
        <w:rPr>
          <w:rFonts w:cstheme="minorHAnsi"/>
          <w:b/>
          <w:bCs/>
          <w:sz w:val="28"/>
          <w:szCs w:val="28"/>
          <w:u w:val="single"/>
        </w:rPr>
        <w:t>Singhal</w:t>
      </w:r>
      <w:proofErr w:type="spellEnd"/>
      <w:r w:rsidRPr="006E05B9"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 w:rsidRPr="006E05B9">
        <w:rPr>
          <w:rFonts w:cstheme="minorHAnsi"/>
          <w:b/>
          <w:bCs/>
          <w:sz w:val="28"/>
          <w:szCs w:val="28"/>
          <w:u w:val="single"/>
        </w:rPr>
        <w:t>5040)</w:t>
      </w:r>
    </w:p>
    <w:p w:rsidR="00017FD5" w:rsidRPr="006E05B9" w:rsidRDefault="00017FD5" w:rsidP="00017FD5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b/>
          <w:sz w:val="28"/>
          <w:szCs w:val="28"/>
          <w:u w:val="single"/>
        </w:rPr>
        <w:t>AIM:</w:t>
      </w:r>
      <w:r w:rsidRPr="006E05B9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4"/>
          <w:szCs w:val="28"/>
        </w:rPr>
        <w:t xml:space="preserve">To Estimate trend using </w:t>
      </w:r>
      <w:proofErr w:type="spellStart"/>
      <w:r>
        <w:rPr>
          <w:rFonts w:cstheme="minorHAnsi"/>
          <w:sz w:val="24"/>
          <w:szCs w:val="28"/>
        </w:rPr>
        <w:t>Gr</w:t>
      </w:r>
      <w:r w:rsidRPr="006E05B9">
        <w:rPr>
          <w:rFonts w:cstheme="minorHAnsi"/>
          <w:sz w:val="24"/>
          <w:szCs w:val="28"/>
        </w:rPr>
        <w:t>ompertz</w:t>
      </w:r>
      <w:proofErr w:type="spellEnd"/>
      <w:r w:rsidRPr="006E05B9">
        <w:rPr>
          <w:rFonts w:cstheme="minorHAnsi"/>
          <w:sz w:val="24"/>
          <w:szCs w:val="28"/>
        </w:rPr>
        <w:t xml:space="preserve"> curve by method of </w:t>
      </w:r>
      <w:r>
        <w:rPr>
          <w:rFonts w:cstheme="minorHAnsi"/>
          <w:sz w:val="24"/>
          <w:szCs w:val="28"/>
        </w:rPr>
        <w:t xml:space="preserve">partial sums </w:t>
      </w:r>
      <w:r w:rsidRPr="006E05B9">
        <w:rPr>
          <w:rFonts w:cstheme="minorHAnsi"/>
          <w:sz w:val="24"/>
          <w:szCs w:val="28"/>
        </w:rPr>
        <w:t xml:space="preserve">and comment on fitting of </w:t>
      </w:r>
      <w:proofErr w:type="spellStart"/>
      <w:r w:rsidRPr="006E05B9">
        <w:rPr>
          <w:rFonts w:cstheme="minorHAnsi"/>
          <w:sz w:val="24"/>
          <w:szCs w:val="28"/>
        </w:rPr>
        <w:t>Grompertz</w:t>
      </w:r>
      <w:proofErr w:type="spellEnd"/>
      <w:r w:rsidRPr="006E05B9">
        <w:rPr>
          <w:rFonts w:cstheme="minorHAnsi"/>
          <w:sz w:val="24"/>
          <w:szCs w:val="28"/>
        </w:rPr>
        <w:t xml:space="preserve"> curve in comparison with given data. 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Default="00017FD5" w:rsidP="00017FD5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6E05B9">
        <w:rPr>
          <w:rFonts w:cstheme="minorHAnsi"/>
          <w:b/>
          <w:sz w:val="28"/>
          <w:szCs w:val="28"/>
          <w:u w:val="single"/>
        </w:rPr>
        <w:t>EXPERIMENT:</w:t>
      </w:r>
    </w:p>
    <w:p w:rsidR="00017FD5" w:rsidRPr="00017FD5" w:rsidRDefault="00017FD5" w:rsidP="00017FD5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6E05B9">
        <w:rPr>
          <w:rFonts w:cstheme="minorHAnsi"/>
          <w:sz w:val="24"/>
          <w:szCs w:val="28"/>
        </w:rPr>
        <w:t>The following data gives the amount of savings and loan association in</w:t>
      </w:r>
    </w:p>
    <w:p w:rsidR="00017FD5" w:rsidRPr="006E05B9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proofErr w:type="gramStart"/>
      <w:r w:rsidRPr="006E05B9">
        <w:rPr>
          <w:rFonts w:cstheme="minorHAnsi"/>
          <w:sz w:val="24"/>
          <w:szCs w:val="28"/>
        </w:rPr>
        <w:t>the</w:t>
      </w:r>
      <w:proofErr w:type="gramEnd"/>
      <w:r w:rsidRPr="006E05B9">
        <w:rPr>
          <w:rFonts w:cstheme="minorHAnsi"/>
          <w:sz w:val="24"/>
          <w:szCs w:val="28"/>
        </w:rPr>
        <w:t xml:space="preserve"> US from 1945 to 1971: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300"/>
        <w:gridCol w:w="881"/>
        <w:gridCol w:w="1300"/>
        <w:gridCol w:w="881"/>
        <w:gridCol w:w="1300"/>
      </w:tblGrid>
      <w:tr w:rsidR="00017FD5" w:rsidRPr="006E05B9" w:rsidTr="00017FD5">
        <w:trPr>
          <w:trHeight w:val="276"/>
        </w:trPr>
        <w:tc>
          <w:tcPr>
            <w:tcW w:w="882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YEAR 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</w:t>
            </w:r>
          </w:p>
        </w:tc>
        <w:tc>
          <w:tcPr>
            <w:tcW w:w="881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YEAR 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</w:t>
            </w:r>
          </w:p>
        </w:tc>
        <w:tc>
          <w:tcPr>
            <w:tcW w:w="881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YEAR 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AMOUNT </w:t>
            </w:r>
          </w:p>
        </w:tc>
      </w:tr>
      <w:tr w:rsidR="00017FD5" w:rsidRPr="006E05B9" w:rsidTr="00FD7C57">
        <w:trPr>
          <w:trHeight w:val="2664"/>
        </w:trPr>
        <w:tc>
          <w:tcPr>
            <w:tcW w:w="882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1945 1946 1947 1948 1949 1950 1951 1952 1953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7.40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8.50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9.80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11.00 12.50 14.00 16.10 19.20 22.30</w:t>
            </w:r>
          </w:p>
        </w:tc>
        <w:tc>
          <w:tcPr>
            <w:tcW w:w="881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1954 1955 1956 1957 1958 1959 1960 1961 1962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27.3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32.1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37.1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41.9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48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54.6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62.1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70.9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80.2</w:t>
            </w:r>
          </w:p>
        </w:tc>
        <w:tc>
          <w:tcPr>
            <w:tcW w:w="881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1963 1964 1965 1966 1967 1968 1969 1970 1971</w:t>
            </w:r>
          </w:p>
        </w:tc>
        <w:tc>
          <w:tcPr>
            <w:tcW w:w="1300" w:type="dxa"/>
          </w:tcPr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91.3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101.9 110.4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 xml:space="preserve">114 </w:t>
            </w:r>
          </w:p>
          <w:p w:rsidR="00017FD5" w:rsidRPr="006E05B9" w:rsidRDefault="00017FD5" w:rsidP="00FD7C57">
            <w:pPr>
              <w:rPr>
                <w:rFonts w:cstheme="minorHAnsi"/>
                <w:sz w:val="24"/>
                <w:szCs w:val="28"/>
              </w:rPr>
            </w:pPr>
            <w:r w:rsidRPr="006E05B9">
              <w:rPr>
                <w:rFonts w:cstheme="minorHAnsi"/>
                <w:sz w:val="24"/>
                <w:szCs w:val="28"/>
              </w:rPr>
              <w:t>124.5 131.6 135.5 146.4 174.5</w:t>
            </w:r>
          </w:p>
        </w:tc>
      </w:tr>
    </w:tbl>
    <w:p w:rsidR="00017FD5" w:rsidRPr="006E05B9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 xml:space="preserve">Estimate trend using </w:t>
      </w:r>
      <w:proofErr w:type="spellStart"/>
      <w:r w:rsidRPr="006E05B9">
        <w:rPr>
          <w:rFonts w:cstheme="minorHAnsi"/>
          <w:sz w:val="24"/>
          <w:szCs w:val="28"/>
        </w:rPr>
        <w:t>Gompertz</w:t>
      </w:r>
      <w:proofErr w:type="spellEnd"/>
      <w:r w:rsidRPr="006E05B9">
        <w:rPr>
          <w:rFonts w:cstheme="minorHAnsi"/>
          <w:sz w:val="24"/>
          <w:szCs w:val="28"/>
        </w:rPr>
        <w:t xml:space="preserve"> curve by method of </w:t>
      </w:r>
      <w:r>
        <w:rPr>
          <w:rFonts w:cstheme="minorHAnsi"/>
          <w:sz w:val="24"/>
          <w:szCs w:val="28"/>
        </w:rPr>
        <w:t>Partial Sums.</w:t>
      </w:r>
    </w:p>
    <w:p w:rsidR="00017FD5" w:rsidRPr="006E05B9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 xml:space="preserve">Comment on fitting of </w:t>
      </w:r>
      <w:proofErr w:type="spellStart"/>
      <w:r w:rsidRPr="006E05B9">
        <w:rPr>
          <w:rFonts w:cstheme="minorHAnsi"/>
          <w:sz w:val="24"/>
          <w:szCs w:val="28"/>
        </w:rPr>
        <w:t>Gompertz</w:t>
      </w:r>
      <w:proofErr w:type="spellEnd"/>
      <w:r w:rsidRPr="006E05B9">
        <w:rPr>
          <w:rFonts w:cstheme="minorHAnsi"/>
          <w:sz w:val="24"/>
          <w:szCs w:val="28"/>
        </w:rPr>
        <w:t xml:space="preserve"> curve in comparison with given data.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 w:rsidRPr="006E05B9">
        <w:rPr>
          <w:rFonts w:cstheme="minorHAnsi"/>
          <w:sz w:val="24"/>
          <w:szCs w:val="28"/>
        </w:rPr>
        <w:t>Forecast amount for next five years.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Default="00017FD5" w:rsidP="00017FD5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THEORY:</w:t>
      </w:r>
    </w:p>
    <w:p w:rsidR="001B4525" w:rsidRDefault="001B4525" w:rsidP="00017FD5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t xml:space="preserve">METHOD OF </w:t>
      </w:r>
      <w:r>
        <w:rPr>
          <w:rFonts w:cstheme="minorHAnsi"/>
          <w:sz w:val="24"/>
          <w:szCs w:val="28"/>
          <w:u w:val="single"/>
        </w:rPr>
        <w:t>PARTIAL SUMS</w:t>
      </w:r>
      <w:r>
        <w:rPr>
          <w:rFonts w:cstheme="minorHAnsi"/>
          <w:sz w:val="24"/>
          <w:szCs w:val="28"/>
          <w:u w:val="single"/>
        </w:rPr>
        <w:t>:</w:t>
      </w:r>
    </w:p>
    <w:p w:rsidR="00017FD5" w:rsidRPr="00BC6D87" w:rsidRDefault="00017FD5" w:rsidP="00017FD5">
      <w:pPr>
        <w:spacing w:after="0" w:line="240" w:lineRule="auto"/>
        <w:rPr>
          <w:rFonts w:cstheme="minorHAnsi"/>
          <w:sz w:val="24"/>
          <w:szCs w:val="28"/>
          <w:u w:val="single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Equation for modified exponential curve: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6E05B9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a + </w:t>
      </w:r>
      <w:proofErr w:type="spellStart"/>
      <w:r>
        <w:rPr>
          <w:rFonts w:cstheme="minorHAnsi"/>
          <w:sz w:val="24"/>
          <w:szCs w:val="28"/>
        </w:rPr>
        <w:t>bc</w:t>
      </w:r>
      <w:r w:rsidRPr="006E05B9">
        <w:rPr>
          <w:rFonts w:cstheme="minorHAnsi"/>
          <w:sz w:val="24"/>
          <w:szCs w:val="28"/>
          <w:vertAlign w:val="super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                                                                  (1)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The given time series data is split up into 3 equal parts, each containing n consecutive values of </w:t>
      </w:r>
      <w:proofErr w:type="spellStart"/>
      <w:r>
        <w:rPr>
          <w:rFonts w:cstheme="minorHAnsi"/>
          <w:sz w:val="24"/>
          <w:szCs w:val="28"/>
        </w:rPr>
        <w:t>y</w:t>
      </w:r>
      <w:r w:rsidRPr="00017FD5">
        <w:rPr>
          <w:rFonts w:cstheme="minorHAnsi"/>
          <w:sz w:val="24"/>
          <w:szCs w:val="28"/>
          <w:vertAlign w:val="sub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corresponding to t=1,2,…,n ; t=n+1,n+2,…,2n ; t=2n+1,2n+2,…,3n. Let S1, S2 and S3 represent the partial sums of the 3 parts respectively, such that,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Pr="005953E1" w:rsidRDefault="005953E1" w:rsidP="005953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8"/>
        </w:rPr>
      </w:pPr>
      <w:r w:rsidRPr="005953E1">
        <w:rPr>
          <w:rFonts w:cstheme="minorHAnsi"/>
          <w:sz w:val="24"/>
          <w:szCs w:val="28"/>
        </w:rPr>
        <w:t>S</w:t>
      </w:r>
      <w:r w:rsidRPr="005953E1">
        <w:rPr>
          <w:rFonts w:cstheme="minorHAnsi"/>
          <w:sz w:val="24"/>
          <w:szCs w:val="28"/>
          <w:vertAlign w:val="subscript"/>
        </w:rPr>
        <w:t>1</w:t>
      </w:r>
      <w:r w:rsidRPr="005953E1">
        <w:rPr>
          <w:rFonts w:cstheme="minorHAnsi"/>
          <w:sz w:val="24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8"/>
              </w:rPr>
              <m:t>t=1</m:t>
            </m:r>
          </m:sub>
          <m:sup>
            <m:r>
              <w:rPr>
                <w:rFonts w:ascii="Cambria Math" w:hAnsi="Cambria Math" w:cstheme="minorHAnsi"/>
                <w:sz w:val="24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8"/>
              </w:rPr>
              <m:t>yt</m:t>
            </m:r>
          </m:e>
        </m:nary>
      </m:oMath>
    </w:p>
    <w:p w:rsidR="005953E1" w:rsidRPr="005953E1" w:rsidRDefault="005953E1" w:rsidP="005953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</w:t>
      </w:r>
      <w:r w:rsidRPr="005953E1">
        <w:rPr>
          <w:rFonts w:cstheme="minorHAnsi"/>
          <w:sz w:val="24"/>
          <w:szCs w:val="28"/>
          <w:vertAlign w:val="subscript"/>
        </w:rPr>
        <w:t>2</w:t>
      </w:r>
      <w:r w:rsidRPr="005953E1">
        <w:rPr>
          <w:rFonts w:cstheme="minorHAnsi"/>
          <w:sz w:val="24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8"/>
              </w:rPr>
              <m:t>t=</m:t>
            </m:r>
            <m:r>
              <w:rPr>
                <w:rFonts w:ascii="Cambria Math" w:hAnsi="Cambria Math" w:cstheme="minorHAnsi"/>
                <w:sz w:val="24"/>
                <w:szCs w:val="28"/>
              </w:rPr>
              <m:t>n+</m:t>
            </m:r>
            <m:r>
              <w:rPr>
                <w:rFonts w:ascii="Cambria Math" w:hAnsi="Cambria Math" w:cstheme="minorHAnsi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8"/>
              </w:rPr>
              <m:t>2</m:t>
            </m:r>
            <m:r>
              <w:rPr>
                <w:rFonts w:ascii="Cambria Math" w:hAnsi="Cambria Math" w:cstheme="minorHAnsi"/>
                <w:sz w:val="24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8"/>
              </w:rPr>
              <m:t>yt</m:t>
            </m:r>
          </m:e>
        </m:nary>
      </m:oMath>
    </w:p>
    <w:p w:rsidR="005953E1" w:rsidRPr="005953E1" w:rsidRDefault="005953E1" w:rsidP="005953E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8"/>
        </w:rPr>
      </w:pPr>
      <w:r w:rsidRPr="005953E1">
        <w:rPr>
          <w:rFonts w:cstheme="minorHAnsi"/>
          <w:sz w:val="24"/>
          <w:szCs w:val="28"/>
        </w:rPr>
        <w:t>S</w:t>
      </w:r>
      <w:r w:rsidRPr="005953E1">
        <w:rPr>
          <w:rFonts w:cstheme="minorHAnsi"/>
          <w:sz w:val="24"/>
          <w:szCs w:val="28"/>
          <w:vertAlign w:val="subscript"/>
        </w:rPr>
        <w:t>3</w:t>
      </w:r>
      <w:r w:rsidRPr="005953E1">
        <w:rPr>
          <w:rFonts w:cstheme="minorHAnsi"/>
          <w:sz w:val="24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8"/>
              </w:rPr>
              <m:t>t=</m:t>
            </m:r>
            <m:r>
              <w:rPr>
                <w:rFonts w:ascii="Cambria Math" w:hAnsi="Cambria Math" w:cstheme="minorHAnsi"/>
                <w:sz w:val="24"/>
                <w:szCs w:val="28"/>
              </w:rPr>
              <m:t>2n+</m:t>
            </m:r>
            <m:r>
              <w:rPr>
                <w:rFonts w:ascii="Cambria Math" w:hAnsi="Cambria Math" w:cstheme="minorHAnsi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 w:cstheme="minorHAnsi"/>
                <w:sz w:val="24"/>
                <w:szCs w:val="28"/>
              </w:rPr>
              <m:t>3</m:t>
            </m:r>
            <m:r>
              <w:rPr>
                <w:rFonts w:ascii="Cambria Math" w:hAnsi="Cambria Math" w:cstheme="minorHAnsi"/>
                <w:sz w:val="24"/>
                <w:szCs w:val="28"/>
              </w:rPr>
              <m:t>n</m:t>
            </m:r>
          </m:sup>
          <m:e>
            <m:r>
              <w:rPr>
                <w:rFonts w:ascii="Cambria Math" w:hAnsi="Cambria Math" w:cstheme="minorHAnsi"/>
                <w:sz w:val="24"/>
                <w:szCs w:val="28"/>
              </w:rPr>
              <m:t>yt</m:t>
            </m:r>
          </m:e>
        </m:nary>
      </m:oMath>
    </w:p>
    <w:p w:rsidR="005953E1" w:rsidRDefault="005953E1" w:rsidP="005953E1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Substituting for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5953E1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from equation (1), we get the values of a, b and c.</w:t>
      </w:r>
    </w:p>
    <w:p w:rsidR="005953E1" w:rsidRDefault="005953E1" w:rsidP="005953E1">
      <w:pPr>
        <w:spacing w:after="0" w:line="240" w:lineRule="auto"/>
        <w:rPr>
          <w:rFonts w:cstheme="minorHAnsi"/>
          <w:sz w:val="24"/>
          <w:szCs w:val="28"/>
        </w:rPr>
      </w:pPr>
    </w:p>
    <w:p w:rsidR="005953E1" w:rsidRPr="005953E1" w:rsidRDefault="005953E1" w:rsidP="005953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</w:t>
      </w:r>
      <w:r w:rsidRPr="005953E1">
        <w:rPr>
          <w:rFonts w:cstheme="minorHAnsi"/>
          <w:sz w:val="24"/>
          <w:szCs w:val="28"/>
        </w:rPr>
        <w:t xml:space="preserve"> =</w:t>
      </w:r>
      <w:r w:rsidRPr="005953E1">
        <w:rPr>
          <w:rFonts w:cstheme="minorHAnsi"/>
          <w:sz w:val="32"/>
          <w:szCs w:val="28"/>
        </w:rPr>
        <w:t>(</w:t>
      </w:r>
      <w:r w:rsidRPr="005953E1">
        <w:rPr>
          <w:rFonts w:cstheme="minorHAnsi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8"/>
              </w:rPr>
              <m:t>S3-S2</m:t>
            </m:r>
          </m:num>
          <m:den>
            <m:r>
              <w:rPr>
                <w:rFonts w:ascii="Cambria Math" w:hAnsi="Cambria Math" w:cstheme="minorHAnsi"/>
                <w:sz w:val="24"/>
                <w:szCs w:val="28"/>
              </w:rPr>
              <m:t>S2-S1</m:t>
            </m:r>
          </m:den>
        </m:f>
      </m:oMath>
      <w:r w:rsidRPr="005953E1">
        <w:rPr>
          <w:rFonts w:eastAsiaTheme="minorEastAsia" w:cstheme="minorHAnsi"/>
          <w:sz w:val="32"/>
          <w:szCs w:val="28"/>
        </w:rPr>
        <w:t>)</w:t>
      </w:r>
      <w:r w:rsidRPr="005953E1">
        <w:rPr>
          <w:rFonts w:eastAsiaTheme="minorEastAsia" w:cstheme="minorHAnsi"/>
          <w:sz w:val="24"/>
          <w:szCs w:val="28"/>
          <w:vertAlign w:val="superscript"/>
        </w:rPr>
        <w:t>1/n</w:t>
      </w:r>
      <w:r>
        <w:rPr>
          <w:rFonts w:eastAsiaTheme="minorEastAsia" w:cstheme="minorHAnsi"/>
          <w:sz w:val="24"/>
          <w:szCs w:val="28"/>
          <w:vertAlign w:val="subscript"/>
        </w:rPr>
        <w:t xml:space="preserve">      </w:t>
      </w:r>
      <w:r>
        <w:rPr>
          <w:rFonts w:cstheme="minorHAnsi"/>
          <w:sz w:val="24"/>
          <w:szCs w:val="28"/>
        </w:rPr>
        <w:t xml:space="preserve"> </w:t>
      </w:r>
    </w:p>
    <w:p w:rsidR="005953E1" w:rsidRPr="005953E1" w:rsidRDefault="005953E1" w:rsidP="005953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(c-1)(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S2-S1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c((S3-2S2+S1)^2)</m:t>
            </m:r>
          </m:den>
        </m:f>
      </m:oMath>
    </w:p>
    <w:p w:rsidR="005953E1" w:rsidRPr="005953E1" w:rsidRDefault="005953E1" w:rsidP="005953E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a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n</m:t>
            </m:r>
          </m:den>
        </m:f>
      </m:oMath>
      <w:r w:rsidR="003D0153" w:rsidRPr="003D0153">
        <w:rPr>
          <w:rFonts w:eastAsiaTheme="minorEastAsia" w:cstheme="minorHAnsi"/>
          <w:sz w:val="36"/>
          <w:szCs w:val="28"/>
        </w:rPr>
        <w:t>[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S1S3-(S2^2)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S3-2S2+S1</m:t>
            </m:r>
          </m:den>
        </m:f>
      </m:oMath>
      <w:r w:rsidR="005E0898" w:rsidRPr="005E0898">
        <w:rPr>
          <w:rFonts w:eastAsiaTheme="minorEastAsia" w:cstheme="minorHAnsi"/>
          <w:sz w:val="36"/>
          <w:szCs w:val="28"/>
        </w:rPr>
        <w:t>]</w:t>
      </w:r>
    </w:p>
    <w:p w:rsidR="005953E1" w:rsidRPr="005953E1" w:rsidRDefault="005953E1" w:rsidP="005953E1">
      <w:pPr>
        <w:spacing w:after="0" w:line="240" w:lineRule="auto"/>
        <w:rPr>
          <w:rFonts w:cstheme="minorHAnsi"/>
          <w:sz w:val="24"/>
          <w:szCs w:val="28"/>
        </w:rPr>
      </w:pPr>
    </w:p>
    <w:p w:rsidR="005E0898" w:rsidRDefault="005E0898" w:rsidP="00017FD5">
      <w:pPr>
        <w:spacing w:after="0" w:line="240" w:lineRule="auto"/>
        <w:rPr>
          <w:rFonts w:cstheme="minorHAnsi"/>
          <w:sz w:val="24"/>
          <w:szCs w:val="28"/>
          <w:u w:val="single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lastRenderedPageBreak/>
        <w:t>GROMPERTZ CURVE: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u w:val="single"/>
        </w:rPr>
      </w:pPr>
    </w:p>
    <w:p w:rsidR="00017FD5" w:rsidRPr="00FA3EE2" w:rsidRDefault="00017FD5" w:rsidP="00017FD5">
      <w:pPr>
        <w:pStyle w:val="BodyText"/>
        <w:spacing w:before="137"/>
        <w:ind w:right="648"/>
        <w:jc w:val="both"/>
        <w:rPr>
          <w:rFonts w:asciiTheme="minorHAnsi" w:hAnsiTheme="minorHAnsi" w:cstheme="minorHAnsi"/>
        </w:rPr>
      </w:pPr>
      <w:r w:rsidRPr="00FA3EE2">
        <w:rPr>
          <w:rFonts w:asciiTheme="minorHAnsi" w:hAnsiTheme="minorHAnsi" w:cstheme="minorHAnsi"/>
        </w:rPr>
        <w:t xml:space="preserve">The </w:t>
      </w:r>
      <w:proofErr w:type="spellStart"/>
      <w:r w:rsidRPr="00FA3EE2">
        <w:rPr>
          <w:rFonts w:asciiTheme="minorHAnsi" w:hAnsiTheme="minorHAnsi" w:cstheme="minorHAnsi"/>
        </w:rPr>
        <w:t>G</w:t>
      </w:r>
      <w:r>
        <w:rPr>
          <w:rFonts w:asciiTheme="minorHAnsi" w:hAnsiTheme="minorHAnsi" w:cstheme="minorHAnsi"/>
        </w:rPr>
        <w:t>r</w:t>
      </w:r>
      <w:r w:rsidRPr="00FA3EE2">
        <w:rPr>
          <w:rFonts w:asciiTheme="minorHAnsi" w:hAnsiTheme="minorHAnsi" w:cstheme="minorHAnsi"/>
        </w:rPr>
        <w:t>ompertz</w:t>
      </w:r>
      <w:proofErr w:type="spellEnd"/>
      <w:r w:rsidRPr="00FA3EE2">
        <w:rPr>
          <w:rFonts w:asciiTheme="minorHAnsi" w:hAnsiTheme="minorHAnsi" w:cstheme="minorHAnsi"/>
        </w:rPr>
        <w:t xml:space="preserve"> curve describes a trend in which the growth increments of the logarithms are declining by a constant percentage. Thus the natural values of the trend would show a declining ratio of increase, but the ratio does not decrease by either a constant amount or a constant percentage.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  <w:r>
        <w:rPr>
          <w:rFonts w:cstheme="minorHAnsi"/>
          <w:sz w:val="24"/>
          <w:szCs w:val="28"/>
        </w:rPr>
        <w:t xml:space="preserve">Equation: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a + </w:t>
      </w:r>
      <w:proofErr w:type="spellStart"/>
      <w:r>
        <w:rPr>
          <w:rFonts w:cstheme="minorHAnsi"/>
          <w:sz w:val="24"/>
          <w:szCs w:val="28"/>
        </w:rPr>
        <w:t>b</w:t>
      </w:r>
      <w:r w:rsidRPr="00FA3EE2">
        <w:rPr>
          <w:rFonts w:cstheme="minorHAnsi"/>
          <w:sz w:val="24"/>
          <w:szCs w:val="28"/>
          <w:vertAlign w:val="superscript"/>
        </w:rPr>
        <w:t>c^t</w:t>
      </w:r>
      <w:proofErr w:type="spellEnd"/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Taking log both sides, 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proofErr w:type="gramStart"/>
      <w:r>
        <w:rPr>
          <w:rFonts w:cstheme="minorHAnsi"/>
          <w:sz w:val="24"/>
          <w:szCs w:val="28"/>
        </w:rPr>
        <w:t>log</w:t>
      </w:r>
      <w:proofErr w:type="gram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= log a + </w:t>
      </w:r>
      <w:proofErr w:type="spellStart"/>
      <w:r>
        <w:rPr>
          <w:rFonts w:cstheme="minorHAnsi"/>
          <w:sz w:val="24"/>
          <w:szCs w:val="28"/>
        </w:rPr>
        <w:t>c</w:t>
      </w:r>
      <w:r w:rsidRPr="00FA3EE2">
        <w:rPr>
          <w:rFonts w:cstheme="minorHAnsi"/>
          <w:sz w:val="24"/>
          <w:szCs w:val="28"/>
          <w:vertAlign w:val="superscript"/>
        </w:rPr>
        <w:t>t</w:t>
      </w:r>
      <w:proofErr w:type="spellEnd"/>
      <w:r>
        <w:rPr>
          <w:rFonts w:cstheme="minorHAnsi"/>
          <w:sz w:val="24"/>
          <w:szCs w:val="28"/>
        </w:rPr>
        <w:t xml:space="preserve"> * log b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Let, log </w:t>
      </w: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>
        <w:rPr>
          <w:rFonts w:cstheme="minorHAnsi"/>
          <w:sz w:val="24"/>
          <w:szCs w:val="28"/>
        </w:rPr>
        <w:t xml:space="preserve"> = </w:t>
      </w:r>
      <w:proofErr w:type="spell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r>
        <w:rPr>
          <w:rFonts w:cstheme="minorHAnsi"/>
          <w:sz w:val="24"/>
          <w:szCs w:val="28"/>
        </w:rPr>
        <w:t>, log a = A, log b = B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Therefore, we get</w:t>
      </w:r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  <w:proofErr w:type="spellStart"/>
      <w:proofErr w:type="gramStart"/>
      <w:r>
        <w:rPr>
          <w:rFonts w:cstheme="minorHAnsi"/>
          <w:sz w:val="24"/>
          <w:szCs w:val="28"/>
        </w:rPr>
        <w:t>Y</w:t>
      </w:r>
      <w:r w:rsidRPr="00FA3EE2">
        <w:rPr>
          <w:rFonts w:cstheme="minorHAnsi"/>
          <w:sz w:val="24"/>
          <w:szCs w:val="28"/>
          <w:vertAlign w:val="subscript"/>
        </w:rPr>
        <w:t>t</w:t>
      </w:r>
      <w:proofErr w:type="spellEnd"/>
      <w:proofErr w:type="gramEnd"/>
      <w:r w:rsidRPr="00FA3EE2">
        <w:rPr>
          <w:rFonts w:cstheme="minorHAnsi"/>
          <w:sz w:val="24"/>
          <w:szCs w:val="28"/>
          <w:vertAlign w:val="subscript"/>
        </w:rPr>
        <w:t xml:space="preserve"> </w:t>
      </w:r>
      <w:r>
        <w:rPr>
          <w:rFonts w:cstheme="minorHAnsi"/>
          <w:sz w:val="24"/>
          <w:szCs w:val="28"/>
        </w:rPr>
        <w:t xml:space="preserve">= A + </w:t>
      </w:r>
      <w:proofErr w:type="spellStart"/>
      <w:r>
        <w:rPr>
          <w:rFonts w:cstheme="minorHAnsi"/>
          <w:sz w:val="24"/>
          <w:szCs w:val="28"/>
        </w:rPr>
        <w:t>Bc</w:t>
      </w:r>
      <w:r w:rsidRPr="00FA3EE2">
        <w:rPr>
          <w:rFonts w:cstheme="minorHAnsi"/>
          <w:sz w:val="24"/>
          <w:szCs w:val="28"/>
          <w:vertAlign w:val="superscript"/>
        </w:rPr>
        <w:t>t</w:t>
      </w:r>
      <w:proofErr w:type="spellEnd"/>
    </w:p>
    <w:p w:rsidR="00017FD5" w:rsidRDefault="00017FD5" w:rsidP="00017FD5">
      <w:pPr>
        <w:spacing w:after="0" w:line="240" w:lineRule="auto"/>
        <w:rPr>
          <w:rFonts w:cstheme="minorHAnsi"/>
          <w:sz w:val="24"/>
          <w:szCs w:val="28"/>
          <w:vertAlign w:val="superscript"/>
        </w:rPr>
      </w:pPr>
    </w:p>
    <w:p w:rsidR="00017FD5" w:rsidRDefault="00017FD5" w:rsidP="00017FD5">
      <w:pPr>
        <w:pStyle w:val="BodyText"/>
        <w:spacing w:before="27"/>
        <w:jc w:val="both"/>
        <w:rPr>
          <w:rFonts w:asciiTheme="minorHAnsi" w:hAnsiTheme="minorHAnsi" w:cstheme="minorHAnsi"/>
        </w:rPr>
      </w:pPr>
      <w:r w:rsidRPr="00FA3EE2">
        <w:rPr>
          <w:rFonts w:asciiTheme="minorHAnsi" w:hAnsiTheme="minorHAnsi" w:cstheme="minorHAnsi"/>
        </w:rPr>
        <w:t>The above equation is comparable to the equation of modified exponential curve.</w:t>
      </w:r>
      <w:r>
        <w:rPr>
          <w:rFonts w:asciiTheme="minorHAnsi" w:hAnsiTheme="minorHAnsi" w:cstheme="minorHAnsi"/>
        </w:rPr>
        <w:t xml:space="preserve"> </w:t>
      </w:r>
    </w:p>
    <w:p w:rsidR="001B4525" w:rsidRDefault="001B4525" w:rsidP="00017FD5">
      <w:pPr>
        <w:pStyle w:val="BodyText"/>
        <w:spacing w:before="27"/>
        <w:jc w:val="both"/>
        <w:rPr>
          <w:rFonts w:asciiTheme="minorHAnsi" w:hAnsiTheme="minorHAnsi" w:cstheme="minorHAnsi"/>
        </w:rPr>
      </w:pPr>
    </w:p>
    <w:p w:rsidR="001B4525" w:rsidRDefault="001B4525" w:rsidP="001B4525">
      <w:pPr>
        <w:pStyle w:val="BodyText"/>
        <w:spacing w:before="27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  <w:u w:val="single"/>
        </w:rPr>
        <w:t>CALCULATIONS:</w:t>
      </w:r>
      <w:r>
        <w:rPr>
          <w:rFonts w:asciiTheme="minorHAnsi" w:hAnsiTheme="minorHAnsi" w:cstheme="minorHAnsi"/>
          <w:sz w:val="28"/>
        </w:rPr>
        <w:t xml:space="preserve"> </w:t>
      </w:r>
      <w:r w:rsidRPr="001B4525">
        <w:rPr>
          <w:rFonts w:asciiTheme="minorHAnsi" w:hAnsiTheme="minorHAnsi" w:cstheme="minorHAnsi"/>
          <w:sz w:val="28"/>
          <w:highlight w:val="green"/>
        </w:rPr>
        <w:t>(An excel sheet has also been attached)</w:t>
      </w:r>
    </w:p>
    <w:p w:rsidR="001B4525" w:rsidRDefault="001B4525" w:rsidP="001B4525">
      <w:pPr>
        <w:pStyle w:val="BodyText"/>
        <w:spacing w:before="27"/>
        <w:jc w:val="both"/>
        <w:rPr>
          <w:rFonts w:asciiTheme="minorHAnsi" w:hAnsiTheme="minorHAnsi" w:cstheme="minorHAnsi"/>
          <w:sz w:val="28"/>
        </w:rPr>
      </w:pPr>
    </w:p>
    <w:p w:rsidR="001B4525" w:rsidRPr="001B4525" w:rsidRDefault="001B4525" w:rsidP="001B4525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t>Table 8.1</w:t>
      </w:r>
    </w:p>
    <w:p w:rsidR="001B4525" w:rsidRDefault="001B4525" w:rsidP="001B4525">
      <w:pPr>
        <w:pStyle w:val="BodyText"/>
        <w:spacing w:before="27"/>
        <w:jc w:val="both"/>
        <w:rPr>
          <w:rFonts w:cstheme="minorHAnsi"/>
          <w:sz w:val="28"/>
        </w:rPr>
      </w:pPr>
      <w:r w:rsidRPr="001B4525">
        <w:drawing>
          <wp:inline distT="0" distB="0" distL="0" distR="0">
            <wp:extent cx="4358640" cy="4831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525">
        <w:rPr>
          <w:rFonts w:cstheme="minorHAnsi"/>
          <w:sz w:val="28"/>
        </w:rPr>
        <w:t xml:space="preserve"> </w:t>
      </w:r>
    </w:p>
    <w:p w:rsidR="007C0D86" w:rsidRDefault="001B4525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 w:rsidRPr="001B4525">
        <w:lastRenderedPageBreak/>
        <w:drawing>
          <wp:inline distT="0" distB="0" distL="0" distR="0" wp14:anchorId="5E65B54D" wp14:editId="7EE9287B">
            <wp:extent cx="1227600" cy="57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5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D86" w:rsidRPr="007C0D86">
        <w:rPr>
          <w:rFonts w:asciiTheme="minorHAnsi" w:hAnsiTheme="minorHAnsi" w:cstheme="minorHAnsi"/>
          <w:sz w:val="22"/>
          <w:u w:val="single"/>
        </w:rPr>
        <w:t xml:space="preserve"> </w:t>
      </w:r>
    </w:p>
    <w:p w:rsidR="007C0D86" w:rsidRPr="001B4525" w:rsidRDefault="001B4525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 w:rsidRPr="001B4525">
        <w:drawing>
          <wp:inline distT="0" distB="0" distL="0" distR="0" wp14:anchorId="6CF9CA08" wp14:editId="45C873D7">
            <wp:extent cx="122682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D86" w:rsidRPr="007C0D86">
        <w:rPr>
          <w:rFonts w:asciiTheme="minorHAnsi" w:hAnsiTheme="minorHAnsi" w:cstheme="minorHAnsi"/>
          <w:sz w:val="22"/>
          <w:u w:val="single"/>
        </w:rPr>
        <w:t xml:space="preserve"> </w:t>
      </w:r>
    </w:p>
    <w:p w:rsidR="007C0D86" w:rsidRDefault="001B4525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 w:rsidRPr="001B4525">
        <w:drawing>
          <wp:inline distT="0" distB="0" distL="0" distR="0" wp14:anchorId="0D855650" wp14:editId="4F4CE300">
            <wp:extent cx="1226820" cy="563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D86" w:rsidRPr="007C0D86">
        <w:rPr>
          <w:rFonts w:asciiTheme="minorHAnsi" w:hAnsiTheme="minorHAnsi" w:cstheme="minorHAnsi"/>
          <w:sz w:val="22"/>
          <w:u w:val="single"/>
        </w:rPr>
        <w:t xml:space="preserve"> </w:t>
      </w:r>
    </w:p>
    <w:p w:rsidR="007C0D86" w:rsidRPr="001B4525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t xml:space="preserve">            </w:t>
      </w:r>
    </w:p>
    <w:p w:rsidR="007C0D86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1B4525">
        <w:drawing>
          <wp:inline distT="0" distB="0" distL="0" distR="0" wp14:anchorId="1249F437" wp14:editId="3A2AA7AA">
            <wp:extent cx="2080260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D86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7C0D86" w:rsidRPr="007C0D86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t>Graph 8.1</w:t>
      </w:r>
    </w:p>
    <w:p w:rsidR="007C0D86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  <w:r>
        <w:rPr>
          <w:noProof/>
          <w:lang w:eastAsia="en-IN"/>
        </w:rPr>
        <w:drawing>
          <wp:inline distT="0" distB="0" distL="0" distR="0" wp14:anchorId="75A14590" wp14:editId="7C026FAF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C0D86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</w:p>
    <w:p w:rsidR="007C0D86" w:rsidRDefault="007C0D86" w:rsidP="007C0D86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RESULT:</w:t>
      </w:r>
    </w:p>
    <w:p w:rsidR="007C0D86" w:rsidRDefault="007C0D86" w:rsidP="007C0D86">
      <w:pPr>
        <w:spacing w:after="0" w:line="240" w:lineRule="auto"/>
        <w:rPr>
          <w:rFonts w:cstheme="minorHAnsi"/>
          <w:sz w:val="24"/>
          <w:szCs w:val="28"/>
        </w:rPr>
      </w:pPr>
    </w:p>
    <w:p w:rsidR="007C0D86" w:rsidRDefault="007C0D86" w:rsidP="007C0D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Trend values using </w:t>
      </w:r>
      <w:proofErr w:type="spellStart"/>
      <w:r>
        <w:rPr>
          <w:rFonts w:cstheme="minorHAnsi"/>
          <w:sz w:val="24"/>
          <w:szCs w:val="28"/>
        </w:rPr>
        <w:t>Grompertz</w:t>
      </w:r>
      <w:proofErr w:type="spellEnd"/>
      <w:r>
        <w:rPr>
          <w:rFonts w:cstheme="minorHAnsi"/>
          <w:sz w:val="24"/>
          <w:szCs w:val="28"/>
        </w:rPr>
        <w:t xml:space="preserve"> Curve (method of </w:t>
      </w:r>
      <w:r>
        <w:rPr>
          <w:rFonts w:cstheme="minorHAnsi"/>
          <w:sz w:val="24"/>
          <w:szCs w:val="28"/>
        </w:rPr>
        <w:t>partial sums</w:t>
      </w:r>
      <w:r>
        <w:rPr>
          <w:rFonts w:cstheme="minorHAnsi"/>
          <w:sz w:val="24"/>
          <w:szCs w:val="28"/>
        </w:rPr>
        <w:t>) have been</w:t>
      </w:r>
      <w:r>
        <w:rPr>
          <w:rFonts w:cstheme="minorHAnsi"/>
          <w:sz w:val="24"/>
          <w:szCs w:val="28"/>
        </w:rPr>
        <w:t xml:space="preserve"> calculated and shown in Table 8</w:t>
      </w:r>
      <w:r>
        <w:rPr>
          <w:rFonts w:cstheme="minorHAnsi"/>
          <w:sz w:val="24"/>
          <w:szCs w:val="28"/>
        </w:rPr>
        <w:t xml:space="preserve">.1. </w:t>
      </w:r>
    </w:p>
    <w:p w:rsidR="007C0D86" w:rsidRDefault="007C0D86" w:rsidP="007C0D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The trend values have been plotted along </w:t>
      </w:r>
      <w:r>
        <w:rPr>
          <w:rFonts w:cstheme="minorHAnsi"/>
          <w:sz w:val="24"/>
          <w:szCs w:val="28"/>
        </w:rPr>
        <w:t>with the given values in Graph 8</w:t>
      </w:r>
      <w:r>
        <w:rPr>
          <w:rFonts w:cstheme="minorHAnsi"/>
          <w:sz w:val="24"/>
          <w:szCs w:val="28"/>
        </w:rPr>
        <w:t>.1.</w:t>
      </w:r>
    </w:p>
    <w:p w:rsidR="007C0D86" w:rsidRDefault="007C0D86" w:rsidP="007C0D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The amount for the next 5 years has been</w:t>
      </w:r>
      <w:r>
        <w:rPr>
          <w:rFonts w:cstheme="minorHAnsi"/>
          <w:sz w:val="24"/>
          <w:szCs w:val="28"/>
        </w:rPr>
        <w:t xml:space="preserve"> forecasted and shown in Table 8</w:t>
      </w:r>
      <w:r>
        <w:rPr>
          <w:rFonts w:cstheme="minorHAnsi"/>
          <w:sz w:val="24"/>
          <w:szCs w:val="28"/>
        </w:rPr>
        <w:t>.1.</w:t>
      </w:r>
    </w:p>
    <w:p w:rsidR="007C0D86" w:rsidRDefault="007C0D86" w:rsidP="007C0D8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Correlation coefficient between the given amount and the estimated amount is:</w:t>
      </w:r>
    </w:p>
    <w:p w:rsidR="007C0D86" w:rsidRDefault="007C0D86" w:rsidP="007C0D86">
      <w:pPr>
        <w:pStyle w:val="ListParagraph"/>
        <w:spacing w:after="0" w:line="240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R</w:t>
      </w:r>
      <w:r w:rsidRPr="007C0D86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 xml:space="preserve"> = 0.996155895.</w:t>
      </w:r>
    </w:p>
    <w:p w:rsidR="007C0D86" w:rsidRDefault="007C0D86" w:rsidP="007C0D86">
      <w:pPr>
        <w:spacing w:after="0" w:line="240" w:lineRule="auto"/>
        <w:rPr>
          <w:rFonts w:cstheme="minorHAnsi"/>
          <w:sz w:val="24"/>
          <w:szCs w:val="28"/>
        </w:rPr>
      </w:pPr>
    </w:p>
    <w:p w:rsidR="007C0D86" w:rsidRDefault="007C0D86" w:rsidP="007C0D86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CONCLUSION:</w:t>
      </w:r>
    </w:p>
    <w:p w:rsidR="007C0D86" w:rsidRDefault="007C0D86" w:rsidP="007C0D86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7C0D86" w:rsidRPr="007A0D4E" w:rsidRDefault="007C0D86" w:rsidP="007C0D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 xml:space="preserve">Estimated values are increasing exponentially. </w:t>
      </w:r>
    </w:p>
    <w:p w:rsidR="007C0D86" w:rsidRPr="0027723E" w:rsidRDefault="007C0D86" w:rsidP="007C0D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>The R</w:t>
      </w:r>
      <w:r w:rsidRPr="007A0D4E">
        <w:rPr>
          <w:rFonts w:cstheme="minorHAnsi"/>
          <w:sz w:val="24"/>
          <w:szCs w:val="28"/>
          <w:vertAlign w:val="superscript"/>
        </w:rPr>
        <w:t>2</w:t>
      </w:r>
      <w:r>
        <w:rPr>
          <w:rFonts w:cstheme="minorHAnsi"/>
          <w:sz w:val="24"/>
          <w:szCs w:val="28"/>
        </w:rPr>
        <w:t xml:space="preserve"> value calculated is almost equal to 1 (0.99</w:t>
      </w:r>
      <w:r>
        <w:rPr>
          <w:rFonts w:cstheme="minorHAnsi"/>
          <w:sz w:val="24"/>
          <w:szCs w:val="28"/>
        </w:rPr>
        <w:t>6155895</w:t>
      </w:r>
      <w:bookmarkStart w:id="0" w:name="_GoBack"/>
      <w:bookmarkEnd w:id="0"/>
      <w:r>
        <w:rPr>
          <w:rFonts w:cstheme="minorHAnsi"/>
          <w:sz w:val="24"/>
          <w:szCs w:val="28"/>
        </w:rPr>
        <w:t xml:space="preserve">). This indicates that the values estimated are almost equal to the given values. </w:t>
      </w:r>
    </w:p>
    <w:p w:rsidR="007C0D86" w:rsidRPr="007C0D86" w:rsidRDefault="007C0D86" w:rsidP="007C0D86">
      <w:pPr>
        <w:spacing w:after="0" w:line="240" w:lineRule="auto"/>
        <w:rPr>
          <w:rFonts w:cstheme="minorHAnsi"/>
          <w:sz w:val="24"/>
          <w:szCs w:val="28"/>
        </w:rPr>
      </w:pPr>
    </w:p>
    <w:p w:rsidR="007C0D86" w:rsidRPr="001B4525" w:rsidRDefault="007C0D86" w:rsidP="007C0D86">
      <w:pPr>
        <w:pStyle w:val="BodyText"/>
        <w:spacing w:before="27"/>
        <w:jc w:val="both"/>
        <w:rPr>
          <w:rFonts w:asciiTheme="minorHAnsi" w:hAnsiTheme="minorHAnsi" w:cstheme="minorHAnsi"/>
          <w:sz w:val="22"/>
          <w:u w:val="single"/>
        </w:rPr>
      </w:pPr>
    </w:p>
    <w:p w:rsidR="001B4525" w:rsidRDefault="001B4525" w:rsidP="00017FD5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1B4525" w:rsidRPr="001B4525" w:rsidRDefault="001B4525" w:rsidP="00017FD5">
      <w:pPr>
        <w:pStyle w:val="BodyText"/>
        <w:spacing w:before="27"/>
        <w:jc w:val="both"/>
        <w:rPr>
          <w:rFonts w:asciiTheme="minorHAnsi" w:hAnsiTheme="minorHAnsi" w:cstheme="minorHAnsi"/>
          <w:b/>
          <w:sz w:val="28"/>
        </w:rPr>
      </w:pPr>
      <w:r w:rsidRPr="001B4525">
        <w:rPr>
          <w:rFonts w:asciiTheme="minorHAnsi" w:hAnsiTheme="minorHAnsi" w:cstheme="minorHAnsi"/>
          <w:b/>
          <w:sz w:val="28"/>
        </w:rPr>
        <w:lastRenderedPageBreak/>
        <w:tab/>
      </w:r>
    </w:p>
    <w:p w:rsidR="00017FD5" w:rsidRPr="001B4525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FD5" w:rsidRPr="006E05B9" w:rsidRDefault="00017FD5" w:rsidP="00017FD5">
      <w:pPr>
        <w:spacing w:after="0" w:line="240" w:lineRule="auto"/>
        <w:rPr>
          <w:rFonts w:cstheme="minorHAnsi"/>
          <w:sz w:val="24"/>
          <w:szCs w:val="28"/>
        </w:rPr>
      </w:pPr>
    </w:p>
    <w:p w:rsidR="00017C99" w:rsidRDefault="00017C99"/>
    <w:sectPr w:rsidR="00017C99" w:rsidSect="00017F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0C" w:rsidRDefault="007F220C" w:rsidP="001B4525">
      <w:pPr>
        <w:spacing w:after="0" w:line="240" w:lineRule="auto"/>
      </w:pPr>
      <w:r>
        <w:separator/>
      </w:r>
    </w:p>
  </w:endnote>
  <w:endnote w:type="continuationSeparator" w:id="0">
    <w:p w:rsidR="007F220C" w:rsidRDefault="007F220C" w:rsidP="001B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0C" w:rsidRDefault="007F220C" w:rsidP="001B4525">
      <w:pPr>
        <w:spacing w:after="0" w:line="240" w:lineRule="auto"/>
      </w:pPr>
      <w:r>
        <w:separator/>
      </w:r>
    </w:p>
  </w:footnote>
  <w:footnote w:type="continuationSeparator" w:id="0">
    <w:p w:rsidR="007F220C" w:rsidRDefault="007F220C" w:rsidP="001B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5A1D"/>
    <w:multiLevelType w:val="hybridMultilevel"/>
    <w:tmpl w:val="875A3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D01F3"/>
    <w:multiLevelType w:val="hybridMultilevel"/>
    <w:tmpl w:val="E33C2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30336"/>
    <w:multiLevelType w:val="hybridMultilevel"/>
    <w:tmpl w:val="DD4C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85627"/>
    <w:multiLevelType w:val="hybridMultilevel"/>
    <w:tmpl w:val="D6A62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58"/>
    <w:rsid w:val="00017C99"/>
    <w:rsid w:val="00017FD5"/>
    <w:rsid w:val="001B4525"/>
    <w:rsid w:val="003D0153"/>
    <w:rsid w:val="005953E1"/>
    <w:rsid w:val="005E0898"/>
    <w:rsid w:val="007C0D86"/>
    <w:rsid w:val="007F220C"/>
    <w:rsid w:val="008B0D5C"/>
    <w:rsid w:val="00931258"/>
    <w:rsid w:val="00A044FA"/>
    <w:rsid w:val="00A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17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7F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17F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D5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5953E1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B452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B452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B452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B4525"/>
    <w:rPr>
      <w:rFonts w:cs="Mangal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17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7F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017F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F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D5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5953E1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1B452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B452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B452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B4525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GROMPERTZ CURVE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Amount(y)</c:v>
                </c:pt>
              </c:strCache>
            </c:strRef>
          </c:tx>
          <c:marker>
            <c:symbol val="none"/>
          </c:marker>
          <c:cat>
            <c:numRef>
              <c:f>Sheet1!$B$3:$B$29</c:f>
              <c:numCache>
                <c:formatCode>General</c:formatCode>
                <c:ptCount val="27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</c:numCache>
            </c:numRef>
          </c:cat>
          <c:val>
            <c:numRef>
              <c:f>Sheet1!$C$3:$C$29</c:f>
              <c:numCache>
                <c:formatCode>General</c:formatCode>
                <c:ptCount val="27"/>
                <c:pt idx="0">
                  <c:v>7.4</c:v>
                </c:pt>
                <c:pt idx="1">
                  <c:v>8.5</c:v>
                </c:pt>
                <c:pt idx="2">
                  <c:v>9.8000000000000007</c:v>
                </c:pt>
                <c:pt idx="3">
                  <c:v>11</c:v>
                </c:pt>
                <c:pt idx="4">
                  <c:v>12.5</c:v>
                </c:pt>
                <c:pt idx="5">
                  <c:v>14</c:v>
                </c:pt>
                <c:pt idx="6">
                  <c:v>16.100000000000001</c:v>
                </c:pt>
                <c:pt idx="7">
                  <c:v>19.2</c:v>
                </c:pt>
                <c:pt idx="8">
                  <c:v>22.3</c:v>
                </c:pt>
                <c:pt idx="9">
                  <c:v>27.3</c:v>
                </c:pt>
                <c:pt idx="10">
                  <c:v>32.1</c:v>
                </c:pt>
                <c:pt idx="11">
                  <c:v>37.1</c:v>
                </c:pt>
                <c:pt idx="12">
                  <c:v>41.9</c:v>
                </c:pt>
                <c:pt idx="13">
                  <c:v>48</c:v>
                </c:pt>
                <c:pt idx="14">
                  <c:v>54.6</c:v>
                </c:pt>
                <c:pt idx="15">
                  <c:v>62.1</c:v>
                </c:pt>
                <c:pt idx="16">
                  <c:v>70.900000000000006</c:v>
                </c:pt>
                <c:pt idx="17">
                  <c:v>80.2</c:v>
                </c:pt>
                <c:pt idx="18">
                  <c:v>91.3</c:v>
                </c:pt>
                <c:pt idx="19">
                  <c:v>101.9</c:v>
                </c:pt>
                <c:pt idx="20">
                  <c:v>110.4</c:v>
                </c:pt>
                <c:pt idx="21">
                  <c:v>114</c:v>
                </c:pt>
                <c:pt idx="22">
                  <c:v>124.5</c:v>
                </c:pt>
                <c:pt idx="23">
                  <c:v>131.6</c:v>
                </c:pt>
                <c:pt idx="24">
                  <c:v>135.5</c:v>
                </c:pt>
                <c:pt idx="25">
                  <c:v>146.4</c:v>
                </c:pt>
                <c:pt idx="26">
                  <c:v>174.5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Estimated Amount(y) </c:v>
                </c:pt>
              </c:strCache>
            </c:strRef>
          </c:tx>
          <c:marker>
            <c:symbol val="none"/>
          </c:marker>
          <c:cat>
            <c:numRef>
              <c:f>Sheet1!$B$3:$B$29</c:f>
              <c:numCache>
                <c:formatCode>General</c:formatCode>
                <c:ptCount val="27"/>
                <c:pt idx="0">
                  <c:v>1945</c:v>
                </c:pt>
                <c:pt idx="1">
                  <c:v>1946</c:v>
                </c:pt>
                <c:pt idx="2">
                  <c:v>1947</c:v>
                </c:pt>
                <c:pt idx="3">
                  <c:v>1948</c:v>
                </c:pt>
                <c:pt idx="4">
                  <c:v>1949</c:v>
                </c:pt>
                <c:pt idx="5">
                  <c:v>1950</c:v>
                </c:pt>
                <c:pt idx="6">
                  <c:v>1951</c:v>
                </c:pt>
                <c:pt idx="7">
                  <c:v>1952</c:v>
                </c:pt>
                <c:pt idx="8">
                  <c:v>1953</c:v>
                </c:pt>
                <c:pt idx="9">
                  <c:v>1954</c:v>
                </c:pt>
                <c:pt idx="10">
                  <c:v>1955</c:v>
                </c:pt>
                <c:pt idx="11">
                  <c:v>1956</c:v>
                </c:pt>
                <c:pt idx="12">
                  <c:v>1957</c:v>
                </c:pt>
                <c:pt idx="13">
                  <c:v>1958</c:v>
                </c:pt>
                <c:pt idx="14">
                  <c:v>1959</c:v>
                </c:pt>
                <c:pt idx="15">
                  <c:v>1960</c:v>
                </c:pt>
                <c:pt idx="16">
                  <c:v>1961</c:v>
                </c:pt>
                <c:pt idx="17">
                  <c:v>1962</c:v>
                </c:pt>
                <c:pt idx="18">
                  <c:v>1963</c:v>
                </c:pt>
                <c:pt idx="19">
                  <c:v>1964</c:v>
                </c:pt>
                <c:pt idx="20">
                  <c:v>1965</c:v>
                </c:pt>
                <c:pt idx="21">
                  <c:v>1966</c:v>
                </c:pt>
                <c:pt idx="22">
                  <c:v>1967</c:v>
                </c:pt>
                <c:pt idx="23">
                  <c:v>1968</c:v>
                </c:pt>
                <c:pt idx="24">
                  <c:v>1969</c:v>
                </c:pt>
                <c:pt idx="25">
                  <c:v>1970</c:v>
                </c:pt>
                <c:pt idx="26">
                  <c:v>1971</c:v>
                </c:pt>
              </c:numCache>
            </c:numRef>
          </c:cat>
          <c:val>
            <c:numRef>
              <c:f>Sheet1!$F$3:$F$29</c:f>
              <c:numCache>
                <c:formatCode>General</c:formatCode>
                <c:ptCount val="27"/>
                <c:pt idx="0">
                  <c:v>6.13287679843629</c:v>
                </c:pt>
                <c:pt idx="1">
                  <c:v>7.4633410897263506</c:v>
                </c:pt>
                <c:pt idx="2">
                  <c:v>9.0180508476075261</c:v>
                </c:pt>
                <c:pt idx="3">
                  <c:v>10.82217021569139</c:v>
                </c:pt>
                <c:pt idx="4">
                  <c:v>12.90167885553557</c:v>
                </c:pt>
                <c:pt idx="5">
                  <c:v>15.283128551990288</c:v>
                </c:pt>
                <c:pt idx="6">
                  <c:v>17.993377620302628</c:v>
                </c:pt>
                <c:pt idx="7">
                  <c:v>21.0593081116047</c:v>
                </c:pt>
                <c:pt idx="8">
                  <c:v>24.507531271935065</c:v>
                </c:pt>
                <c:pt idx="9">
                  <c:v>28.364086989895345</c:v>
                </c:pt>
                <c:pt idx="10">
                  <c:v>32.654143067113026</c:v>
                </c:pt>
                <c:pt idx="11">
                  <c:v>37.40170006918158</c:v>
                </c:pt>
                <c:pt idx="12">
                  <c:v>42.629307274711543</c:v>
                </c:pt>
                <c:pt idx="13">
                  <c:v>48.357794854146334</c:v>
                </c:pt>
                <c:pt idx="14">
                  <c:v>54.606026899921666</c:v>
                </c:pt>
                <c:pt idx="15">
                  <c:v>61.390679320095181</c:v>
                </c:pt>
                <c:pt idx="16">
                  <c:v>68.726045924996782</c:v>
                </c:pt>
                <c:pt idx="17">
                  <c:v>76.623875307257492</c:v>
                </c:pt>
                <c:pt idx="18">
                  <c:v>85.093240365432408</c:v>
                </c:pt>
                <c:pt idx="19">
                  <c:v>94.140441574225278</c:v>
                </c:pt>
                <c:pt idx="20">
                  <c:v>103.76894438142182</c:v>
                </c:pt>
                <c:pt idx="21">
                  <c:v>113.97935043138808</c:v>
                </c:pt>
                <c:pt idx="22">
                  <c:v>124.76940169238404</c:v>
                </c:pt>
                <c:pt idx="23">
                  <c:v>136.13401601148001</c:v>
                </c:pt>
                <c:pt idx="24">
                  <c:v>148.06535214461849</c:v>
                </c:pt>
                <c:pt idx="25">
                  <c:v>160.55290191507012</c:v>
                </c:pt>
                <c:pt idx="26">
                  <c:v>173.58360684297028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180736"/>
        <c:axId val="164201600"/>
      </c:lineChart>
      <c:catAx>
        <c:axId val="164180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201600"/>
        <c:crosses val="autoZero"/>
        <c:auto val="1"/>
        <c:lblAlgn val="ctr"/>
        <c:lblOffset val="100"/>
        <c:noMultiLvlLbl val="0"/>
      </c:catAx>
      <c:valAx>
        <c:axId val="1642016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Amount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41807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bg1"/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8</cp:revision>
  <cp:lastPrinted>2020-09-20T17:36:00Z</cp:lastPrinted>
  <dcterms:created xsi:type="dcterms:W3CDTF">2020-09-20T15:44:00Z</dcterms:created>
  <dcterms:modified xsi:type="dcterms:W3CDTF">2020-09-20T18:29:00Z</dcterms:modified>
</cp:coreProperties>
</file>