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BC78" w14:textId="77777777" w:rsidR="00265A4A" w:rsidRDefault="00265A4A"/>
    <w:sectPr w:rsidR="00265A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8B"/>
    <w:rsid w:val="00265A4A"/>
    <w:rsid w:val="00B4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48C7"/>
  <w15:chartTrackingRefBased/>
  <w15:docId w15:val="{F5C6A0A3-7C74-45B8-B58F-0E1DC55F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Parmar</dc:creator>
  <cp:keywords/>
  <dc:description/>
  <cp:lastModifiedBy>Gagandeep Parmar</cp:lastModifiedBy>
  <cp:revision>1</cp:revision>
  <dcterms:created xsi:type="dcterms:W3CDTF">2022-11-13T11:56:00Z</dcterms:created>
  <dcterms:modified xsi:type="dcterms:W3CDTF">2022-11-13T11:57:00Z</dcterms:modified>
</cp:coreProperties>
</file>