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t>RTDP — Open-Source Ultra-Low-Latency Data Platform</w:t>
      </w:r>
    </w:p>
    <w:p>
      <w:pPr>
        <w:jc w:val="center"/>
      </w:pPr>
      <w:r>
        <w:rPr>
          <w:color w:val="505050"/>
          <w:sz w:val="24"/>
        </w:rPr>
        <w:t>Corrected product, protocol, architecture, implementation, benchmarking, and roadmap baseline</w:t>
      </w:r>
    </w:p>
    <w:p>
      <w:pPr>
        <w:jc w:val="center"/>
      </w:pPr>
      <w:r>
        <w:rPr>
          <w:b/>
          <w:color w:val="C0504D"/>
          <w:sz w:val="22"/>
        </w:rPr>
        <w:t>DEVELOPMENT BASELINE — v1.1</w:t>
      </w:r>
    </w:p>
    <w:p/>
    <w:tbl>
      <w:tblPr>
        <w:tblW w:type="auto" w:w="0"/>
        <w:jc w:val="center"/>
        <w:tblLook w:firstColumn="1" w:firstRow="1" w:lastColumn="0" w:lastRow="0" w:noHBand="0" w:noVBand="1" w:val="04A0"/>
      </w:tblPr>
      <w:tblGrid>
        <w:gridCol w:w="10080"/>
      </w:tblGrid>
      <w:tr>
        <w:tc>
          <w:tcPr>
            <w:tcW w:type="dxa" w:w="10080"/>
            <w:shd w:fill="FFF2CC"/>
          </w:tcPr>
          <w:p>
            <w:r>
              <w:rPr>
                <w:b/>
                <w:sz w:val="20"/>
              </w:rPr>
              <w:t>Baseline rule</w:t>
              <w:br/>
            </w:r>
            <w:r>
              <w:rPr>
                <w:sz w:val="18"/>
              </w:rPr>
              <w:t>RTDP v1.0 remains the historical locked baseline. RTDP v1.1 is the corrected development baseline produced from the v1.0 review. New implementation work should follow v1.1. Any further protocol change should be recorded as a versioned change proposal.</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8"/>
          </w:tcPr>
          <w:p>
            <w:r/>
            <w:r>
              <w:rPr>
                <w:b/>
                <w:color w:val="FFFFFF"/>
                <w:sz w:val="18"/>
              </w:rPr>
              <w:t>Item</w:t>
            </w:r>
          </w:p>
        </w:tc>
        <w:tc>
          <w:tcPr>
            <w:tcW w:type="dxa" w:w="7200"/>
            <w:vAlign w:val="center"/>
            <w:shd w:fill="1F4E78"/>
          </w:tcPr>
          <w:p>
            <w:r/>
            <w:r>
              <w:rPr>
                <w:b/>
                <w:color w:val="FFFFFF"/>
                <w:sz w:val="18"/>
              </w:rPr>
              <w:t>Value</w:t>
            </w:r>
          </w:p>
        </w:tc>
      </w:tr>
      <w:tr>
        <w:trPr>
          <w:cantSplit/>
        </w:trPr>
        <w:tc>
          <w:tcPr>
            <w:tcW w:type="dxa" w:w="2592"/>
            <w:vAlign w:val="center"/>
          </w:tcPr>
          <w:p>
            <w:r/>
            <w:r>
              <w:rPr>
                <w:b w:val="0"/>
                <w:sz w:val="18"/>
              </w:rPr>
              <w:t>Project</w:t>
            </w:r>
          </w:p>
        </w:tc>
        <w:tc>
          <w:tcPr>
            <w:tcW w:type="dxa" w:w="7200"/>
            <w:vAlign w:val="center"/>
          </w:tcPr>
          <w:p>
            <w:r/>
            <w:r>
              <w:rPr>
                <w:b w:val="0"/>
                <w:sz w:val="18"/>
              </w:rPr>
              <w:t>RTDP — Open-Source Ultra-Low-Latency Data Platform</w:t>
            </w:r>
          </w:p>
        </w:tc>
      </w:tr>
      <w:tr>
        <w:trPr>
          <w:cantSplit/>
        </w:trPr>
        <w:tc>
          <w:tcPr>
            <w:tcW w:type="dxa" w:w="2592"/>
            <w:vAlign w:val="center"/>
          </w:tcPr>
          <w:p>
            <w:r/>
            <w:r>
              <w:rPr>
                <w:b w:val="0"/>
                <w:sz w:val="18"/>
              </w:rPr>
              <w:t>Protocol</w:t>
            </w:r>
          </w:p>
        </w:tc>
        <w:tc>
          <w:tcPr>
            <w:tcW w:type="dxa" w:w="7200"/>
            <w:vAlign w:val="center"/>
          </w:tcPr>
          <w:p>
            <w:r/>
            <w:r>
              <w:rPr>
                <w:b w:val="0"/>
                <w:sz w:val="18"/>
              </w:rPr>
              <w:t>RTDP/1</w:t>
            </w:r>
          </w:p>
        </w:tc>
      </w:tr>
      <w:tr>
        <w:trPr>
          <w:cantSplit/>
        </w:trPr>
        <w:tc>
          <w:tcPr>
            <w:tcW w:type="dxa" w:w="2592"/>
            <w:vAlign w:val="center"/>
          </w:tcPr>
          <w:p>
            <w:r/>
            <w:r>
              <w:rPr>
                <w:b w:val="0"/>
                <w:sz w:val="18"/>
              </w:rPr>
              <w:t>Development baseline</w:t>
            </w:r>
          </w:p>
        </w:tc>
        <w:tc>
          <w:tcPr>
            <w:tcW w:type="dxa" w:w="7200"/>
            <w:vAlign w:val="center"/>
          </w:tcPr>
          <w:p>
            <w:r/>
            <w:r>
              <w:rPr>
                <w:b w:val="0"/>
                <w:sz w:val="18"/>
              </w:rPr>
              <w:t>v1.1</w:t>
            </w:r>
          </w:p>
        </w:tc>
      </w:tr>
      <w:tr>
        <w:trPr>
          <w:cantSplit/>
        </w:trPr>
        <w:tc>
          <w:tcPr>
            <w:tcW w:type="dxa" w:w="2592"/>
            <w:vAlign w:val="center"/>
          </w:tcPr>
          <w:p>
            <w:r/>
            <w:r>
              <w:rPr>
                <w:b w:val="0"/>
                <w:sz w:val="18"/>
              </w:rPr>
              <w:t>Reference baseline</w:t>
            </w:r>
          </w:p>
        </w:tc>
        <w:tc>
          <w:tcPr>
            <w:tcW w:type="dxa" w:w="7200"/>
            <w:vAlign w:val="center"/>
          </w:tcPr>
          <w:p>
            <w:r/>
            <w:r>
              <w:rPr>
                <w:b w:val="0"/>
                <w:sz w:val="18"/>
              </w:rPr>
              <w:t>v1.0 LOCKED</w:t>
            </w:r>
          </w:p>
        </w:tc>
      </w:tr>
      <w:tr>
        <w:trPr>
          <w:cantSplit/>
        </w:trPr>
        <w:tc>
          <w:tcPr>
            <w:tcW w:type="dxa" w:w="2592"/>
            <w:vAlign w:val="center"/>
          </w:tcPr>
          <w:p>
            <w:r/>
            <w:r>
              <w:rPr>
                <w:b w:val="0"/>
                <w:sz w:val="18"/>
              </w:rPr>
              <w:t>Primary implementation</w:t>
            </w:r>
          </w:p>
        </w:tc>
        <w:tc>
          <w:tcPr>
            <w:tcW w:type="dxa" w:w="7200"/>
            <w:vAlign w:val="center"/>
          </w:tcPr>
          <w:p>
            <w:r/>
            <w:r>
              <w:rPr>
                <w:b w:val="0"/>
                <w:sz w:val="18"/>
              </w:rPr>
              <w:t>Rust on Linux</w:t>
            </w:r>
          </w:p>
        </w:tc>
      </w:tr>
      <w:tr>
        <w:trPr>
          <w:cantSplit/>
        </w:trPr>
        <w:tc>
          <w:tcPr>
            <w:tcW w:type="dxa" w:w="2592"/>
            <w:vAlign w:val="center"/>
          </w:tcPr>
          <w:p>
            <w:r/>
            <w:r>
              <w:rPr>
                <w:b w:val="0"/>
                <w:sz w:val="18"/>
              </w:rPr>
              <w:t>MVP transport</w:t>
            </w:r>
          </w:p>
        </w:tc>
        <w:tc>
          <w:tcPr>
            <w:tcW w:type="dxa" w:w="7200"/>
            <w:vAlign w:val="center"/>
          </w:tcPr>
          <w:p>
            <w:r/>
            <w:r>
              <w:rPr>
                <w:b w:val="0"/>
                <w:sz w:val="18"/>
              </w:rPr>
              <w:t>UDP</w:t>
            </w:r>
          </w:p>
        </w:tc>
      </w:tr>
      <w:tr>
        <w:trPr>
          <w:cantSplit/>
        </w:trPr>
        <w:tc>
          <w:tcPr>
            <w:tcW w:type="dxa" w:w="2592"/>
            <w:vAlign w:val="center"/>
          </w:tcPr>
          <w:p>
            <w:r/>
            <w:r>
              <w:rPr>
                <w:b w:val="0"/>
                <w:sz w:val="18"/>
              </w:rPr>
              <w:t>MVP reliability</w:t>
            </w:r>
          </w:p>
        </w:tc>
        <w:tc>
          <w:tcPr>
            <w:tcW w:type="dxa" w:w="7200"/>
            <w:vAlign w:val="center"/>
          </w:tcPr>
          <w:p>
            <w:r/>
            <w:r>
              <w:rPr>
                <w:b w:val="0"/>
                <w:sz w:val="18"/>
              </w:rPr>
              <w:t>Sequence gap detection + bounded selective replay</w:t>
            </w:r>
          </w:p>
        </w:tc>
      </w:tr>
      <w:tr>
        <w:trPr>
          <w:cantSplit/>
        </w:trPr>
        <w:tc>
          <w:tcPr>
            <w:tcW w:type="dxa" w:w="2592"/>
            <w:vAlign w:val="center"/>
          </w:tcPr>
          <w:p>
            <w:r/>
            <w:r>
              <w:rPr>
                <w:b w:val="0"/>
                <w:sz w:val="18"/>
              </w:rPr>
              <w:t>Primary purpose</w:t>
            </w:r>
          </w:p>
        </w:tc>
        <w:tc>
          <w:tcPr>
            <w:tcW w:type="dxa" w:w="7200"/>
            <w:vAlign w:val="center"/>
          </w:tcPr>
          <w:p>
            <w:r/>
            <w:r>
              <w:rPr>
                <w:b w:val="0"/>
                <w:sz w:val="18"/>
              </w:rPr>
              <w:t>Low-latency machine data transport with explicit delivery semantics</w:t>
            </w:r>
          </w:p>
        </w:tc>
      </w:tr>
    </w:tbl>
    <w:p/>
    <w:p>
      <w:pPr>
        <w:pStyle w:val="Heading1"/>
      </w:pPr>
      <w:r>
        <w:t>1. Executive Summary</w:t>
      </w:r>
    </w:p>
    <w:p>
      <w:r>
        <w:t>RTDP is an open protocol and software stack for ultra-low-latency, loss-aware real-time data transport. It is designed for robotics, financial market data, IoT, industrial telemetry, drones, edge computing, gaming/simulation, sensors, and other latency-sensitive systems.</w:t>
      </w:r>
    </w:p>
    <w:p>
      <w:r>
        <w:t>The v1.1 baseline keeps the original architecture: a compact binary data plane, replaceable transports, sequence-aware loss detection, selective replay, snapshots as the recovery model, optional relays, and a separate control plane. The revision closes protocol gaps that would otherwise block interoperable implementations or produce ambiguous behavior during failures.</w:t>
      </w:r>
    </w:p>
    <w:p>
      <w:pPr>
        <w:pStyle w:val="Heading2"/>
      </w:pPr>
      <w:r>
        <w:t>1.1 Core principles</w:t>
      </w:r>
    </w:p>
    <w:p>
      <w:pPr>
        <w:pStyle w:val="ListBullet"/>
      </w:pPr>
      <w:r>
        <w:t>Do not claim physical zero packet loss. RTDP provides loss detection and bounded recovery where the selected delivery mode requires it.</w:t>
      </w:r>
    </w:p>
    <w:p>
      <w:pPr>
        <w:pStyle w:val="ListBullet"/>
      </w:pPr>
      <w:r>
        <w:t>Keep the hot path independent of databases, HTTP, JSON, blocking filesystem work, and heavy brokers.</w:t>
      </w:r>
    </w:p>
    <w:p>
      <w:pPr>
        <w:pStyle w:val="ListBullet"/>
      </w:pPr>
      <w:r>
        <w:t>Make the wire protocol public, deterministic, byte-testable, and independently implementable.</w:t>
      </w:r>
    </w:p>
    <w:p>
      <w:pPr>
        <w:pStyle w:val="ListBullet"/>
      </w:pPr>
      <w:r>
        <w:t>Treat transports as replaceable backends: UDP first, then multicast, TCP, QUIC, shared memory, AF_XDP, DPDK, and optional RDMA.</w:t>
      </w:r>
    </w:p>
    <w:p>
      <w:pPr>
        <w:pStyle w:val="ListBullet"/>
      </w:pPr>
      <w:r>
        <w:t>Keep the relay optional; direct publisher-to-consumer is a first-class deployment mode.</w:t>
      </w:r>
    </w:p>
    <w:p>
      <w:pPr>
        <w:pStyle w:val="ListBullet"/>
      </w:pPr>
      <w:r>
        <w:t>Publish reproducible benchmarks rather than unqualified performance claims.</w:t>
      </w:r>
    </w:p>
    <w:p>
      <w:pPr>
        <w:pStyle w:val="ListBullet"/>
      </w:pPr>
      <w:r>
        <w:t>Security, observability, and backpressure are explicit system concerns, but never at the expense of unbounded work in the packet path.</w:t>
      </w:r>
    </w:p>
    <w:p>
      <w:pPr>
        <w:pStyle w:val="Heading1"/>
      </w:pPr>
      <w:r>
        <w:t>2. Corrected v1.1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Pr>
          <w:p>
            <w:r/>
            <w:r>
              <w:rPr>
                <w:b/>
                <w:color w:val="FFFFFF"/>
                <w:sz w:val="16"/>
              </w:rPr>
              <w:t>Area</w:t>
            </w:r>
          </w:p>
        </w:tc>
        <w:tc>
          <w:tcPr>
            <w:tcW w:type="dxa" w:w="7488"/>
            <w:vAlign w:val="center"/>
            <w:shd w:fill="1F4E78"/>
          </w:tcPr>
          <w:p>
            <w:r/>
            <w:r>
              <w:rPr>
                <w:b/>
                <w:color w:val="FFFFFF"/>
                <w:sz w:val="16"/>
              </w:rPr>
              <w:t>v1.1 decision</w:t>
            </w:r>
          </w:p>
        </w:tc>
      </w:tr>
      <w:tr>
        <w:trPr>
          <w:cantSplit/>
        </w:trPr>
        <w:tc>
          <w:tcPr>
            <w:tcW w:type="dxa" w:w="2304"/>
            <w:vAlign w:val="center"/>
          </w:tcPr>
          <w:p>
            <w:r/>
            <w:r>
              <w:rPr>
                <w:b w:val="0"/>
                <w:sz w:val="16"/>
              </w:rPr>
              <w:t>MVP scope</w:t>
            </w:r>
          </w:p>
        </w:tc>
        <w:tc>
          <w:tcPr>
            <w:tcW w:type="dxa" w:w="7488"/>
            <w:vAlign w:val="center"/>
          </w:tcPr>
          <w:p>
            <w:r/>
            <w:r>
              <w:rPr>
                <w:b w:val="0"/>
                <w:sz w:val="16"/>
              </w:rPr>
              <w:t>UDP + RTDP/1 binary codec + publisher/subscriber + sequence tracking + bounded replay + induced-loss testing + benchmarks. Relay and snapshots are post-MVP.</w:t>
            </w:r>
          </w:p>
        </w:tc>
      </w:tr>
      <w:tr>
        <w:trPr>
          <w:cantSplit/>
        </w:trPr>
        <w:tc>
          <w:tcPr>
            <w:tcW w:type="dxa" w:w="2304"/>
            <w:vAlign w:val="center"/>
          </w:tcPr>
          <w:p>
            <w:r/>
            <w:r>
              <w:rPr>
                <w:b w:val="0"/>
                <w:sz w:val="16"/>
              </w:rPr>
              <w:t>Fragmentation</w:t>
            </w:r>
          </w:p>
        </w:tc>
        <w:tc>
          <w:tcPr>
            <w:tcW w:type="dxa" w:w="7488"/>
            <w:vAlign w:val="center"/>
          </w:tcPr>
          <w:p>
            <w:r/>
            <w:r>
              <w:rPr>
                <w:b w:val="0"/>
                <w:sz w:val="16"/>
              </w:rPr>
              <w:t>RTDP/1 v0.1 does not implement application-level fragmentation. Frames must fit the configured path MTU; the implementation must not rely on IP fragmentation. Fragmentation is reserved for a future protocol extension.</w:t>
            </w:r>
          </w:p>
        </w:tc>
      </w:tr>
      <w:tr>
        <w:trPr>
          <w:cantSplit/>
        </w:trPr>
        <w:tc>
          <w:tcPr>
            <w:tcW w:type="dxa" w:w="2304"/>
            <w:vAlign w:val="center"/>
          </w:tcPr>
          <w:p>
            <w:r/>
            <w:r>
              <w:rPr>
                <w:b w:val="0"/>
                <w:sz w:val="16"/>
              </w:rPr>
              <w:t>Sequence</w:t>
            </w:r>
          </w:p>
        </w:tc>
        <w:tc>
          <w:tcPr>
            <w:tcW w:type="dxa" w:w="7488"/>
            <w:vAlign w:val="center"/>
          </w:tcPr>
          <w:p>
            <w:r/>
            <w:r>
              <w:rPr>
                <w:b w:val="0"/>
                <w:sz w:val="16"/>
              </w:rPr>
              <w:t>Sequence is a 64-bit monotonically increasing position within a stream and publisher identity. Sequence values are not reused after a publisher restart; a new publisher identity/epoch is required.</w:t>
            </w:r>
          </w:p>
        </w:tc>
      </w:tr>
      <w:tr>
        <w:trPr>
          <w:cantSplit/>
        </w:trPr>
        <w:tc>
          <w:tcPr>
            <w:tcW w:type="dxa" w:w="2304"/>
            <w:vAlign w:val="center"/>
          </w:tcPr>
          <w:p>
            <w:r/>
            <w:r>
              <w:rPr>
                <w:b w:val="0"/>
                <w:sz w:val="16"/>
              </w:rPr>
              <w:t>Publisher model</w:t>
            </w:r>
          </w:p>
        </w:tc>
        <w:tc>
          <w:tcPr>
            <w:tcW w:type="dxa" w:w="7488"/>
            <w:vAlign w:val="center"/>
          </w:tcPr>
          <w:p>
            <w:r/>
            <w:r>
              <w:rPr>
                <w:b w:val="0"/>
                <w:sz w:val="16"/>
              </w:rPr>
              <w:t>v0.1 defines one active publisher per stream. Multi-writer streams are a future extension.</w:t>
            </w:r>
          </w:p>
        </w:tc>
      </w:tr>
      <w:tr>
        <w:trPr>
          <w:cantSplit/>
        </w:trPr>
        <w:tc>
          <w:tcPr>
            <w:tcW w:type="dxa" w:w="2304"/>
            <w:vAlign w:val="center"/>
          </w:tcPr>
          <w:p>
            <w:r/>
            <w:r>
              <w:rPr>
                <w:b w:val="0"/>
                <w:sz w:val="16"/>
              </w:rPr>
              <w:t>Stream ID</w:t>
            </w:r>
          </w:p>
        </w:tc>
        <w:tc>
          <w:tcPr>
            <w:tcW w:type="dxa" w:w="7488"/>
            <w:vAlign w:val="center"/>
          </w:tcPr>
          <w:p>
            <w:r/>
            <w:r>
              <w:rPr>
                <w:b w:val="0"/>
                <w:sz w:val="16"/>
              </w:rPr>
              <w:t>64-bit opaque stable identifier assigned by discovery/configuration. Human-readable stream names map to stream IDs outside the data frame.</w:t>
            </w:r>
          </w:p>
        </w:tc>
      </w:tr>
      <w:tr>
        <w:trPr>
          <w:cantSplit/>
        </w:trPr>
        <w:tc>
          <w:tcPr>
            <w:tcW w:type="dxa" w:w="2304"/>
            <w:vAlign w:val="center"/>
          </w:tcPr>
          <w:p>
            <w:r/>
            <w:r>
              <w:rPr>
                <w:b w:val="0"/>
                <w:sz w:val="16"/>
              </w:rPr>
              <w:t>Timestamp</w:t>
            </w:r>
          </w:p>
        </w:tc>
        <w:tc>
          <w:tcPr>
            <w:tcW w:type="dxa" w:w="7488"/>
            <w:vAlign w:val="center"/>
          </w:tcPr>
          <w:p>
            <w:r/>
            <w:r>
              <w:rPr>
                <w:b w:val="0"/>
                <w:sz w:val="16"/>
              </w:rPr>
              <w:t>timestamp_ns is UTC Unix epoch nanoseconds representing the producer event/send timestamp selected by the publisher. It is not a receiver timestamp. Cross-host latency benchmarking requires synchronized clocks or a separate measurement method.</w:t>
            </w:r>
          </w:p>
        </w:tc>
      </w:tr>
      <w:tr>
        <w:trPr>
          <w:cantSplit/>
        </w:trPr>
        <w:tc>
          <w:tcPr>
            <w:tcW w:type="dxa" w:w="2304"/>
            <w:vAlign w:val="center"/>
          </w:tcPr>
          <w:p>
            <w:r/>
            <w:r>
              <w:rPr>
                <w:b w:val="0"/>
                <w:sz w:val="16"/>
              </w:rPr>
              <w:t>Replay</w:t>
            </w:r>
          </w:p>
        </w:tc>
        <w:tc>
          <w:tcPr>
            <w:tcW w:type="dxa" w:w="7488"/>
            <w:vAlign w:val="center"/>
          </w:tcPr>
          <w:p>
            <w:r/>
            <w:r>
              <w:rPr>
                <w:b w:val="0"/>
                <w:sz w:val="16"/>
              </w:rPr>
              <w:t>Replay requests include a request_id and explicit sequence range. Requests are retryable and idempotent for a bounded TTL. Responses echo request_id.</w:t>
            </w:r>
          </w:p>
        </w:tc>
      </w:tr>
      <w:tr>
        <w:trPr>
          <w:cantSplit/>
        </w:trPr>
        <w:tc>
          <w:tcPr>
            <w:tcW w:type="dxa" w:w="2304"/>
            <w:vAlign w:val="center"/>
          </w:tcPr>
          <w:p>
            <w:r/>
            <w:r>
              <w:rPr>
                <w:b w:val="0"/>
                <w:sz w:val="16"/>
              </w:rPr>
              <w:t>Snapshots</w:t>
            </w:r>
          </w:p>
        </w:tc>
        <w:tc>
          <w:tcPr>
            <w:tcW w:type="dxa" w:w="7488"/>
            <w:vAlign w:val="center"/>
          </w:tcPr>
          <w:p>
            <w:r/>
            <w:r>
              <w:rPr>
                <w:b w:val="0"/>
                <w:sz w:val="16"/>
              </w:rPr>
              <w:t>A snapshot is atomically associated with snapshot_sequence. Applying the snapshot establishes state through that sequence; live replay starts at snapshot_sequence + 1.</w:t>
            </w:r>
          </w:p>
        </w:tc>
      </w:tr>
      <w:tr>
        <w:trPr>
          <w:cantSplit/>
        </w:trPr>
        <w:tc>
          <w:tcPr>
            <w:tcW w:type="dxa" w:w="2304"/>
            <w:vAlign w:val="center"/>
          </w:tcPr>
          <w:p>
            <w:r/>
            <w:r>
              <w:rPr>
                <w:b w:val="0"/>
                <w:sz w:val="16"/>
              </w:rPr>
              <w:t>Header extensions</w:t>
            </w:r>
          </w:p>
        </w:tc>
        <w:tc>
          <w:tcPr>
            <w:tcW w:type="dxa" w:w="7488"/>
            <w:vAlign w:val="center"/>
          </w:tcPr>
          <w:p>
            <w:r/>
            <w:r>
              <w:rPr>
                <w:b w:val="0"/>
                <w:sz w:val="16"/>
              </w:rPr>
              <w:t>header_length &gt;= 48 permits 4-byte-aligned extension TLVs. Unknown non-critical extensions are skipped; unknown critical extensions cause a protocol error.</w:t>
            </w:r>
          </w:p>
        </w:tc>
      </w:tr>
      <w:tr>
        <w:trPr>
          <w:cantSplit/>
        </w:trPr>
        <w:tc>
          <w:tcPr>
            <w:tcW w:type="dxa" w:w="2304"/>
            <w:vAlign w:val="center"/>
          </w:tcPr>
          <w:p>
            <w:r/>
            <w:r>
              <w:rPr>
                <w:b w:val="0"/>
                <w:sz w:val="16"/>
              </w:rPr>
              <w:t>Security</w:t>
            </w:r>
          </w:p>
        </w:tc>
        <w:tc>
          <w:tcPr>
            <w:tcW w:type="dxa" w:w="7488"/>
            <w:vAlign w:val="center"/>
          </w:tcPr>
          <w:p>
            <w:r/>
            <w:r>
              <w:rPr>
                <w:b w:val="0"/>
                <w:sz w:val="16"/>
              </w:rPr>
              <w:t>CRC-32C is corruption detection only. It is not authentication. Raw UDP v0.1 is not secure against an active on-path attacker; trusted/private-network deployment or a secure transport is required. Authenticated UDP is a post-MVP extension.</w:t>
            </w:r>
          </w:p>
        </w:tc>
      </w:tr>
      <w:tr>
        <w:trPr>
          <w:cantSplit/>
        </w:trPr>
        <w:tc>
          <w:tcPr>
            <w:tcW w:type="dxa" w:w="2304"/>
            <w:vAlign w:val="center"/>
          </w:tcPr>
          <w:p>
            <w:r/>
            <w:r>
              <w:rPr>
                <w:b w:val="0"/>
                <w:sz w:val="16"/>
              </w:rPr>
              <w:t>Version negotiation</w:t>
            </w:r>
          </w:p>
        </w:tc>
        <w:tc>
          <w:tcPr>
            <w:tcW w:type="dxa" w:w="7488"/>
            <w:vAlign w:val="center"/>
          </w:tcPr>
          <w:p>
            <w:r/>
            <w:r>
              <w:rPr>
                <w:b w:val="0"/>
                <w:sz w:val="16"/>
              </w:rPr>
              <w:t>Session-oriented transports negotiate versions. Raw UDP v0.1 uses configured RTDP/1 and rejects unsupported versions explicitly.</w:t>
            </w:r>
          </w:p>
        </w:tc>
      </w:tr>
      <w:tr>
        <w:trPr>
          <w:cantSplit/>
        </w:trPr>
        <w:tc>
          <w:tcPr>
            <w:tcW w:type="dxa" w:w="2304"/>
            <w:vAlign w:val="center"/>
          </w:tcPr>
          <w:p>
            <w:r/>
            <w:r>
              <w:rPr>
                <w:b w:val="0"/>
                <w:sz w:val="16"/>
              </w:rPr>
              <w:t>Backpressure</w:t>
            </w:r>
          </w:p>
        </w:tc>
        <w:tc>
          <w:tcPr>
            <w:tcW w:type="dxa" w:w="7488"/>
            <w:vAlign w:val="center"/>
          </w:tcPr>
          <w:p>
            <w:r/>
            <w:r>
              <w:rPr>
                <w:b w:val="0"/>
                <w:sz w:val="16"/>
              </w:rPr>
              <w:t>Backpressure is implemented at the local send/receive queues and relay buffers; UDP itself does not provide application-level backpressure.</w:t>
            </w:r>
          </w:p>
        </w:tc>
      </w:tr>
      <w:tr>
        <w:trPr>
          <w:cantSplit/>
        </w:trPr>
        <w:tc>
          <w:tcPr>
            <w:tcW w:type="dxa" w:w="2304"/>
            <w:vAlign w:val="center"/>
          </w:tcPr>
          <w:p>
            <w:r/>
            <w:r>
              <w:rPr>
                <w:b w:val="0"/>
                <w:sz w:val="16"/>
              </w:rPr>
              <w:t>Delivery modes</w:t>
            </w:r>
          </w:p>
        </w:tc>
        <w:tc>
          <w:tcPr>
            <w:tcW w:type="dxa" w:w="7488"/>
            <w:vAlign w:val="center"/>
          </w:tcPr>
          <w:p>
            <w:r/>
            <w:r>
              <w:rPr>
                <w:b w:val="0"/>
                <w:sz w:val="16"/>
              </w:rPr>
              <w:t>Each mode has explicit ordering, duplicate, drop, replay, and consumer-visible behavior defined in this document.</w:t>
            </w:r>
          </w:p>
        </w:tc>
      </w:tr>
      <w:tr>
        <w:trPr>
          <w:cantSplit/>
        </w:trPr>
        <w:tc>
          <w:tcPr>
            <w:tcW w:type="dxa" w:w="2304"/>
            <w:vAlign w:val="center"/>
          </w:tcPr>
          <w:p>
            <w:r/>
            <w:r>
              <w:rPr>
                <w:b w:val="0"/>
                <w:sz w:val="16"/>
              </w:rPr>
              <w:t>MVP CLI</w:t>
            </w:r>
          </w:p>
        </w:tc>
        <w:tc>
          <w:tcPr>
            <w:tcW w:type="dxa" w:w="7488"/>
            <w:vAlign w:val="center"/>
          </w:tcPr>
          <w:p>
            <w:r/>
            <w:r>
              <w:rPr>
                <w:b w:val="0"/>
                <w:sz w:val="16"/>
              </w:rPr>
              <w:t>The v0.1 CLI contains publisher/subscriber/bench/conformance commands. The relay command is removed from the MVP list and moves to the relay phase.</w:t>
            </w:r>
          </w:p>
        </w:tc>
      </w:tr>
    </w:tbl>
    <w:p/>
    <w:p>
      <w:pPr>
        <w:pStyle w:val="Heading1"/>
      </w:pPr>
      <w:r>
        <w:t>3. Product Vision and Architecture</w:t>
      </w:r>
    </w:p>
    <w:p>
      <w:r>
        <w:t>RTDP provides a real-time stream abstraction. A stream is a named logical sequence of messages. Publishers produce messages, subscribers consume them, and relays are optional nodes that can later provide fan-out, replay, snapshots, discovery, and edge distribution.</w:t>
      </w:r>
    </w:p>
    <w:p>
      <w:pPr>
        <w:pStyle w:val="CodeBlock"/>
        <w:spacing w:after="120"/>
      </w:pPr>
      <w:r>
        <w:rPr>
          <w:rFonts w:ascii="Consolas" w:hAnsi="Consolas"/>
          <w:sz w:val="17"/>
        </w:rPr>
        <w:t>CONTROL PLANE</w:t>
        <w:br/>
      </w:r>
      <w:r>
        <w:rPr>
          <w:rFonts w:ascii="Consolas" w:hAnsi="Consolas"/>
          <w:sz w:val="17"/>
        </w:rPr>
        <w:t xml:space="preserve">  Discovery | Authentication | ACLs | Config | Health | Metrics</w:t>
        <w:br/>
      </w:r>
      <w:r>
        <w:rPr>
          <w:rFonts w:ascii="Consolas" w:hAnsi="Consolas"/>
          <w:sz w:val="17"/>
        </w:rPr>
        <w:t xml:space="preserve">                         |</w:t>
        <w:br/>
      </w:r>
      <w:r>
        <w:rPr>
          <w:rFonts w:ascii="Consolas" w:hAnsi="Consolas"/>
          <w:sz w:val="17"/>
        </w:rPr>
        <w:t xml:space="preserve">                         v</w:t>
        <w:br/>
      </w:r>
      <w:r>
        <w:rPr>
          <w:rFonts w:ascii="Consolas" w:hAnsi="Consolas"/>
          <w:sz w:val="17"/>
        </w:rPr>
        <w:t>DATA PLANE</w:t>
        <w:br/>
      </w:r>
      <w:r>
        <w:rPr>
          <w:rFonts w:ascii="Consolas" w:hAnsi="Consolas"/>
          <w:sz w:val="17"/>
        </w:rPr>
        <w:t xml:space="preserve">  Publisher -&gt; UDP / Multicast / QUIC / TCP / Shared Memory -&gt; Consumer</w:t>
        <w:br/>
      </w:r>
      <w:r>
        <w:rPr>
          <w:rFonts w:ascii="Consolas" w:hAnsi="Consolas"/>
          <w:sz w:val="17"/>
        </w:rPr>
        <w:t xml:space="preserve">                         |</w:t>
        <w:br/>
      </w:r>
      <w:r>
        <w:rPr>
          <w:rFonts w:ascii="Consolas" w:hAnsi="Consolas"/>
          <w:sz w:val="17"/>
        </w:rPr>
        <w:t xml:space="preserve">                    Optional Relay</w:t>
        <w:br/>
      </w:r>
      <w:r>
        <w:rPr>
          <w:rFonts w:ascii="Consolas" w:hAnsi="Consolas"/>
          <w:sz w:val="17"/>
        </w:rPr>
        <w:t xml:space="preserve">                         |</w:t>
        <w:br/>
      </w:r>
      <w:r>
        <w:rPr>
          <w:rFonts w:ascii="Consolas" w:hAnsi="Consolas"/>
          <w:sz w:val="17"/>
        </w:rPr>
        <w:t xml:space="preserve">                 fan-out / replay / snapshots</w:t>
        <w:br/>
      </w:r>
    </w:p>
    <w:p>
      <w:pPr>
        <w:pStyle w:val="Heading2"/>
      </w:pPr>
      <w:r>
        <w:t>3.1 Technology strategy</w:t>
      </w:r>
    </w:p>
    <w:p>
      <w:pPr>
        <w:pStyle w:val="ListBullet"/>
      </w:pPr>
      <w:r>
        <w:t>Rust stable is the reference implementation language; Linux is the primary target.</w:t>
      </w:r>
    </w:p>
    <w:p>
      <w:pPr>
        <w:pStyle w:val="ListBullet"/>
      </w:pPr>
      <w:r>
        <w:t>C ABI is the native interoperability boundary.</w:t>
      </w:r>
    </w:p>
    <w:p>
      <w:pPr>
        <w:pStyle w:val="ListBullet"/>
      </w:pPr>
      <w:r>
        <w:t>C/C++ is the production-native SDK target for robotics, trading, and systems applications.</w:t>
      </w:r>
    </w:p>
    <w:p>
      <w:pPr>
        <w:pStyle w:val="ListBullet"/>
      </w:pPr>
      <w:r>
        <w:t>Go is intended for infrastructure integrations.</w:t>
      </w:r>
    </w:p>
    <w:p>
      <w:pPr>
        <w:pStyle w:val="ListBullet"/>
      </w:pPr>
      <w:r>
        <w:t>Node.js is an application/control integration client through native bindings and must not claim deterministic native latency.</w:t>
      </w:r>
    </w:p>
    <w:p>
      <w:pPr>
        <w:pStyle w:val="ListBullet"/>
      </w:pPr>
      <w:r>
        <w:t>Python is for research, analytics, and prototyping.</w:t>
      </w:r>
    </w:p>
    <w:p>
      <w:pPr>
        <w:pStyle w:val="ListBullet"/>
      </w:pPr>
      <w:r>
        <w:t>Binary RTDP frames are used on the data plane; JSON/Protobuf/gRPC are management/control-plane choices only.</w:t>
      </w:r>
    </w:p>
    <w:p>
      <w:pPr>
        <w:pStyle w:val="Heading1"/>
      </w:pPr>
      <w:r>
        <w:t>4. RTDP/1 Wire Protocol</w:t>
      </w:r>
    </w:p>
    <w:p>
      <w:pPr>
        <w:pStyle w:val="Heading2"/>
      </w:pPr>
      <w:r>
        <w:t>4.1 Fixed header</w:t>
      </w:r>
    </w:p>
    <w:p>
      <w:r>
        <w:t>The fixed portion of an RTDP/1 frame is 48 bytes. Fields use explicit offsets. Multi-byte integer fields are network byte order (big-endian). Implementations must not depend on compiler padding or host endianness.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shd w:fill="1F4E78"/>
          </w:tcPr>
          <w:p>
            <w:r/>
            <w:r>
              <w:rPr>
                <w:b/>
                <w:color w:val="FFFFFF"/>
                <w:sz w:val="15"/>
              </w:rPr>
              <w:t>Offset</w:t>
            </w:r>
          </w:p>
        </w:tc>
        <w:tc>
          <w:tcPr>
            <w:tcW w:type="dxa" w:w="864"/>
            <w:vAlign w:val="center"/>
            <w:shd w:fill="1F4E78"/>
          </w:tcPr>
          <w:p>
            <w:r/>
            <w:r>
              <w:rPr>
                <w:b/>
                <w:color w:val="FFFFFF"/>
                <w:sz w:val="15"/>
              </w:rPr>
              <w:t>Size</w:t>
            </w:r>
          </w:p>
        </w:tc>
        <w:tc>
          <w:tcPr>
            <w:tcW w:type="dxa" w:w="1872"/>
            <w:vAlign w:val="center"/>
            <w:shd w:fill="1F4E78"/>
          </w:tcPr>
          <w:p>
            <w:r/>
            <w:r>
              <w:rPr>
                <w:b/>
                <w:color w:val="FFFFFF"/>
                <w:sz w:val="15"/>
              </w:rPr>
              <w:t>Field</w:t>
            </w:r>
          </w:p>
        </w:tc>
        <w:tc>
          <w:tcPr>
            <w:tcW w:type="dxa" w:w="6048"/>
            <w:vAlign w:val="center"/>
            <w:shd w:fill="1F4E78"/>
          </w:tcPr>
          <w:p>
            <w:r/>
            <w:r>
              <w:rPr>
                <w:b/>
                <w:color w:val="FFFFFF"/>
                <w:sz w:val="15"/>
              </w:rPr>
              <w:t>Rule</w:t>
            </w:r>
          </w:p>
        </w:tc>
      </w:tr>
      <w:tr>
        <w:trPr>
          <w:cantSplit/>
        </w:trPr>
        <w:tc>
          <w:tcPr>
            <w:tcW w:type="dxa" w:w="1008"/>
            <w:vAlign w:val="center"/>
          </w:tcPr>
          <w:p>
            <w:r/>
            <w:r>
              <w:rPr>
                <w:b w:val="0"/>
                <w:sz w:val="15"/>
              </w:rPr>
              <w:t>0</w:t>
            </w:r>
          </w:p>
        </w:tc>
        <w:tc>
          <w:tcPr>
            <w:tcW w:type="dxa" w:w="864"/>
            <w:vAlign w:val="center"/>
          </w:tcPr>
          <w:p>
            <w:r/>
            <w:r>
              <w:rPr>
                <w:b w:val="0"/>
                <w:sz w:val="15"/>
              </w:rPr>
              <w:t>2</w:t>
            </w:r>
          </w:p>
        </w:tc>
        <w:tc>
          <w:tcPr>
            <w:tcW w:type="dxa" w:w="1872"/>
            <w:vAlign w:val="center"/>
          </w:tcPr>
          <w:p>
            <w:r/>
            <w:r>
              <w:rPr>
                <w:b w:val="0"/>
                <w:sz w:val="15"/>
              </w:rPr>
              <w:t>magic</w:t>
            </w:r>
          </w:p>
        </w:tc>
        <w:tc>
          <w:tcPr>
            <w:tcW w:type="dxa" w:w="6048"/>
            <w:vAlign w:val="center"/>
          </w:tcPr>
          <w:p>
            <w:r/>
            <w:r>
              <w:rPr>
                <w:b w:val="0"/>
                <w:sz w:val="15"/>
              </w:rPr>
              <w:t>0x5254 (ASCII RT); reject before further parsing if incorrect.</w:t>
            </w:r>
          </w:p>
        </w:tc>
      </w:tr>
      <w:tr>
        <w:trPr>
          <w:cantSplit/>
        </w:trPr>
        <w:tc>
          <w:tcPr>
            <w:tcW w:type="dxa" w:w="1008"/>
            <w:vAlign w:val="center"/>
          </w:tcPr>
          <w:p>
            <w:r/>
            <w:r>
              <w:rPr>
                <w:b w:val="0"/>
                <w:sz w:val="15"/>
              </w:rPr>
              <w:t>2</w:t>
            </w:r>
          </w:p>
        </w:tc>
        <w:tc>
          <w:tcPr>
            <w:tcW w:type="dxa" w:w="864"/>
            <w:vAlign w:val="center"/>
          </w:tcPr>
          <w:p>
            <w:r/>
            <w:r>
              <w:rPr>
                <w:b w:val="0"/>
                <w:sz w:val="15"/>
              </w:rPr>
              <w:t>1</w:t>
            </w:r>
          </w:p>
        </w:tc>
        <w:tc>
          <w:tcPr>
            <w:tcW w:type="dxa" w:w="1872"/>
            <w:vAlign w:val="center"/>
          </w:tcPr>
          <w:p>
            <w:r/>
            <w:r>
              <w:rPr>
                <w:b w:val="0"/>
                <w:sz w:val="15"/>
              </w:rPr>
              <w:t>version</w:t>
            </w:r>
          </w:p>
        </w:tc>
        <w:tc>
          <w:tcPr>
            <w:tcW w:type="dxa" w:w="6048"/>
            <w:vAlign w:val="center"/>
          </w:tcPr>
          <w:p>
            <w:r/>
            <w:r>
              <w:rPr>
                <w:b w:val="0"/>
                <w:sz w:val="15"/>
              </w:rPr>
              <w:t>0x01 for RTDP/1.</w:t>
            </w:r>
          </w:p>
        </w:tc>
      </w:tr>
      <w:tr>
        <w:trPr>
          <w:cantSplit/>
        </w:trPr>
        <w:tc>
          <w:tcPr>
            <w:tcW w:type="dxa" w:w="1008"/>
            <w:vAlign w:val="center"/>
          </w:tcPr>
          <w:p>
            <w:r/>
            <w:r>
              <w:rPr>
                <w:b w:val="0"/>
                <w:sz w:val="15"/>
              </w:rPr>
              <w:t>3</w:t>
            </w:r>
          </w:p>
        </w:tc>
        <w:tc>
          <w:tcPr>
            <w:tcW w:type="dxa" w:w="864"/>
            <w:vAlign w:val="center"/>
          </w:tcPr>
          <w:p>
            <w:r/>
            <w:r>
              <w:rPr>
                <w:b w:val="0"/>
                <w:sz w:val="15"/>
              </w:rPr>
              <w:t>1</w:t>
            </w:r>
          </w:p>
        </w:tc>
        <w:tc>
          <w:tcPr>
            <w:tcW w:type="dxa" w:w="1872"/>
            <w:vAlign w:val="center"/>
          </w:tcPr>
          <w:p>
            <w:r/>
            <w:r>
              <w:rPr>
                <w:b w:val="0"/>
                <w:sz w:val="15"/>
              </w:rPr>
              <w:t>flags</w:t>
            </w:r>
          </w:p>
        </w:tc>
        <w:tc>
          <w:tcPr>
            <w:tcW w:type="dxa" w:w="6048"/>
            <w:vAlign w:val="center"/>
          </w:tcPr>
          <w:p>
            <w:r/>
            <w:r>
              <w:rPr>
                <w:b w:val="0"/>
                <w:sz w:val="15"/>
              </w:rPr>
              <w:t>Bit 0 fragmented; bit 1 last_fragment; bit 2 compressed; bits 3-7 reserved and sent as zero.</w:t>
            </w:r>
          </w:p>
        </w:tc>
      </w:tr>
      <w:tr>
        <w:trPr>
          <w:cantSplit/>
        </w:trPr>
        <w:tc>
          <w:tcPr>
            <w:tcW w:type="dxa" w:w="1008"/>
            <w:vAlign w:val="center"/>
          </w:tcPr>
          <w:p>
            <w:r/>
            <w:r>
              <w:rPr>
                <w:b w:val="0"/>
                <w:sz w:val="15"/>
              </w:rPr>
              <w:t>4</w:t>
            </w:r>
          </w:p>
        </w:tc>
        <w:tc>
          <w:tcPr>
            <w:tcW w:type="dxa" w:w="864"/>
            <w:vAlign w:val="center"/>
          </w:tcPr>
          <w:p>
            <w:r/>
            <w:r>
              <w:rPr>
                <w:b w:val="0"/>
                <w:sz w:val="15"/>
              </w:rPr>
              <w:t>2</w:t>
            </w:r>
          </w:p>
        </w:tc>
        <w:tc>
          <w:tcPr>
            <w:tcW w:type="dxa" w:w="1872"/>
            <w:vAlign w:val="center"/>
          </w:tcPr>
          <w:p>
            <w:r/>
            <w:r>
              <w:rPr>
                <w:b w:val="0"/>
                <w:sz w:val="15"/>
              </w:rPr>
              <w:t>message_type</w:t>
            </w:r>
          </w:p>
        </w:tc>
        <w:tc>
          <w:tcPr>
            <w:tcW w:type="dxa" w:w="6048"/>
            <w:vAlign w:val="center"/>
          </w:tcPr>
          <w:p>
            <w:r/>
            <w:r>
              <w:rPr>
                <w:b w:val="0"/>
                <w:sz w:val="15"/>
              </w:rPr>
              <w:t>Protocol message type enum.</w:t>
            </w:r>
          </w:p>
        </w:tc>
      </w:tr>
      <w:tr>
        <w:trPr>
          <w:cantSplit/>
        </w:trPr>
        <w:tc>
          <w:tcPr>
            <w:tcW w:type="dxa" w:w="1008"/>
            <w:vAlign w:val="center"/>
          </w:tcPr>
          <w:p>
            <w:r/>
            <w:r>
              <w:rPr>
                <w:b w:val="0"/>
                <w:sz w:val="15"/>
              </w:rPr>
              <w:t>6</w:t>
            </w:r>
          </w:p>
        </w:tc>
        <w:tc>
          <w:tcPr>
            <w:tcW w:type="dxa" w:w="864"/>
            <w:vAlign w:val="center"/>
          </w:tcPr>
          <w:p>
            <w:r/>
            <w:r>
              <w:rPr>
                <w:b w:val="0"/>
                <w:sz w:val="15"/>
              </w:rPr>
              <w:t>2</w:t>
            </w:r>
          </w:p>
        </w:tc>
        <w:tc>
          <w:tcPr>
            <w:tcW w:type="dxa" w:w="1872"/>
            <w:vAlign w:val="center"/>
          </w:tcPr>
          <w:p>
            <w:r/>
            <w:r>
              <w:rPr>
                <w:b w:val="0"/>
                <w:sz w:val="15"/>
              </w:rPr>
              <w:t>header_length</w:t>
            </w:r>
          </w:p>
        </w:tc>
        <w:tc>
          <w:tcPr>
            <w:tcW w:type="dxa" w:w="6048"/>
            <w:vAlign w:val="center"/>
          </w:tcPr>
          <w:p>
            <w:r/>
            <w:r>
              <w:rPr>
                <w:b w:val="0"/>
                <w:sz w:val="15"/>
              </w:rPr>
              <w:t>Minimum 48; 4-byte aligned; payload begins at this offset.</w:t>
            </w:r>
          </w:p>
        </w:tc>
      </w:tr>
      <w:tr>
        <w:trPr>
          <w:cantSplit/>
        </w:trPr>
        <w:tc>
          <w:tcPr>
            <w:tcW w:type="dxa" w:w="1008"/>
            <w:vAlign w:val="center"/>
          </w:tcPr>
          <w:p>
            <w:r/>
            <w:r>
              <w:rPr>
                <w:b w:val="0"/>
                <w:sz w:val="15"/>
              </w:rPr>
              <w:t>8</w:t>
            </w:r>
          </w:p>
        </w:tc>
        <w:tc>
          <w:tcPr>
            <w:tcW w:type="dxa" w:w="864"/>
            <w:vAlign w:val="center"/>
          </w:tcPr>
          <w:p>
            <w:r/>
            <w:r>
              <w:rPr>
                <w:b w:val="0"/>
                <w:sz w:val="15"/>
              </w:rPr>
              <w:t>8</w:t>
            </w:r>
          </w:p>
        </w:tc>
        <w:tc>
          <w:tcPr>
            <w:tcW w:type="dxa" w:w="1872"/>
            <w:vAlign w:val="center"/>
          </w:tcPr>
          <w:p>
            <w:r/>
            <w:r>
              <w:rPr>
                <w:b w:val="0"/>
                <w:sz w:val="15"/>
              </w:rPr>
              <w:t>stream_id</w:t>
            </w:r>
          </w:p>
        </w:tc>
        <w:tc>
          <w:tcPr>
            <w:tcW w:type="dxa" w:w="6048"/>
            <w:vAlign w:val="center"/>
          </w:tcPr>
          <w:p>
            <w:r/>
            <w:r>
              <w:rPr>
                <w:b w:val="0"/>
                <w:sz w:val="15"/>
              </w:rPr>
              <w:t>Opaque stream identifier.</w:t>
            </w:r>
          </w:p>
        </w:tc>
      </w:tr>
      <w:tr>
        <w:trPr>
          <w:cantSplit/>
        </w:trPr>
        <w:tc>
          <w:tcPr>
            <w:tcW w:type="dxa" w:w="1008"/>
            <w:vAlign w:val="center"/>
          </w:tcPr>
          <w:p>
            <w:r/>
            <w:r>
              <w:rPr>
                <w:b w:val="0"/>
                <w:sz w:val="15"/>
              </w:rPr>
              <w:t>16</w:t>
            </w:r>
          </w:p>
        </w:tc>
        <w:tc>
          <w:tcPr>
            <w:tcW w:type="dxa" w:w="864"/>
            <w:vAlign w:val="center"/>
          </w:tcPr>
          <w:p>
            <w:r/>
            <w:r>
              <w:rPr>
                <w:b w:val="0"/>
                <w:sz w:val="15"/>
              </w:rPr>
              <w:t>8</w:t>
            </w:r>
          </w:p>
        </w:tc>
        <w:tc>
          <w:tcPr>
            <w:tcW w:type="dxa" w:w="1872"/>
            <w:vAlign w:val="center"/>
          </w:tcPr>
          <w:p>
            <w:r/>
            <w:r>
              <w:rPr>
                <w:b w:val="0"/>
                <w:sz w:val="15"/>
              </w:rPr>
              <w:t>sequence</w:t>
            </w:r>
          </w:p>
        </w:tc>
        <w:tc>
          <w:tcPr>
            <w:tcW w:type="dxa" w:w="6048"/>
            <w:vAlign w:val="center"/>
          </w:tcPr>
          <w:p>
            <w:r/>
            <w:r>
              <w:rPr>
                <w:b w:val="0"/>
                <w:sz w:val="15"/>
              </w:rPr>
              <w:t>64-bit stream sequence position.</w:t>
            </w:r>
          </w:p>
        </w:tc>
      </w:tr>
      <w:tr>
        <w:trPr>
          <w:cantSplit/>
        </w:trPr>
        <w:tc>
          <w:tcPr>
            <w:tcW w:type="dxa" w:w="1008"/>
            <w:vAlign w:val="center"/>
          </w:tcPr>
          <w:p>
            <w:r/>
            <w:r>
              <w:rPr>
                <w:b w:val="0"/>
                <w:sz w:val="15"/>
              </w:rPr>
              <w:t>24</w:t>
            </w:r>
          </w:p>
        </w:tc>
        <w:tc>
          <w:tcPr>
            <w:tcW w:type="dxa" w:w="864"/>
            <w:vAlign w:val="center"/>
          </w:tcPr>
          <w:p>
            <w:r/>
            <w:r>
              <w:rPr>
                <w:b w:val="0"/>
                <w:sz w:val="15"/>
              </w:rPr>
              <w:t>8</w:t>
            </w:r>
          </w:p>
        </w:tc>
        <w:tc>
          <w:tcPr>
            <w:tcW w:type="dxa" w:w="1872"/>
            <w:vAlign w:val="center"/>
          </w:tcPr>
          <w:p>
            <w:r/>
            <w:r>
              <w:rPr>
                <w:b w:val="0"/>
                <w:sz w:val="15"/>
              </w:rPr>
              <w:t>timestamp_ns</w:t>
            </w:r>
          </w:p>
        </w:tc>
        <w:tc>
          <w:tcPr>
            <w:tcW w:type="dxa" w:w="6048"/>
            <w:vAlign w:val="center"/>
          </w:tcPr>
          <w:p>
            <w:r/>
            <w:r>
              <w:rPr>
                <w:b w:val="0"/>
                <w:sz w:val="15"/>
              </w:rPr>
              <w:t>UTC Unix epoch nanoseconds for producer event/send time.</w:t>
            </w:r>
          </w:p>
        </w:tc>
      </w:tr>
      <w:tr>
        <w:trPr>
          <w:cantSplit/>
        </w:trPr>
        <w:tc>
          <w:tcPr>
            <w:tcW w:type="dxa" w:w="1008"/>
            <w:vAlign w:val="center"/>
          </w:tcPr>
          <w:p>
            <w:r/>
            <w:r>
              <w:rPr>
                <w:b w:val="0"/>
                <w:sz w:val="15"/>
              </w:rPr>
              <w:t>32</w:t>
            </w:r>
          </w:p>
        </w:tc>
        <w:tc>
          <w:tcPr>
            <w:tcW w:type="dxa" w:w="864"/>
            <w:vAlign w:val="center"/>
          </w:tcPr>
          <w:p>
            <w:r/>
            <w:r>
              <w:rPr>
                <w:b w:val="0"/>
                <w:sz w:val="15"/>
              </w:rPr>
              <w:t>8</w:t>
            </w:r>
          </w:p>
        </w:tc>
        <w:tc>
          <w:tcPr>
            <w:tcW w:type="dxa" w:w="1872"/>
            <w:vAlign w:val="center"/>
          </w:tcPr>
          <w:p>
            <w:r/>
            <w:r>
              <w:rPr>
                <w:b w:val="0"/>
                <w:sz w:val="15"/>
              </w:rPr>
              <w:t>publisher_id</w:t>
            </w:r>
          </w:p>
        </w:tc>
        <w:tc>
          <w:tcPr>
            <w:tcW w:type="dxa" w:w="6048"/>
            <w:vAlign w:val="center"/>
          </w:tcPr>
          <w:p>
            <w:r/>
            <w:r>
              <w:rPr>
                <w:b w:val="0"/>
                <w:sz w:val="15"/>
              </w:rPr>
              <w:t>Publisher identity; changes when sequence namespace is reset.</w:t>
            </w:r>
          </w:p>
        </w:tc>
      </w:tr>
      <w:tr>
        <w:trPr>
          <w:cantSplit/>
        </w:trPr>
        <w:tc>
          <w:tcPr>
            <w:tcW w:type="dxa" w:w="1008"/>
            <w:vAlign w:val="center"/>
          </w:tcPr>
          <w:p>
            <w:r/>
            <w:r>
              <w:rPr>
                <w:b w:val="0"/>
                <w:sz w:val="15"/>
              </w:rPr>
              <w:t>40</w:t>
            </w:r>
          </w:p>
        </w:tc>
        <w:tc>
          <w:tcPr>
            <w:tcW w:type="dxa" w:w="864"/>
            <w:vAlign w:val="center"/>
          </w:tcPr>
          <w:p>
            <w:r/>
            <w:r>
              <w:rPr>
                <w:b w:val="0"/>
                <w:sz w:val="15"/>
              </w:rPr>
              <w:t>4</w:t>
            </w:r>
          </w:p>
        </w:tc>
        <w:tc>
          <w:tcPr>
            <w:tcW w:type="dxa" w:w="1872"/>
            <w:vAlign w:val="center"/>
          </w:tcPr>
          <w:p>
            <w:r/>
            <w:r>
              <w:rPr>
                <w:b w:val="0"/>
                <w:sz w:val="15"/>
              </w:rPr>
              <w:t>payload_length</w:t>
            </w:r>
          </w:p>
        </w:tc>
        <w:tc>
          <w:tcPr>
            <w:tcW w:type="dxa" w:w="6048"/>
            <w:vAlign w:val="center"/>
          </w:tcPr>
          <w:p>
            <w:r/>
            <w:r>
              <w:rPr>
                <w:b w:val="0"/>
                <w:sz w:val="15"/>
              </w:rPr>
              <w:t>Payload byte length.</w:t>
            </w:r>
          </w:p>
        </w:tc>
      </w:tr>
      <w:tr>
        <w:trPr>
          <w:cantSplit/>
        </w:trPr>
        <w:tc>
          <w:tcPr>
            <w:tcW w:type="dxa" w:w="1008"/>
            <w:vAlign w:val="center"/>
          </w:tcPr>
          <w:p>
            <w:r/>
            <w:r>
              <w:rPr>
                <w:b w:val="0"/>
                <w:sz w:val="15"/>
              </w:rPr>
              <w:t>44</w:t>
            </w:r>
          </w:p>
        </w:tc>
        <w:tc>
          <w:tcPr>
            <w:tcW w:type="dxa" w:w="864"/>
            <w:vAlign w:val="center"/>
          </w:tcPr>
          <w:p>
            <w:r/>
            <w:r>
              <w:rPr>
                <w:b w:val="0"/>
                <w:sz w:val="15"/>
              </w:rPr>
              <w:t>4</w:t>
            </w:r>
          </w:p>
        </w:tc>
        <w:tc>
          <w:tcPr>
            <w:tcW w:type="dxa" w:w="1872"/>
            <w:vAlign w:val="center"/>
          </w:tcPr>
          <w:p>
            <w:r/>
            <w:r>
              <w:rPr>
                <w:b w:val="0"/>
                <w:sz w:val="15"/>
              </w:rPr>
              <w:t>checksum</w:t>
            </w:r>
          </w:p>
        </w:tc>
        <w:tc>
          <w:tcPr>
            <w:tcW w:type="dxa" w:w="6048"/>
            <w:vAlign w:val="center"/>
          </w:tcPr>
          <w:p>
            <w:r/>
            <w:r>
              <w:rPr>
                <w:b w:val="0"/>
                <w:sz w:val="15"/>
              </w:rPr>
              <w:t>CRC-32C with this field zeroed during checksum calculation.</w:t>
            </w:r>
          </w:p>
        </w:tc>
      </w:tr>
      <w:tr>
        <w:trPr>
          <w:cantSplit/>
        </w:trPr>
        <w:tc>
          <w:tcPr>
            <w:tcW w:type="dxa" w:w="1008"/>
            <w:vAlign w:val="center"/>
          </w:tcPr>
          <w:p>
            <w:r/>
            <w:r>
              <w:rPr>
                <w:b w:val="0"/>
                <w:sz w:val="15"/>
              </w:rPr>
              <w:t>48...</w:t>
            </w:r>
          </w:p>
        </w:tc>
        <w:tc>
          <w:tcPr>
            <w:tcW w:type="dxa" w:w="864"/>
            <w:vAlign w:val="center"/>
          </w:tcPr>
          <w:p>
            <w:r/>
            <w:r>
              <w:rPr>
                <w:b w:val="0"/>
                <w:sz w:val="15"/>
              </w:rPr>
              <w:t>N</w:t>
            </w:r>
          </w:p>
        </w:tc>
        <w:tc>
          <w:tcPr>
            <w:tcW w:type="dxa" w:w="1872"/>
            <w:vAlign w:val="center"/>
          </w:tcPr>
          <w:p>
            <w:r/>
            <w:r>
              <w:rPr>
                <w:b w:val="0"/>
                <w:sz w:val="15"/>
              </w:rPr>
              <w:t>header extensions / payload</w:t>
            </w:r>
          </w:p>
        </w:tc>
        <w:tc>
          <w:tcPr>
            <w:tcW w:type="dxa" w:w="6048"/>
            <w:vAlign w:val="center"/>
          </w:tcPr>
          <w:p>
            <w:r/>
            <w:r>
              <w:rPr>
                <w:b w:val="0"/>
                <w:sz w:val="15"/>
              </w:rPr>
              <w:t>If header_length &gt; 48, extension bytes occupy 48..header_length-1; payload follows.</w:t>
            </w:r>
          </w:p>
        </w:tc>
      </w:tr>
    </w:tbl>
    <w:p/>
    <w:p>
      <w:pPr>
        <w:pStyle w:val="Heading2"/>
      </w:pPr>
      <w:r>
        <w:t>4.2 Parsing invariants</w:t>
      </w:r>
    </w:p>
    <w:p>
      <w:pPr>
        <w:pStyle w:val="ListBullet"/>
      </w:pPr>
      <w:r>
        <w:t>Reject frames smaller than 48 bytes.</w:t>
      </w:r>
    </w:p>
    <w:p>
      <w:pPr>
        <w:pStyle w:val="ListBullet"/>
      </w:pPr>
      <w:r>
        <w:t>Reject frames whose header_length is below 48, above the received frame length, or not 4-byte aligned.</w:t>
      </w:r>
    </w:p>
    <w:p>
      <w:pPr>
        <w:pStyle w:val="ListBullet"/>
      </w:pPr>
      <w:r>
        <w:t>Reject frames whose payload_length is inconsistent with received frame size.</w:t>
      </w:r>
    </w:p>
    <w:p>
      <w:pPr>
        <w:pStyle w:val="ListBullet"/>
      </w:pPr>
      <w:r>
        <w:t>Validate magic, version support, header bounds, frame length, and checksum before passing payload to application logic.</w:t>
      </w:r>
    </w:p>
    <w:p>
      <w:pPr>
        <w:pStyle w:val="ListBullet"/>
      </w:pPr>
      <w:r>
        <w:t>Do not allocate memory based solely on untrusted payload_length. Apply configured maximum frame and buffer limits first.</w:t>
      </w:r>
    </w:p>
    <w:p>
      <w:pPr>
        <w:pStyle w:val="ListBullet"/>
      </w:pPr>
      <w:r>
        <w:t>RTDP/1 v0.1 does not rely on IP fragmentation. The configured maximum frame must fit the transport path MTU.</w:t>
      </w:r>
    </w:p>
    <w:p>
      <w:pPr>
        <w:pStyle w:val="Heading2"/>
      </w:pPr>
      <w:r>
        <w:t>4.3 Header extensions</w:t>
      </w:r>
    </w:p>
    <w:p>
      <w:r>
        <w:t>Extension bytes are encoded as a sequence of TLVs: type (u16), length (u16), value (length bytes). Each TLV is 4-byte aligned including its header. The high bit of the type identifies criticality: unknown non-critical extensions are skipped; unknown critical extensions cause an explicit protocol error. Extensions must never change the meaning of the fixed header fields.</w:t>
      </w:r>
    </w:p>
    <w:p>
      <w:pPr>
        <w:pStyle w:val="Heading2"/>
      </w:pPr>
      <w:r>
        <w:t>4.4 Message types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1F4E78"/>
          </w:tcPr>
          <w:p>
            <w:r/>
            <w:r>
              <w:rPr>
                <w:b/>
                <w:color w:val="FFFFFF"/>
                <w:sz w:val="16"/>
              </w:rPr>
              <w:t>Value</w:t>
            </w:r>
          </w:p>
        </w:tc>
        <w:tc>
          <w:tcPr>
            <w:tcW w:type="dxa" w:w="2160"/>
            <w:vAlign w:val="center"/>
            <w:shd w:fill="1F4E78"/>
          </w:tcPr>
          <w:p>
            <w:r/>
            <w:r>
              <w:rPr>
                <w:b/>
                <w:color w:val="FFFFFF"/>
                <w:sz w:val="16"/>
              </w:rPr>
              <w:t>Type</w:t>
            </w:r>
          </w:p>
        </w:tc>
        <w:tc>
          <w:tcPr>
            <w:tcW w:type="dxa" w:w="5760"/>
            <w:vAlign w:val="center"/>
            <w:shd w:fill="1F4E78"/>
          </w:tcPr>
          <w:p>
            <w:r/>
            <w:r>
              <w:rPr>
                <w:b/>
                <w:color w:val="FFFFFF"/>
                <w:sz w:val="16"/>
              </w:rPr>
              <w:t>Semantics</w:t>
            </w:r>
          </w:p>
        </w:tc>
      </w:tr>
      <w:tr>
        <w:trPr>
          <w:cantSplit/>
        </w:trPr>
        <w:tc>
          <w:tcPr>
            <w:tcW w:type="dxa" w:w="1440"/>
            <w:vAlign w:val="center"/>
          </w:tcPr>
          <w:p>
            <w:r/>
            <w:r>
              <w:rPr>
                <w:b w:val="0"/>
                <w:sz w:val="16"/>
              </w:rPr>
              <w:t>0x0001</w:t>
            </w:r>
          </w:p>
        </w:tc>
        <w:tc>
          <w:tcPr>
            <w:tcW w:type="dxa" w:w="2160"/>
            <w:vAlign w:val="center"/>
          </w:tcPr>
          <w:p>
            <w:r/>
            <w:r>
              <w:rPr>
                <w:b w:val="0"/>
                <w:sz w:val="16"/>
              </w:rPr>
              <w:t>DATA</w:t>
            </w:r>
          </w:p>
        </w:tc>
        <w:tc>
          <w:tcPr>
            <w:tcW w:type="dxa" w:w="5760"/>
            <w:vAlign w:val="center"/>
          </w:tcPr>
          <w:p>
            <w:r/>
            <w:r>
              <w:rPr>
                <w:b w:val="0"/>
                <w:sz w:val="16"/>
              </w:rPr>
              <w:t>Normal published message.</w:t>
            </w:r>
          </w:p>
        </w:tc>
      </w:tr>
      <w:tr>
        <w:trPr>
          <w:cantSplit/>
        </w:trPr>
        <w:tc>
          <w:tcPr>
            <w:tcW w:type="dxa" w:w="1440"/>
            <w:vAlign w:val="center"/>
          </w:tcPr>
          <w:p>
            <w:r/>
            <w:r>
              <w:rPr>
                <w:b w:val="0"/>
                <w:sz w:val="16"/>
              </w:rPr>
              <w:t>0x0002</w:t>
            </w:r>
          </w:p>
        </w:tc>
        <w:tc>
          <w:tcPr>
            <w:tcW w:type="dxa" w:w="2160"/>
            <w:vAlign w:val="center"/>
          </w:tcPr>
          <w:p>
            <w:r/>
            <w:r>
              <w:rPr>
                <w:b w:val="0"/>
                <w:sz w:val="16"/>
              </w:rPr>
              <w:t>HEARTBEAT</w:t>
            </w:r>
          </w:p>
        </w:tc>
        <w:tc>
          <w:tcPr>
            <w:tcW w:type="dxa" w:w="5760"/>
            <w:vAlign w:val="center"/>
          </w:tcPr>
          <w:p>
            <w:r/>
            <w:r>
              <w:rPr>
                <w:b w:val="0"/>
                <w:sz w:val="16"/>
              </w:rPr>
              <w:t>Liveness message; empty payload.</w:t>
            </w:r>
          </w:p>
        </w:tc>
      </w:tr>
      <w:tr>
        <w:trPr>
          <w:cantSplit/>
        </w:trPr>
        <w:tc>
          <w:tcPr>
            <w:tcW w:type="dxa" w:w="1440"/>
            <w:vAlign w:val="center"/>
          </w:tcPr>
          <w:p>
            <w:r/>
            <w:r>
              <w:rPr>
                <w:b w:val="0"/>
                <w:sz w:val="16"/>
              </w:rPr>
              <w:t>0x0003</w:t>
            </w:r>
          </w:p>
        </w:tc>
        <w:tc>
          <w:tcPr>
            <w:tcW w:type="dxa" w:w="2160"/>
            <w:vAlign w:val="center"/>
          </w:tcPr>
          <w:p>
            <w:r/>
            <w:r>
              <w:rPr>
                <w:b w:val="0"/>
                <w:sz w:val="16"/>
              </w:rPr>
              <w:t>REPLAY_REQUEST</w:t>
            </w:r>
          </w:p>
        </w:tc>
        <w:tc>
          <w:tcPr>
            <w:tcW w:type="dxa" w:w="5760"/>
            <w:vAlign w:val="center"/>
          </w:tcPr>
          <w:p>
            <w:r/>
            <w:r>
              <w:rPr>
                <w:b w:val="0"/>
                <w:sz w:val="16"/>
              </w:rPr>
              <w:t>Requests a sequence range for an existing stream.</w:t>
            </w:r>
          </w:p>
        </w:tc>
      </w:tr>
      <w:tr>
        <w:trPr>
          <w:cantSplit/>
        </w:trPr>
        <w:tc>
          <w:tcPr>
            <w:tcW w:type="dxa" w:w="1440"/>
            <w:vAlign w:val="center"/>
          </w:tcPr>
          <w:p>
            <w:r/>
            <w:r>
              <w:rPr>
                <w:b w:val="0"/>
                <w:sz w:val="16"/>
              </w:rPr>
              <w:t>0x0004</w:t>
            </w:r>
          </w:p>
        </w:tc>
        <w:tc>
          <w:tcPr>
            <w:tcW w:type="dxa" w:w="2160"/>
            <w:vAlign w:val="center"/>
          </w:tcPr>
          <w:p>
            <w:r/>
            <w:r>
              <w:rPr>
                <w:b w:val="0"/>
                <w:sz w:val="16"/>
              </w:rPr>
              <w:t>REPLAY_RESPONSE</w:t>
            </w:r>
          </w:p>
        </w:tc>
        <w:tc>
          <w:tcPr>
            <w:tcW w:type="dxa" w:w="5760"/>
            <w:vAlign w:val="center"/>
          </w:tcPr>
          <w:p>
            <w:r/>
            <w:r>
              <w:rPr>
                <w:b w:val="0"/>
                <w:sz w:val="16"/>
              </w:rPr>
              <w:t>Returns one replayed DATA message; request_id is echoed in payload.</w:t>
            </w:r>
          </w:p>
        </w:tc>
      </w:tr>
      <w:tr>
        <w:trPr>
          <w:cantSplit/>
        </w:trPr>
        <w:tc>
          <w:tcPr>
            <w:tcW w:type="dxa" w:w="1440"/>
            <w:vAlign w:val="center"/>
          </w:tcPr>
          <w:p>
            <w:r/>
            <w:r>
              <w:rPr>
                <w:b w:val="0"/>
                <w:sz w:val="16"/>
              </w:rPr>
              <w:t>0x0005</w:t>
            </w:r>
          </w:p>
        </w:tc>
        <w:tc>
          <w:tcPr>
            <w:tcW w:type="dxa" w:w="2160"/>
            <w:vAlign w:val="center"/>
          </w:tcPr>
          <w:p>
            <w:r/>
            <w:r>
              <w:rPr>
                <w:b w:val="0"/>
                <w:sz w:val="16"/>
              </w:rPr>
              <w:t>REPLAY_UNAVAILABLE</w:t>
            </w:r>
          </w:p>
        </w:tc>
        <w:tc>
          <w:tcPr>
            <w:tcW w:type="dxa" w:w="5760"/>
            <w:vAlign w:val="center"/>
          </w:tcPr>
          <w:p>
            <w:r/>
            <w:r>
              <w:rPr>
                <w:b w:val="0"/>
                <w:sz w:val="16"/>
              </w:rPr>
              <w:t>Requested sequence range is outside retained history.</w:t>
            </w:r>
          </w:p>
        </w:tc>
      </w:tr>
      <w:tr>
        <w:trPr>
          <w:cantSplit/>
        </w:trPr>
        <w:tc>
          <w:tcPr>
            <w:tcW w:type="dxa" w:w="1440"/>
            <w:vAlign w:val="center"/>
          </w:tcPr>
          <w:p>
            <w:r/>
            <w:r>
              <w:rPr>
                <w:b w:val="0"/>
                <w:sz w:val="16"/>
              </w:rPr>
              <w:t>0x0006</w:t>
            </w:r>
          </w:p>
        </w:tc>
        <w:tc>
          <w:tcPr>
            <w:tcW w:type="dxa" w:w="2160"/>
            <w:vAlign w:val="center"/>
          </w:tcPr>
          <w:p>
            <w:r/>
            <w:r>
              <w:rPr>
                <w:b w:val="0"/>
                <w:sz w:val="16"/>
              </w:rPr>
              <w:t>SNAPSHOT_REQUEST</w:t>
            </w:r>
          </w:p>
        </w:tc>
        <w:tc>
          <w:tcPr>
            <w:tcW w:type="dxa" w:w="5760"/>
            <w:vAlign w:val="center"/>
          </w:tcPr>
          <w:p>
            <w:r/>
            <w:r>
              <w:rPr>
                <w:b w:val="0"/>
                <w:sz w:val="16"/>
              </w:rPr>
              <w:t>Requests the current snapshot; post-MVP.</w:t>
            </w:r>
          </w:p>
        </w:tc>
      </w:tr>
      <w:tr>
        <w:trPr>
          <w:cantSplit/>
        </w:trPr>
        <w:tc>
          <w:tcPr>
            <w:tcW w:type="dxa" w:w="1440"/>
            <w:vAlign w:val="center"/>
          </w:tcPr>
          <w:p>
            <w:r/>
            <w:r>
              <w:rPr>
                <w:b w:val="0"/>
                <w:sz w:val="16"/>
              </w:rPr>
              <w:t>0x0007</w:t>
            </w:r>
          </w:p>
        </w:tc>
        <w:tc>
          <w:tcPr>
            <w:tcW w:type="dxa" w:w="2160"/>
            <w:vAlign w:val="center"/>
          </w:tcPr>
          <w:p>
            <w:r/>
            <w:r>
              <w:rPr>
                <w:b w:val="0"/>
                <w:sz w:val="16"/>
              </w:rPr>
              <w:t>SNAPSHOT_RESPONSE</w:t>
            </w:r>
          </w:p>
        </w:tc>
        <w:tc>
          <w:tcPr>
            <w:tcW w:type="dxa" w:w="5760"/>
            <w:vAlign w:val="center"/>
          </w:tcPr>
          <w:p>
            <w:r/>
            <w:r>
              <w:rPr>
                <w:b w:val="0"/>
                <w:sz w:val="16"/>
              </w:rPr>
              <w:t>Returns a snapshot with a defined snapshot_sequence; post-MVP.</w:t>
            </w:r>
          </w:p>
        </w:tc>
      </w:tr>
      <w:tr>
        <w:trPr>
          <w:cantSplit/>
        </w:trPr>
        <w:tc>
          <w:tcPr>
            <w:tcW w:type="dxa" w:w="1440"/>
            <w:vAlign w:val="center"/>
          </w:tcPr>
          <w:p>
            <w:r/>
            <w:r>
              <w:rPr>
                <w:b w:val="0"/>
                <w:sz w:val="16"/>
              </w:rPr>
              <w:t>0x0008</w:t>
            </w:r>
          </w:p>
        </w:tc>
        <w:tc>
          <w:tcPr>
            <w:tcW w:type="dxa" w:w="2160"/>
            <w:vAlign w:val="center"/>
          </w:tcPr>
          <w:p>
            <w:r/>
            <w:r>
              <w:rPr>
                <w:b w:val="0"/>
                <w:sz w:val="16"/>
              </w:rPr>
              <w:t>ERROR</w:t>
            </w:r>
          </w:p>
        </w:tc>
        <w:tc>
          <w:tcPr>
            <w:tcW w:type="dxa" w:w="5760"/>
            <w:vAlign w:val="center"/>
          </w:tcPr>
          <w:p>
            <w:r/>
            <w:r>
              <w:rPr>
                <w:b w:val="0"/>
                <w:sz w:val="16"/>
              </w:rPr>
              <w:t>Protocol error with structured error payload.</w:t>
            </w:r>
          </w:p>
        </w:tc>
      </w:tr>
      <w:tr>
        <w:trPr>
          <w:cantSplit/>
        </w:trPr>
        <w:tc>
          <w:tcPr>
            <w:tcW w:type="dxa" w:w="1440"/>
            <w:vAlign w:val="center"/>
          </w:tcPr>
          <w:p>
            <w:r/>
            <w:r>
              <w:rPr>
                <w:b w:val="0"/>
                <w:sz w:val="16"/>
              </w:rPr>
              <w:t>0xFF00-0xFFFF</w:t>
            </w:r>
          </w:p>
        </w:tc>
        <w:tc>
          <w:tcPr>
            <w:tcW w:type="dxa" w:w="2160"/>
            <w:vAlign w:val="center"/>
          </w:tcPr>
          <w:p>
            <w:r/>
            <w:r>
              <w:rPr>
                <w:b w:val="0"/>
                <w:sz w:val="16"/>
              </w:rPr>
              <w:t>Experimental</w:t>
            </w:r>
          </w:p>
        </w:tc>
        <w:tc>
          <w:tcPr>
            <w:tcW w:type="dxa" w:w="5760"/>
            <w:vAlign w:val="center"/>
          </w:tcPr>
          <w:p>
            <w:r/>
            <w:r>
              <w:rPr>
                <w:b w:val="0"/>
                <w:sz w:val="16"/>
              </w:rPr>
              <w:t>Vendor/experimental extension range.</w:t>
            </w:r>
          </w:p>
        </w:tc>
      </w:tr>
    </w:tbl>
    <w:p/>
    <w:p>
      <w:pPr>
        <w:pStyle w:val="Heading2"/>
      </w:pPr>
      <w:r>
        <w:t>4.5 Fragmentation policy</w:t>
      </w:r>
    </w:p>
    <w:tbl>
      <w:tblPr>
        <w:tblW w:type="auto" w:w="0"/>
        <w:jc w:val="center"/>
        <w:tblLook w:firstColumn="1" w:firstRow="1" w:lastColumn="0" w:lastRow="0" w:noHBand="0" w:noVBand="1" w:val="04A0"/>
      </w:tblPr>
      <w:tblGrid>
        <w:gridCol w:w="10080"/>
      </w:tblGrid>
      <w:tr>
        <w:tc>
          <w:tcPr>
            <w:tcW w:type="dxa" w:w="10080"/>
            <w:shd w:fill="FCE4D6"/>
          </w:tcPr>
          <w:p>
            <w:r>
              <w:rPr>
                <w:b/>
                <w:sz w:val="20"/>
              </w:rPr>
              <w:t>MVP rule</w:t>
              <w:br/>
            </w:r>
            <w:r>
              <w:rPr>
                <w:sz w:val="18"/>
              </w:rPr>
              <w:t>Do not implement RTDP-level fragmentation in v0.1. The FRAGMENTED and LAST_FRAGMENT flag values remain reserved for a future extension. v0.1 publishers must keep each frame within the configured maximum transport-safe frame size and must not rely on IP-layer fragmentation.</w:t>
            </w:r>
          </w:p>
        </w:tc>
      </w:tr>
    </w:tbl>
    <w:p/>
    <w:p>
      <w:pPr>
        <w:pStyle w:val="Heading1"/>
      </w:pPr>
      <w:r>
        <w:t>5. Stream, Publisher, and Sequence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b/>
                <w:color w:val="FFFFFF"/>
                <w:sz w:val="16"/>
              </w:rPr>
              <w:t>Concept</w:t>
            </w:r>
          </w:p>
        </w:tc>
        <w:tc>
          <w:tcPr>
            <w:tcW w:type="dxa" w:w="7632"/>
            <w:vAlign w:val="center"/>
            <w:shd w:fill="1F4E78"/>
          </w:tcPr>
          <w:p>
            <w:r/>
            <w:r>
              <w:rPr>
                <w:b/>
                <w:color w:val="FFFFFF"/>
                <w:sz w:val="16"/>
              </w:rPr>
              <w:t>v1.1 definition</w:t>
            </w:r>
          </w:p>
        </w:tc>
      </w:tr>
      <w:tr>
        <w:trPr>
          <w:cantSplit/>
        </w:trPr>
        <w:tc>
          <w:tcPr>
            <w:tcW w:type="dxa" w:w="2016"/>
            <w:vAlign w:val="center"/>
          </w:tcPr>
          <w:p>
            <w:r/>
            <w:r>
              <w:rPr>
                <w:b w:val="0"/>
                <w:sz w:val="16"/>
              </w:rPr>
              <w:t>Stream</w:t>
            </w:r>
          </w:p>
        </w:tc>
        <w:tc>
          <w:tcPr>
            <w:tcW w:type="dxa" w:w="7632"/>
            <w:vAlign w:val="center"/>
          </w:tcPr>
          <w:p>
            <w:r/>
            <w:r>
              <w:rPr>
                <w:b w:val="0"/>
                <w:sz w:val="16"/>
              </w:rPr>
              <w:t>Logical named sequence of messages. One stable 64-bit stream_id identifies the stream.</w:t>
            </w:r>
          </w:p>
        </w:tc>
      </w:tr>
      <w:tr>
        <w:trPr>
          <w:cantSplit/>
        </w:trPr>
        <w:tc>
          <w:tcPr>
            <w:tcW w:type="dxa" w:w="2016"/>
            <w:vAlign w:val="center"/>
          </w:tcPr>
          <w:p>
            <w:r/>
            <w:r>
              <w:rPr>
                <w:b w:val="0"/>
                <w:sz w:val="16"/>
              </w:rPr>
              <w:t>Publisher</w:t>
            </w:r>
          </w:p>
        </w:tc>
        <w:tc>
          <w:tcPr>
            <w:tcW w:type="dxa" w:w="7632"/>
            <w:vAlign w:val="center"/>
          </w:tcPr>
          <w:p>
            <w:r/>
            <w:r>
              <w:rPr>
                <w:b w:val="0"/>
                <w:sz w:val="16"/>
              </w:rPr>
              <w:t>The entity authorized to produce a stream. v0.1 permits one active publisher per stream.</w:t>
            </w:r>
          </w:p>
        </w:tc>
      </w:tr>
      <w:tr>
        <w:trPr>
          <w:cantSplit/>
        </w:trPr>
        <w:tc>
          <w:tcPr>
            <w:tcW w:type="dxa" w:w="2016"/>
            <w:vAlign w:val="center"/>
          </w:tcPr>
          <w:p>
            <w:r/>
            <w:r>
              <w:rPr>
                <w:b w:val="0"/>
                <w:sz w:val="16"/>
              </w:rPr>
              <w:t>publisher_id</w:t>
            </w:r>
          </w:p>
        </w:tc>
        <w:tc>
          <w:tcPr>
            <w:tcW w:type="dxa" w:w="7632"/>
            <w:vAlign w:val="center"/>
          </w:tcPr>
          <w:p>
            <w:r/>
            <w:r>
              <w:rPr>
                <w:b w:val="0"/>
                <w:sz w:val="16"/>
              </w:rPr>
              <w:t>64-bit identity of the active publisher sequence namespace. A publisher restart that resets the sequence MUST use a new publisher_id.</w:t>
            </w:r>
          </w:p>
        </w:tc>
      </w:tr>
      <w:tr>
        <w:trPr>
          <w:cantSplit/>
        </w:trPr>
        <w:tc>
          <w:tcPr>
            <w:tcW w:type="dxa" w:w="2016"/>
            <w:vAlign w:val="center"/>
          </w:tcPr>
          <w:p>
            <w:r/>
            <w:r>
              <w:rPr>
                <w:b w:val="0"/>
                <w:sz w:val="16"/>
              </w:rPr>
              <w:t>Sequence</w:t>
            </w:r>
          </w:p>
        </w:tc>
        <w:tc>
          <w:tcPr>
            <w:tcW w:type="dxa" w:w="7632"/>
            <w:vAlign w:val="center"/>
          </w:tcPr>
          <w:p>
            <w:r/>
            <w:r>
              <w:rPr>
                <w:b w:val="0"/>
                <w:sz w:val="16"/>
              </w:rPr>
              <w:t>64-bit unsigned integer starting at 1 and increasing by one for each DATA message in a stream. It is never reused within a publisher namespace.</w:t>
            </w:r>
          </w:p>
        </w:tc>
      </w:tr>
      <w:tr>
        <w:trPr>
          <w:cantSplit/>
        </w:trPr>
        <w:tc>
          <w:tcPr>
            <w:tcW w:type="dxa" w:w="2016"/>
            <w:vAlign w:val="center"/>
          </w:tcPr>
          <w:p>
            <w:r/>
            <w:r>
              <w:rPr>
                <w:b w:val="0"/>
                <w:sz w:val="16"/>
              </w:rPr>
              <w:t>Duplicate key</w:t>
            </w:r>
          </w:p>
        </w:tc>
        <w:tc>
          <w:tcPr>
            <w:tcW w:type="dxa" w:w="7632"/>
            <w:vAlign w:val="center"/>
          </w:tcPr>
          <w:p>
            <w:r/>
            <w:r>
              <w:rPr>
                <w:b w:val="0"/>
                <w:sz w:val="16"/>
              </w:rPr>
              <w:t>The tuple (stream_id, publisher_id, sequence) uniquely identifies a published DATA message within v0.1.</w:t>
            </w:r>
          </w:p>
        </w:tc>
      </w:tr>
      <w:tr>
        <w:trPr>
          <w:cantSplit/>
        </w:trPr>
        <w:tc>
          <w:tcPr>
            <w:tcW w:type="dxa" w:w="2016"/>
            <w:vAlign w:val="center"/>
          </w:tcPr>
          <w:p>
            <w:r/>
            <w:r>
              <w:rPr>
                <w:b w:val="0"/>
                <w:sz w:val="16"/>
              </w:rPr>
              <w:t>Wrap/reset</w:t>
            </w:r>
          </w:p>
        </w:tc>
        <w:tc>
          <w:tcPr>
            <w:tcW w:type="dxa" w:w="7632"/>
            <w:vAlign w:val="center"/>
          </w:tcPr>
          <w:p>
            <w:r/>
            <w:r>
              <w:rPr>
                <w:b w:val="0"/>
                <w:sz w:val="16"/>
              </w:rPr>
              <w:t>A sequence namespace is not allowed to silently wrap or reset. A new publisher identity is required before reset.</w:t>
            </w:r>
          </w:p>
        </w:tc>
      </w:tr>
      <w:tr>
        <w:trPr>
          <w:cantSplit/>
        </w:trPr>
        <w:tc>
          <w:tcPr>
            <w:tcW w:type="dxa" w:w="2016"/>
            <w:vAlign w:val="center"/>
          </w:tcPr>
          <w:p>
            <w:r/>
            <w:r>
              <w:rPr>
                <w:b w:val="0"/>
                <w:sz w:val="16"/>
              </w:rPr>
              <w:t>Multi-writer</w:t>
            </w:r>
          </w:p>
        </w:tc>
        <w:tc>
          <w:tcPr>
            <w:tcW w:type="dxa" w:w="7632"/>
            <w:vAlign w:val="center"/>
          </w:tcPr>
          <w:p>
            <w:r/>
            <w:r>
              <w:rPr>
                <w:b w:val="0"/>
                <w:sz w:val="16"/>
              </w:rPr>
              <w:t>Not supported in v0.1. It requires a future ordering/merge extension.</w:t>
            </w:r>
          </w:p>
        </w:tc>
      </w:tr>
    </w:tbl>
    <w:p/>
    <w:p>
      <w:pPr>
        <w:pStyle w:val="Heading2"/>
      </w:pPr>
      <w:r>
        <w:t>5.1 Stream mapping</w:t>
      </w:r>
    </w:p>
    <w:p>
      <w:r>
        <w:t>Human-readable stream names such as market/BTC-USD/trades remain control-plane/application identifiers. The data plane carries only the 64-bit stream_id. Direct mode may accept an explicitly configured stream_id; discovery-backed deployments map names to IDs through the control plane.</w:t>
      </w:r>
    </w:p>
    <w:p>
      <w:pPr>
        <w:pStyle w:val="Heading1"/>
      </w:pPr>
      <w:r>
        <w:t>6. Timestamp Model and Benchmarking</w:t>
      </w:r>
    </w:p>
    <w:p>
      <w:r>
        <w:t>timestamp_ns in a DATA frame represents the producer-selected event/send timestamp as UTC Unix epoch nanoseconds. It is not a receiver timestamp and must not be interpreted as a precise one-way latency measurement by itself.</w:t>
      </w:r>
    </w:p>
    <w:p>
      <w:pPr>
        <w:pStyle w:val="ListBullet"/>
      </w:pPr>
      <w:r>
        <w:t>For same-host microbenchmarks, use monotonic clocks around the send/receive operations.</w:t>
      </w:r>
    </w:p>
    <w:p>
      <w:pPr>
        <w:pStyle w:val="ListBullet"/>
      </w:pPr>
      <w:r>
        <w:t>For cross-host one-way latency, require clock synchronization such as a documented PTP setup or use a measurement topology that does not depend on unsynchronized wall clocks.</w:t>
      </w:r>
    </w:p>
    <w:p>
      <w:pPr>
        <w:pStyle w:val="ListBullet"/>
      </w:pPr>
      <w:r>
        <w:t>Benchmark reports must record whether wire timestamps or external measurement clocks were used.</w:t>
      </w:r>
    </w:p>
    <w:p>
      <w:pPr>
        <w:pStyle w:val="ListBullet"/>
      </w:pPr>
      <w:r>
        <w:t>If a future deployment requires hardware/NIC ingress timestamps, define them as explicit header extensions rather than overloading timestamp_ns.</w:t>
      </w:r>
    </w:p>
    <w:p>
      <w:pPr>
        <w:pStyle w:val="Heading1"/>
      </w:pPr>
      <w:r>
        <w:t>7. Delivery Semantics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40"/>
            <w:vAlign w:val="center"/>
            <w:shd w:fill="1F4E78"/>
          </w:tcPr>
          <w:p>
            <w:r/>
            <w:r>
              <w:rPr>
                <w:b/>
                <w:color w:val="FFFFFF"/>
                <w:sz w:val="14"/>
              </w:rPr>
              <w:t>Mode</w:t>
            </w:r>
          </w:p>
        </w:tc>
        <w:tc>
          <w:tcPr>
            <w:tcW w:type="dxa" w:w="2088"/>
            <w:vAlign w:val="center"/>
            <w:shd w:fill="1F4E78"/>
          </w:tcPr>
          <w:p>
            <w:r/>
            <w:r>
              <w:rPr>
                <w:b/>
                <w:color w:val="FFFFFF"/>
                <w:sz w:val="14"/>
              </w:rPr>
              <w:t>Ordering</w:t>
            </w:r>
          </w:p>
        </w:tc>
        <w:tc>
          <w:tcPr>
            <w:tcW w:type="dxa" w:w="1584"/>
            <w:vAlign w:val="center"/>
            <w:shd w:fill="1F4E78"/>
          </w:tcPr>
          <w:p>
            <w:r/>
            <w:r>
              <w:rPr>
                <w:b/>
                <w:color w:val="FFFFFF"/>
                <w:sz w:val="14"/>
              </w:rPr>
              <w:t>Drops</w:t>
            </w:r>
          </w:p>
        </w:tc>
        <w:tc>
          <w:tcPr>
            <w:tcW w:type="dxa" w:w="2232"/>
            <w:vAlign w:val="center"/>
            <w:shd w:fill="1F4E78"/>
          </w:tcPr>
          <w:p>
            <w:r/>
            <w:r>
              <w:rPr>
                <w:b/>
                <w:color w:val="FFFFFF"/>
                <w:sz w:val="14"/>
              </w:rPr>
              <w:t>Duplicates</w:t>
            </w:r>
          </w:p>
        </w:tc>
        <w:tc>
          <w:tcPr>
            <w:tcW w:type="dxa" w:w="3024"/>
            <w:vAlign w:val="center"/>
            <w:shd w:fill="1F4E78"/>
          </w:tcPr>
          <w:p>
            <w:r/>
            <w:r>
              <w:rPr>
                <w:b/>
                <w:color w:val="FFFFFF"/>
                <w:sz w:val="14"/>
              </w:rPr>
              <w:t>Recovery / consumer behavior</w:t>
            </w:r>
          </w:p>
        </w:tc>
      </w:tr>
      <w:tr>
        <w:trPr>
          <w:cantSplit/>
        </w:trPr>
        <w:tc>
          <w:tcPr>
            <w:tcW w:type="dxa" w:w="1440"/>
            <w:vAlign w:val="center"/>
          </w:tcPr>
          <w:p>
            <w:r/>
            <w:r>
              <w:rPr>
                <w:b w:val="0"/>
                <w:sz w:val="14"/>
              </w:rPr>
              <w:t>BEST_EFFORT</w:t>
            </w:r>
          </w:p>
        </w:tc>
        <w:tc>
          <w:tcPr>
            <w:tcW w:type="dxa" w:w="2088"/>
            <w:vAlign w:val="center"/>
          </w:tcPr>
          <w:p>
            <w:r/>
            <w:r>
              <w:rPr>
                <w:b w:val="0"/>
                <w:sz w:val="14"/>
              </w:rPr>
              <w:t>No ordering guarantee beyond observed sequence values.</w:t>
            </w:r>
          </w:p>
        </w:tc>
        <w:tc>
          <w:tcPr>
            <w:tcW w:type="dxa" w:w="1584"/>
            <w:vAlign w:val="center"/>
          </w:tcPr>
          <w:p>
            <w:r/>
            <w:r>
              <w:rPr>
                <w:b w:val="0"/>
                <w:sz w:val="14"/>
              </w:rPr>
              <w:t>Allowed.</w:t>
            </w:r>
          </w:p>
        </w:tc>
        <w:tc>
          <w:tcPr>
            <w:tcW w:type="dxa" w:w="2232"/>
            <w:vAlign w:val="center"/>
          </w:tcPr>
          <w:p>
            <w:r/>
            <w:r>
              <w:rPr>
                <w:b w:val="0"/>
                <w:sz w:val="14"/>
              </w:rPr>
              <w:t>Possible only if transport paths duplicate traffic; consumer may deduplicate.</w:t>
            </w:r>
          </w:p>
        </w:tc>
        <w:tc>
          <w:tcPr>
            <w:tcW w:type="dxa" w:w="3024"/>
            <w:vAlign w:val="center"/>
          </w:tcPr>
          <w:p>
            <w:r/>
            <w:r>
              <w:rPr>
                <w:b w:val="0"/>
                <w:sz w:val="14"/>
              </w:rPr>
              <w:t>No automatic replay required.</w:t>
            </w:r>
          </w:p>
        </w:tc>
      </w:tr>
      <w:tr>
        <w:trPr>
          <w:cantSplit/>
        </w:trPr>
        <w:tc>
          <w:tcPr>
            <w:tcW w:type="dxa" w:w="1440"/>
            <w:vAlign w:val="center"/>
          </w:tcPr>
          <w:p>
            <w:r/>
            <w:r>
              <w:rPr>
                <w:b w:val="0"/>
                <w:sz w:val="14"/>
              </w:rPr>
              <w:t>LATEST</w:t>
            </w:r>
          </w:p>
        </w:tc>
        <w:tc>
          <w:tcPr>
            <w:tcW w:type="dxa" w:w="2088"/>
            <w:vAlign w:val="center"/>
          </w:tcPr>
          <w:p>
            <w:r/>
            <w:r>
              <w:rPr>
                <w:b w:val="0"/>
                <w:sz w:val="14"/>
              </w:rPr>
              <w:t>Newest state is authoritative.</w:t>
            </w:r>
          </w:p>
        </w:tc>
        <w:tc>
          <w:tcPr>
            <w:tcW w:type="dxa" w:w="1584"/>
            <w:vAlign w:val="center"/>
          </w:tcPr>
          <w:p>
            <w:r/>
            <w:r>
              <w:rPr>
                <w:b w:val="0"/>
                <w:sz w:val="14"/>
              </w:rPr>
              <w:t>Older/stale messages may be dropped locally.</w:t>
            </w:r>
          </w:p>
        </w:tc>
        <w:tc>
          <w:tcPr>
            <w:tcW w:type="dxa" w:w="2232"/>
            <w:vAlign w:val="center"/>
          </w:tcPr>
          <w:p>
            <w:r/>
            <w:r>
              <w:rPr>
                <w:b w:val="0"/>
                <w:sz w:val="14"/>
              </w:rPr>
              <w:t>Consumer should treat repeated sequence as duplicate.</w:t>
            </w:r>
          </w:p>
        </w:tc>
        <w:tc>
          <w:tcPr>
            <w:tcW w:type="dxa" w:w="3024"/>
            <w:vAlign w:val="center"/>
          </w:tcPr>
          <w:p>
            <w:r/>
            <w:r>
              <w:rPr>
                <w:b w:val="0"/>
                <w:sz w:val="14"/>
              </w:rPr>
              <w:t>Consumer eventually converges on the newest accepted state.</w:t>
            </w:r>
          </w:p>
        </w:tc>
      </w:tr>
      <w:tr>
        <w:trPr>
          <w:cantSplit/>
        </w:trPr>
        <w:tc>
          <w:tcPr>
            <w:tcW w:type="dxa" w:w="1440"/>
            <w:vAlign w:val="center"/>
          </w:tcPr>
          <w:p>
            <w:r/>
            <w:r>
              <w:rPr>
                <w:b w:val="0"/>
                <w:sz w:val="14"/>
              </w:rPr>
              <w:t>AT_LEAST_ONCE</w:t>
            </w:r>
          </w:p>
        </w:tc>
        <w:tc>
          <w:tcPr>
            <w:tcW w:type="dxa" w:w="2088"/>
            <w:vAlign w:val="center"/>
          </w:tcPr>
          <w:p>
            <w:r/>
            <w:r>
              <w:rPr>
                <w:b w:val="0"/>
                <w:sz w:val="14"/>
              </w:rPr>
              <w:t>Order may be reconstructed using sequence values.</w:t>
            </w:r>
          </w:p>
        </w:tc>
        <w:tc>
          <w:tcPr>
            <w:tcW w:type="dxa" w:w="1584"/>
            <w:vAlign w:val="center"/>
          </w:tcPr>
          <w:p>
            <w:r/>
            <w:r>
              <w:rPr>
                <w:b w:val="0"/>
                <w:sz w:val="14"/>
              </w:rPr>
              <w:t>Temporary loss is recoverable within retention.</w:t>
            </w:r>
          </w:p>
        </w:tc>
        <w:tc>
          <w:tcPr>
            <w:tcW w:type="dxa" w:w="2232"/>
            <w:vAlign w:val="center"/>
          </w:tcPr>
          <w:p>
            <w:r/>
            <w:r>
              <w:rPr>
                <w:b w:val="0"/>
                <w:sz w:val="14"/>
              </w:rPr>
              <w:t>Duplicates are allowed and must be detectable by the duplicate key.</w:t>
            </w:r>
          </w:p>
        </w:tc>
        <w:tc>
          <w:tcPr>
            <w:tcW w:type="dxa" w:w="3024"/>
            <w:vAlign w:val="center"/>
          </w:tcPr>
          <w:p>
            <w:r/>
            <w:r>
              <w:rPr>
                <w:b w:val="0"/>
                <w:sz w:val="14"/>
              </w:rPr>
              <w:t>Application must be idempotent or deduplicate.</w:t>
            </w:r>
          </w:p>
        </w:tc>
      </w:tr>
      <w:tr>
        <w:trPr>
          <w:cantSplit/>
        </w:trPr>
        <w:tc>
          <w:tcPr>
            <w:tcW w:type="dxa" w:w="1440"/>
            <w:vAlign w:val="center"/>
          </w:tcPr>
          <w:p>
            <w:r/>
            <w:r>
              <w:rPr>
                <w:b w:val="0"/>
                <w:sz w:val="14"/>
              </w:rPr>
              <w:t>RELIABLE_ORDERED</w:t>
            </w:r>
          </w:p>
        </w:tc>
        <w:tc>
          <w:tcPr>
            <w:tcW w:type="dxa" w:w="2088"/>
            <w:vAlign w:val="center"/>
          </w:tcPr>
          <w:p>
            <w:r/>
            <w:r>
              <w:rPr>
                <w:b w:val="0"/>
                <w:sz w:val="14"/>
              </w:rPr>
              <w:t>Application delivery is in sequence order.</w:t>
            </w:r>
          </w:p>
        </w:tc>
        <w:tc>
          <w:tcPr>
            <w:tcW w:type="dxa" w:w="1584"/>
            <w:vAlign w:val="center"/>
          </w:tcPr>
          <w:p>
            <w:r/>
            <w:r>
              <w:rPr>
                <w:b w:val="0"/>
                <w:sz w:val="14"/>
              </w:rPr>
              <w:t>Missing messages trigger bounded replay.</w:t>
            </w:r>
          </w:p>
        </w:tc>
        <w:tc>
          <w:tcPr>
            <w:tcW w:type="dxa" w:w="2232"/>
            <w:vAlign w:val="center"/>
          </w:tcPr>
          <w:p>
            <w:r/>
            <w:r>
              <w:rPr>
                <w:b w:val="0"/>
                <w:sz w:val="14"/>
              </w:rPr>
              <w:t>Duplicates are suppressed before application delivery.</w:t>
            </w:r>
          </w:p>
        </w:tc>
        <w:tc>
          <w:tcPr>
            <w:tcW w:type="dxa" w:w="3024"/>
            <w:vAlign w:val="center"/>
          </w:tcPr>
          <w:p>
            <w:r/>
            <w:r>
              <w:rPr>
                <w:b w:val="0"/>
                <w:sz w:val="14"/>
              </w:rPr>
              <w:t>If recovery is unavailable, stream enters an explicit recovery/error state.</w:t>
            </w:r>
          </w:p>
        </w:tc>
      </w:tr>
      <w:tr>
        <w:trPr>
          <w:cantSplit/>
        </w:trPr>
        <w:tc>
          <w:tcPr>
            <w:tcW w:type="dxa" w:w="1440"/>
            <w:vAlign w:val="center"/>
          </w:tcPr>
          <w:p>
            <w:r/>
            <w:r>
              <w:rPr>
                <w:b w:val="0"/>
                <w:sz w:val="14"/>
              </w:rPr>
              <w:t>SNAPSHOT_PLUS_LIVE</w:t>
            </w:r>
          </w:p>
        </w:tc>
        <w:tc>
          <w:tcPr>
            <w:tcW w:type="dxa" w:w="2088"/>
            <w:vAlign w:val="center"/>
          </w:tcPr>
          <w:p>
            <w:r/>
            <w:r>
              <w:rPr>
                <w:b w:val="0"/>
                <w:sz w:val="14"/>
              </w:rPr>
              <w:t>Snapshot establishes state through snapshot_sequence; live stream continues from +1.</w:t>
            </w:r>
          </w:p>
        </w:tc>
        <w:tc>
          <w:tcPr>
            <w:tcW w:type="dxa" w:w="1584"/>
            <w:vAlign w:val="center"/>
          </w:tcPr>
          <w:p>
            <w:r/>
            <w:r>
              <w:rPr>
                <w:b w:val="0"/>
                <w:sz w:val="14"/>
              </w:rPr>
              <w:t>History before snapshot may be omitted.</w:t>
            </w:r>
          </w:p>
        </w:tc>
        <w:tc>
          <w:tcPr>
            <w:tcW w:type="dxa" w:w="2232"/>
            <w:vAlign w:val="center"/>
          </w:tcPr>
          <w:p>
            <w:r/>
            <w:r>
              <w:rPr>
                <w:b w:val="0"/>
                <w:sz w:val="14"/>
              </w:rPr>
              <w:t>Duplicates are suppressed by sequence.</w:t>
            </w:r>
          </w:p>
        </w:tc>
        <w:tc>
          <w:tcPr>
            <w:tcW w:type="dxa" w:w="3024"/>
            <w:vAlign w:val="center"/>
          </w:tcPr>
          <w:p>
            <w:r/>
            <w:r>
              <w:rPr>
                <w:b w:val="0"/>
                <w:sz w:val="14"/>
              </w:rPr>
              <w:t>Consumer buffers live data while applying the snapshot, then replays from snapshot_sequence + 1.</w:t>
            </w:r>
          </w:p>
        </w:tc>
      </w:tr>
    </w:tbl>
    <w:p/>
    <w:p>
      <w:pPr>
        <w:pStyle w:val="Heading1"/>
      </w:pPr>
      <w:r>
        <w:t>8. Loss Detection and Replay Protocol</w:t>
      </w:r>
    </w:p>
    <w:p>
      <w:pPr>
        <w:pStyle w:val="CodeBlock"/>
        <w:spacing w:after="120"/>
      </w:pPr>
      <w:r>
        <w:rPr>
          <w:rFonts w:ascii="Consolas" w:hAnsi="Consolas"/>
          <w:sz w:val="17"/>
        </w:rPr>
        <w:t>Publisher:    1001 1002 1003 1004</w:t>
        <w:br/>
      </w:r>
      <w:r>
        <w:rPr>
          <w:rFonts w:ascii="Consolas" w:hAnsi="Consolas"/>
          <w:sz w:val="17"/>
        </w:rPr>
        <w:t>Consumer:    1001 1002 1004</w:t>
        <w:br/>
      </w:r>
      <w:r>
        <w:rPr>
          <w:rFonts w:ascii="Consolas" w:hAnsi="Consolas"/>
          <w:sz w:val="17"/>
        </w:rPr>
        <w:t>Expected:    1003</w:t>
        <w:br/>
      </w:r>
      <w:r>
        <w:rPr>
          <w:rFonts w:ascii="Consolas" w:hAnsi="Consolas"/>
          <w:sz w:val="17"/>
        </w:rPr>
        <w:t>Action:      REPLAY_REQUEST(request_id=R1, from=1003, to=1003)</w:t>
        <w:br/>
      </w:r>
      <w:r>
        <w:rPr>
          <w:rFonts w:ascii="Consolas" w:hAnsi="Consolas"/>
          <w:sz w:val="17"/>
        </w:rPr>
        <w:t>Response:    REPLAY_RESPONSE(request_id=R1, sequence=1003)</w:t>
        <w:br/>
      </w:r>
      <w:r>
        <w:rPr>
          <w:rFonts w:ascii="Consolas" w:hAnsi="Consolas"/>
          <w:sz w:val="17"/>
        </w:rPr>
        <w:t>Result:      consumer resumes ordered delivery</w:t>
        <w:br/>
      </w:r>
    </w:p>
    <w:p>
      <w:pPr>
        <w:pStyle w:val="Heading2"/>
      </w:pPr>
      <w:r>
        <w:t>8.1 Replay request payload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center"/>
            <w:shd w:fill="1F4E78"/>
          </w:tcPr>
          <w:p>
            <w:r/>
            <w:r>
              <w:rPr>
                <w:b/>
                <w:color w:val="FFFFFF"/>
                <w:sz w:val="16"/>
              </w:rPr>
              <w:t>Offset</w:t>
            </w:r>
          </w:p>
        </w:tc>
        <w:tc>
          <w:tcPr>
            <w:tcW w:type="dxa" w:w="1008"/>
            <w:vAlign w:val="center"/>
            <w:shd w:fill="1F4E78"/>
          </w:tcPr>
          <w:p>
            <w:r/>
            <w:r>
              <w:rPr>
                <w:b/>
                <w:color w:val="FFFFFF"/>
                <w:sz w:val="16"/>
              </w:rPr>
              <w:t>Size</w:t>
            </w:r>
          </w:p>
        </w:tc>
        <w:tc>
          <w:tcPr>
            <w:tcW w:type="dxa" w:w="2304"/>
            <w:vAlign w:val="center"/>
            <w:shd w:fill="1F4E78"/>
          </w:tcPr>
          <w:p>
            <w:r/>
            <w:r>
              <w:rPr>
                <w:b/>
                <w:color w:val="FFFFFF"/>
                <w:sz w:val="16"/>
              </w:rPr>
              <w:t>Field</w:t>
            </w:r>
          </w:p>
        </w:tc>
        <w:tc>
          <w:tcPr>
            <w:tcW w:type="dxa" w:w="5184"/>
            <w:vAlign w:val="center"/>
            <w:shd w:fill="1F4E78"/>
          </w:tcPr>
          <w:p>
            <w:r/>
            <w:r>
              <w:rPr>
                <w:b/>
                <w:color w:val="FFFFFF"/>
                <w:sz w:val="16"/>
              </w:rPr>
              <w:t>Rule</w:t>
            </w:r>
          </w:p>
        </w:tc>
      </w:tr>
      <w:tr>
        <w:trPr>
          <w:cantSplit/>
        </w:trPr>
        <w:tc>
          <w:tcPr>
            <w:tcW w:type="dxa" w:w="1152"/>
            <w:vAlign w:val="center"/>
          </w:tcPr>
          <w:p>
            <w:r/>
            <w:r>
              <w:rPr>
                <w:b w:val="0"/>
                <w:sz w:val="16"/>
              </w:rPr>
              <w:t>0</w:t>
            </w:r>
          </w:p>
        </w:tc>
        <w:tc>
          <w:tcPr>
            <w:tcW w:type="dxa" w:w="1008"/>
            <w:vAlign w:val="center"/>
          </w:tcPr>
          <w:p>
            <w:r/>
            <w:r>
              <w:rPr>
                <w:b w:val="0"/>
                <w:sz w:val="16"/>
              </w:rPr>
              <w:t>8</w:t>
            </w:r>
          </w:p>
        </w:tc>
        <w:tc>
          <w:tcPr>
            <w:tcW w:type="dxa" w:w="2304"/>
            <w:vAlign w:val="center"/>
          </w:tcPr>
          <w:p>
            <w:r/>
            <w:r>
              <w:rPr>
                <w:b w:val="0"/>
                <w:sz w:val="16"/>
              </w:rPr>
              <w:t>request_id</w:t>
            </w:r>
          </w:p>
        </w:tc>
        <w:tc>
          <w:tcPr>
            <w:tcW w:type="dxa" w:w="5184"/>
            <w:vAlign w:val="center"/>
          </w:tcPr>
          <w:p>
            <w:r/>
            <w:r>
              <w:rPr>
                <w:b w:val="0"/>
                <w:sz w:val="16"/>
              </w:rPr>
              <w:t>Random/monotonic request identifier unique among outstanding requests; echoed in every response.</w:t>
            </w:r>
          </w:p>
        </w:tc>
      </w:tr>
      <w:tr>
        <w:trPr>
          <w:cantSplit/>
        </w:trPr>
        <w:tc>
          <w:tcPr>
            <w:tcW w:type="dxa" w:w="1152"/>
            <w:vAlign w:val="center"/>
          </w:tcPr>
          <w:p>
            <w:r/>
            <w:r>
              <w:rPr>
                <w:b w:val="0"/>
                <w:sz w:val="16"/>
              </w:rPr>
              <w:t>8</w:t>
            </w:r>
          </w:p>
        </w:tc>
        <w:tc>
          <w:tcPr>
            <w:tcW w:type="dxa" w:w="1008"/>
            <w:vAlign w:val="center"/>
          </w:tcPr>
          <w:p>
            <w:r/>
            <w:r>
              <w:rPr>
                <w:b w:val="0"/>
                <w:sz w:val="16"/>
              </w:rPr>
              <w:t>8</w:t>
            </w:r>
          </w:p>
        </w:tc>
        <w:tc>
          <w:tcPr>
            <w:tcW w:type="dxa" w:w="2304"/>
            <w:vAlign w:val="center"/>
          </w:tcPr>
          <w:p>
            <w:r/>
            <w:r>
              <w:rPr>
                <w:b w:val="0"/>
                <w:sz w:val="16"/>
              </w:rPr>
              <w:t>from_sequence</w:t>
            </w:r>
          </w:p>
        </w:tc>
        <w:tc>
          <w:tcPr>
            <w:tcW w:type="dxa" w:w="5184"/>
            <w:vAlign w:val="center"/>
          </w:tcPr>
          <w:p>
            <w:r/>
            <w:r>
              <w:rPr>
                <w:b w:val="0"/>
                <w:sz w:val="16"/>
              </w:rPr>
              <w:t>Inclusive start.</w:t>
            </w:r>
          </w:p>
        </w:tc>
      </w:tr>
      <w:tr>
        <w:trPr>
          <w:cantSplit/>
        </w:trPr>
        <w:tc>
          <w:tcPr>
            <w:tcW w:type="dxa" w:w="1152"/>
            <w:vAlign w:val="center"/>
          </w:tcPr>
          <w:p>
            <w:r/>
            <w:r>
              <w:rPr>
                <w:b w:val="0"/>
                <w:sz w:val="16"/>
              </w:rPr>
              <w:t>16</w:t>
            </w:r>
          </w:p>
        </w:tc>
        <w:tc>
          <w:tcPr>
            <w:tcW w:type="dxa" w:w="1008"/>
            <w:vAlign w:val="center"/>
          </w:tcPr>
          <w:p>
            <w:r/>
            <w:r>
              <w:rPr>
                <w:b w:val="0"/>
                <w:sz w:val="16"/>
              </w:rPr>
              <w:t>8</w:t>
            </w:r>
          </w:p>
        </w:tc>
        <w:tc>
          <w:tcPr>
            <w:tcW w:type="dxa" w:w="2304"/>
            <w:vAlign w:val="center"/>
          </w:tcPr>
          <w:p>
            <w:r/>
            <w:r>
              <w:rPr>
                <w:b w:val="0"/>
                <w:sz w:val="16"/>
              </w:rPr>
              <w:t>to_sequence</w:t>
            </w:r>
          </w:p>
        </w:tc>
        <w:tc>
          <w:tcPr>
            <w:tcW w:type="dxa" w:w="5184"/>
            <w:vAlign w:val="center"/>
          </w:tcPr>
          <w:p>
            <w:r/>
            <w:r>
              <w:rPr>
                <w:b w:val="0"/>
                <w:sz w:val="16"/>
              </w:rPr>
              <w:t>Inclusive end; must be &gt;= from_sequence and within configured maximum replay range.</w:t>
            </w:r>
          </w:p>
        </w:tc>
      </w:tr>
    </w:tbl>
    <w:p/>
    <w:p>
      <w:pPr>
        <w:pStyle w:val="Heading2"/>
      </w:pPr>
      <w:r>
        <w:t>8.2 Replay response rules</w:t>
      </w:r>
    </w:p>
    <w:p>
      <w:pPr>
        <w:pStyle w:val="ListBullet"/>
      </w:pPr>
      <w:r>
        <w:t>Each REPLAY_RESPONSE corresponds to exactly one original DATA sequence and echoes request_id.</w:t>
      </w:r>
    </w:p>
    <w:p>
      <w:pPr>
        <w:pStyle w:val="ListBullet"/>
      </w:pPr>
      <w:r>
        <w:t>The response header carries the original stream_id, sequence, timestamp_ns, and publisher_id of the replayed message.</w:t>
      </w:r>
    </w:p>
    <w:p>
      <w:pPr>
        <w:pStyle w:val="ListBullet"/>
      </w:pPr>
      <w:r>
        <w:t>The response payload begins with request_id followed by the original DATA payload bytes.</w:t>
      </w:r>
    </w:p>
    <w:p>
      <w:pPr>
        <w:pStyle w:val="ListBullet"/>
      </w:pPr>
      <w:r>
        <w:t>The receiver treats a repeated REPLAY_RESPONSE for the same duplicate key as idempotent and does not deliver it twice.</w:t>
      </w:r>
    </w:p>
    <w:p>
      <w:pPr>
        <w:pStyle w:val="ListBullet"/>
      </w:pPr>
      <w:r>
        <w:t>A replay request may be retried with the same request_id. The server/relay must treat repeated requests idempotently for a bounded TTL.</w:t>
      </w:r>
    </w:p>
    <w:p>
      <w:pPr>
        <w:pStyle w:val="ListBullet"/>
      </w:pPr>
      <w:r>
        <w:t>The requester maintains a bounded number of outstanding replay requests and uses a configured retry timeout/backoff.</w:t>
      </w:r>
    </w:p>
    <w:p>
      <w:pPr>
        <w:pStyle w:val="ListBullet"/>
      </w:pPr>
      <w:r>
        <w:t>If the requested range is outside retention, the sender returns REPLAY_UNAVAILABLE rather than silently dropping the request.</w:t>
      </w:r>
    </w:p>
    <w:p>
      <w:pPr>
        <w:pStyle w:val="ListBullet"/>
      </w:pPr>
      <w:r>
        <w:t>Replay must never become an unbounded history query. Maximum replay range and total retained bytes are configured limits.</w:t>
      </w:r>
    </w:p>
    <w:p>
      <w:pPr>
        <w:pStyle w:val="Heading2"/>
      </w:pPr>
      <w:r>
        <w:t>8.3 Recovery state machine</w:t>
      </w:r>
    </w:p>
    <w:p>
      <w:pPr>
        <w:pStyle w:val="CodeBlock"/>
        <w:spacing w:after="120"/>
      </w:pPr>
      <w:r>
        <w:rPr>
          <w:rFonts w:ascii="Consolas" w:hAnsi="Consolas"/>
          <w:sz w:val="17"/>
        </w:rPr>
        <w:t>LIVE</w:t>
        <w:br/>
      </w:r>
      <w:r>
        <w:rPr>
          <w:rFonts w:ascii="Consolas" w:hAnsi="Consolas"/>
          <w:sz w:val="17"/>
        </w:rPr>
        <w:t xml:space="preserve">  | gap detected</w:t>
        <w:br/>
      </w:r>
      <w:r>
        <w:rPr>
          <w:rFonts w:ascii="Consolas" w:hAnsi="Consolas"/>
          <w:sz w:val="17"/>
        </w:rPr>
        <w:t xml:space="preserve">  v</w:t>
        <w:br/>
      </w:r>
      <w:r>
        <w:rPr>
          <w:rFonts w:ascii="Consolas" w:hAnsi="Consolas"/>
          <w:sz w:val="17"/>
        </w:rPr>
        <w:t>RECOVERING</w:t>
        <w:br/>
      </w:r>
      <w:r>
        <w:rPr>
          <w:rFonts w:ascii="Consolas" w:hAnsi="Consolas"/>
          <w:sz w:val="17"/>
        </w:rPr>
        <w:t xml:space="preserve">  | replay succeeds -&gt; LIVE</w:t>
        <w:br/>
      </w:r>
      <w:r>
        <w:rPr>
          <w:rFonts w:ascii="Consolas" w:hAnsi="Consolas"/>
          <w:sz w:val="17"/>
        </w:rPr>
        <w:t xml:space="preserve">  | replay unavailable -&gt; SNAPSHOT_REQUIRED / ERROR</w:t>
        <w:br/>
      </w:r>
      <w:r>
        <w:rPr>
          <w:rFonts w:ascii="Consolas" w:hAnsi="Consolas"/>
          <w:sz w:val="17"/>
        </w:rPr>
        <w:t xml:space="preserve">  | retry budget exhausted -&gt; ERROR</w:t>
        <w:br/>
      </w:r>
      <w:r>
        <w:rPr>
          <w:rFonts w:ascii="Consolas" w:hAnsi="Consolas"/>
          <w:sz w:val="17"/>
        </w:rPr>
        <w:br/>
      </w:r>
      <w:r>
        <w:rPr>
          <w:rFonts w:ascii="Consolas" w:hAnsi="Consolas"/>
          <w:sz w:val="17"/>
        </w:rPr>
        <w:t>No automatic unbounded retry is allowed.</w:t>
        <w:br/>
      </w:r>
    </w:p>
    <w:p>
      <w:pPr>
        <w:pStyle w:val="Heading1"/>
      </w:pPr>
      <w:r>
        <w:t>9. Snapshot Consistency Model (Post-MVP)</w:t>
      </w:r>
    </w:p>
    <w:p>
      <w:r>
        <w:t>A snapshot is an atomic materialization of stream state through a specific sequence. snapshot_sequence is the last DATA sequence incorporated into the state. A consumer that accepts the snapshot sets its expected live sequence to snapshot_sequence + 1.</w:t>
      </w:r>
    </w:p>
    <w:p>
      <w:pPr>
        <w:pStyle w:val="ListBullet"/>
      </w:pPr>
      <w:r>
        <w:t>Live frames received while a snapshot is being applied must be buffered or temporarily withheld from application delivery.</w:t>
      </w:r>
    </w:p>
    <w:p>
      <w:pPr>
        <w:pStyle w:val="ListBullet"/>
      </w:pPr>
      <w:r>
        <w:t>Frames at or below snapshot_sequence are redundant and must not be delivered twice.</w:t>
      </w:r>
    </w:p>
    <w:p>
      <w:pPr>
        <w:pStyle w:val="ListBullet"/>
      </w:pPr>
      <w:r>
        <w:t>After snapshot application, replay begins at snapshot_sequence + 1 if the next expected sequence is not already buffered.</w:t>
      </w:r>
    </w:p>
    <w:p>
      <w:pPr>
        <w:pStyle w:val="ListBullet"/>
      </w:pPr>
      <w:r>
        <w:t>Snapshot generation is outside the packet hot path.</w:t>
      </w:r>
    </w:p>
    <w:p>
      <w:pPr>
        <w:pStyle w:val="Heading1"/>
      </w:pPr>
      <w:r>
        <w:t>10. Transports and Deployment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1F4E78"/>
          </w:tcPr>
          <w:p>
            <w:r/>
            <w:r>
              <w:rPr>
                <w:b/>
                <w:color w:val="FFFFFF"/>
                <w:sz w:val="16"/>
              </w:rPr>
              <w:t>Phase</w:t>
            </w:r>
          </w:p>
        </w:tc>
        <w:tc>
          <w:tcPr>
            <w:tcW w:type="dxa" w:w="2304"/>
            <w:vAlign w:val="center"/>
            <w:shd w:fill="1F4E78"/>
          </w:tcPr>
          <w:p>
            <w:r/>
            <w:r>
              <w:rPr>
                <w:b/>
                <w:color w:val="FFFFFF"/>
                <w:sz w:val="16"/>
              </w:rPr>
              <w:t>Transport</w:t>
            </w:r>
          </w:p>
        </w:tc>
        <w:tc>
          <w:tcPr>
            <w:tcW w:type="dxa" w:w="5760"/>
            <w:vAlign w:val="center"/>
            <w:shd w:fill="1F4E78"/>
          </w:tcPr>
          <w:p>
            <w:r/>
            <w:r>
              <w:rPr>
                <w:b/>
                <w:color w:val="FFFFFF"/>
                <w:sz w:val="16"/>
              </w:rPr>
              <w:t>Role</w:t>
            </w:r>
          </w:p>
        </w:tc>
      </w:tr>
      <w:tr>
        <w:trPr>
          <w:cantSplit/>
        </w:trPr>
        <w:tc>
          <w:tcPr>
            <w:tcW w:type="dxa" w:w="1440"/>
            <w:vAlign w:val="center"/>
          </w:tcPr>
          <w:p>
            <w:r/>
            <w:r>
              <w:rPr>
                <w:b w:val="0"/>
                <w:sz w:val="16"/>
              </w:rPr>
              <w:t>MVP</w:t>
            </w:r>
          </w:p>
        </w:tc>
        <w:tc>
          <w:tcPr>
            <w:tcW w:type="dxa" w:w="2304"/>
            <w:vAlign w:val="center"/>
          </w:tcPr>
          <w:p>
            <w:r/>
            <w:r>
              <w:rPr>
                <w:b w:val="0"/>
                <w:sz w:val="16"/>
              </w:rPr>
              <w:t>UDP unicast</w:t>
            </w:r>
          </w:p>
        </w:tc>
        <w:tc>
          <w:tcPr>
            <w:tcW w:type="dxa" w:w="5760"/>
            <w:vAlign w:val="center"/>
          </w:tcPr>
          <w:p>
            <w:r/>
            <w:r>
              <w:rPr>
                <w:b w:val="0"/>
                <w:sz w:val="16"/>
              </w:rPr>
              <w:t>Primary low-latency transport.</w:t>
            </w:r>
          </w:p>
        </w:tc>
      </w:tr>
      <w:tr>
        <w:trPr>
          <w:cantSplit/>
        </w:trPr>
        <w:tc>
          <w:tcPr>
            <w:tcW w:type="dxa" w:w="1440"/>
            <w:vAlign w:val="center"/>
          </w:tcPr>
          <w:p>
            <w:r/>
            <w:r>
              <w:rPr>
                <w:b w:val="0"/>
                <w:sz w:val="16"/>
              </w:rPr>
              <w:t>Later</w:t>
            </w:r>
          </w:p>
        </w:tc>
        <w:tc>
          <w:tcPr>
            <w:tcW w:type="dxa" w:w="2304"/>
            <w:vAlign w:val="center"/>
          </w:tcPr>
          <w:p>
            <w:r/>
            <w:r>
              <w:rPr>
                <w:b w:val="0"/>
                <w:sz w:val="16"/>
              </w:rPr>
              <w:t>UDP multicast</w:t>
            </w:r>
          </w:p>
        </w:tc>
        <w:tc>
          <w:tcPr>
            <w:tcW w:type="dxa" w:w="5760"/>
            <w:vAlign w:val="center"/>
          </w:tcPr>
          <w:p>
            <w:r/>
            <w:r>
              <w:rPr>
                <w:b w:val="0"/>
                <w:sz w:val="16"/>
              </w:rPr>
              <w:t>Efficient one-to-many distribution on networks that support it.</w:t>
            </w:r>
          </w:p>
        </w:tc>
      </w:tr>
      <w:tr>
        <w:trPr>
          <w:cantSplit/>
        </w:trPr>
        <w:tc>
          <w:tcPr>
            <w:tcW w:type="dxa" w:w="1440"/>
            <w:vAlign w:val="center"/>
          </w:tcPr>
          <w:p>
            <w:r/>
            <w:r>
              <w:rPr>
                <w:b w:val="0"/>
                <w:sz w:val="16"/>
              </w:rPr>
              <w:t>Later</w:t>
            </w:r>
          </w:p>
        </w:tc>
        <w:tc>
          <w:tcPr>
            <w:tcW w:type="dxa" w:w="2304"/>
            <w:vAlign w:val="center"/>
          </w:tcPr>
          <w:p>
            <w:r/>
            <w:r>
              <w:rPr>
                <w:b w:val="0"/>
                <w:sz w:val="16"/>
              </w:rPr>
              <w:t>TCP</w:t>
            </w:r>
          </w:p>
        </w:tc>
        <w:tc>
          <w:tcPr>
            <w:tcW w:type="dxa" w:w="5760"/>
            <w:vAlign w:val="center"/>
          </w:tcPr>
          <w:p>
            <w:r/>
            <w:r>
              <w:rPr>
                <w:b w:val="0"/>
                <w:sz w:val="16"/>
              </w:rPr>
              <w:t>Compatibility/reliable fallback.</w:t>
            </w:r>
          </w:p>
        </w:tc>
      </w:tr>
      <w:tr>
        <w:trPr>
          <w:cantSplit/>
        </w:trPr>
        <w:tc>
          <w:tcPr>
            <w:tcW w:type="dxa" w:w="1440"/>
            <w:vAlign w:val="center"/>
          </w:tcPr>
          <w:p>
            <w:r/>
            <w:r>
              <w:rPr>
                <w:b w:val="0"/>
                <w:sz w:val="16"/>
              </w:rPr>
              <w:t>Later</w:t>
            </w:r>
          </w:p>
        </w:tc>
        <w:tc>
          <w:tcPr>
            <w:tcW w:type="dxa" w:w="2304"/>
            <w:vAlign w:val="center"/>
          </w:tcPr>
          <w:p>
            <w:r/>
            <w:r>
              <w:rPr>
                <w:b w:val="0"/>
                <w:sz w:val="16"/>
              </w:rPr>
              <w:t>QUIC</w:t>
            </w:r>
          </w:p>
        </w:tc>
        <w:tc>
          <w:tcPr>
            <w:tcW w:type="dxa" w:w="5760"/>
            <w:vAlign w:val="center"/>
          </w:tcPr>
          <w:p>
            <w:r/>
            <w:r>
              <w:rPr>
                <w:b w:val="0"/>
                <w:sz w:val="16"/>
              </w:rPr>
              <w:t>Encrypted/multiplexed WAN transport.</w:t>
            </w:r>
          </w:p>
        </w:tc>
      </w:tr>
      <w:tr>
        <w:trPr>
          <w:cantSplit/>
        </w:trPr>
        <w:tc>
          <w:tcPr>
            <w:tcW w:type="dxa" w:w="1440"/>
            <w:vAlign w:val="center"/>
          </w:tcPr>
          <w:p>
            <w:r/>
            <w:r>
              <w:rPr>
                <w:b w:val="0"/>
                <w:sz w:val="16"/>
              </w:rPr>
              <w:t>Later</w:t>
            </w:r>
          </w:p>
        </w:tc>
        <w:tc>
          <w:tcPr>
            <w:tcW w:type="dxa" w:w="2304"/>
            <w:vAlign w:val="center"/>
          </w:tcPr>
          <w:p>
            <w:r/>
            <w:r>
              <w:rPr>
                <w:b w:val="0"/>
                <w:sz w:val="16"/>
              </w:rPr>
              <w:t>Shared memory</w:t>
            </w:r>
          </w:p>
        </w:tc>
        <w:tc>
          <w:tcPr>
            <w:tcW w:type="dxa" w:w="5760"/>
            <w:vAlign w:val="center"/>
          </w:tcPr>
          <w:p>
            <w:r/>
            <w:r>
              <w:rPr>
                <w:b w:val="0"/>
                <w:sz w:val="16"/>
              </w:rPr>
              <w:t>Same-host low-latency transport.</w:t>
            </w:r>
          </w:p>
        </w:tc>
      </w:tr>
      <w:tr>
        <w:trPr>
          <w:cantSplit/>
        </w:trPr>
        <w:tc>
          <w:tcPr>
            <w:tcW w:type="dxa" w:w="1440"/>
            <w:vAlign w:val="center"/>
          </w:tcPr>
          <w:p>
            <w:r/>
            <w:r>
              <w:rPr>
                <w:b w:val="0"/>
                <w:sz w:val="16"/>
              </w:rPr>
              <w:t>Advanced</w:t>
            </w:r>
          </w:p>
        </w:tc>
        <w:tc>
          <w:tcPr>
            <w:tcW w:type="dxa" w:w="2304"/>
            <w:vAlign w:val="center"/>
          </w:tcPr>
          <w:p>
            <w:r/>
            <w:r>
              <w:rPr>
                <w:b w:val="0"/>
                <w:sz w:val="16"/>
              </w:rPr>
              <w:t>AF_XDP</w:t>
            </w:r>
          </w:p>
        </w:tc>
        <w:tc>
          <w:tcPr>
            <w:tcW w:type="dxa" w:w="5760"/>
            <w:vAlign w:val="center"/>
          </w:tcPr>
          <w:p>
            <w:r/>
            <w:r>
              <w:rPr>
                <w:b w:val="0"/>
                <w:sz w:val="16"/>
              </w:rPr>
              <w:t>Linux high-performance path after baseline measurements.</w:t>
            </w:r>
          </w:p>
        </w:tc>
      </w:tr>
      <w:tr>
        <w:trPr>
          <w:cantSplit/>
        </w:trPr>
        <w:tc>
          <w:tcPr>
            <w:tcW w:type="dxa" w:w="1440"/>
            <w:vAlign w:val="center"/>
          </w:tcPr>
          <w:p>
            <w:r/>
            <w:r>
              <w:rPr>
                <w:b w:val="0"/>
                <w:sz w:val="16"/>
              </w:rPr>
              <w:t>Advanced</w:t>
            </w:r>
          </w:p>
        </w:tc>
        <w:tc>
          <w:tcPr>
            <w:tcW w:type="dxa" w:w="2304"/>
            <w:vAlign w:val="center"/>
          </w:tcPr>
          <w:p>
            <w:r/>
            <w:r>
              <w:rPr>
                <w:b w:val="0"/>
                <w:sz w:val="16"/>
              </w:rPr>
              <w:t>DPDK</w:t>
            </w:r>
          </w:p>
        </w:tc>
        <w:tc>
          <w:tcPr>
            <w:tcW w:type="dxa" w:w="5760"/>
            <w:vAlign w:val="center"/>
          </w:tcPr>
          <w:p>
            <w:r/>
            <w:r>
              <w:rPr>
                <w:b w:val="0"/>
                <w:sz w:val="16"/>
              </w:rPr>
              <w:t>Optional kernel-bypass path.</w:t>
            </w:r>
          </w:p>
        </w:tc>
      </w:tr>
      <w:tr>
        <w:trPr>
          <w:cantSplit/>
        </w:trPr>
        <w:tc>
          <w:tcPr>
            <w:tcW w:type="dxa" w:w="1440"/>
            <w:vAlign w:val="center"/>
          </w:tcPr>
          <w:p>
            <w:r/>
            <w:r>
              <w:rPr>
                <w:b w:val="0"/>
                <w:sz w:val="16"/>
              </w:rPr>
              <w:t>Advanced</w:t>
            </w:r>
          </w:p>
        </w:tc>
        <w:tc>
          <w:tcPr>
            <w:tcW w:type="dxa" w:w="2304"/>
            <w:vAlign w:val="center"/>
          </w:tcPr>
          <w:p>
            <w:r/>
            <w:r>
              <w:rPr>
                <w:b w:val="0"/>
                <w:sz w:val="16"/>
              </w:rPr>
              <w:t>RDMA</w:t>
            </w:r>
          </w:p>
        </w:tc>
        <w:tc>
          <w:tcPr>
            <w:tcW w:type="dxa" w:w="5760"/>
            <w:vAlign w:val="center"/>
          </w:tcPr>
          <w:p>
            <w:r/>
            <w:r>
              <w:rPr>
                <w:b w:val="0"/>
                <w:sz w:val="16"/>
              </w:rPr>
              <w:t>Optional specialized private-network transport.</w:t>
            </w:r>
          </w:p>
        </w:tc>
      </w:tr>
    </w:tbl>
    <w:p/>
    <w:p>
      <w:pPr>
        <w:pStyle w:val="ListBullet"/>
      </w:pPr>
      <w:r>
        <w:t>Embedded/direct device</w:t>
      </w:r>
    </w:p>
    <w:p>
      <w:pPr>
        <w:pStyle w:val="ListBullet"/>
      </w:pPr>
      <w:r>
        <w:t>Single-host shared memory</w:t>
      </w:r>
    </w:p>
    <w:p>
      <w:pPr>
        <w:pStyle w:val="ListBullet"/>
      </w:pPr>
      <w:r>
        <w:t>LAN UDP/multicast</w:t>
      </w:r>
    </w:p>
    <w:p>
      <w:pPr>
        <w:pStyle w:val="ListBullet"/>
      </w:pPr>
      <w:r>
        <w:t>Datacenter UDP/multicast or optional RDMA</w:t>
      </w:r>
    </w:p>
    <w:p>
      <w:pPr>
        <w:pStyle w:val="ListBullet"/>
      </w:pPr>
      <w:r>
        <w:t>WAN QUIC/TCP with edge relays</w:t>
      </w:r>
    </w:p>
    <w:p>
      <w:pPr>
        <w:pStyle w:val="ListBullet"/>
      </w:pPr>
      <w:r>
        <w:t>Cloud/self-hosted relay cluster</w:t>
      </w:r>
    </w:p>
    <w:p>
      <w:pPr>
        <w:pStyle w:val="ListBullet"/>
      </w:pPr>
      <w:r>
        <w:t>Edge gateway with local buffering</w:t>
      </w:r>
    </w:p>
    <w:p>
      <w:pPr>
        <w:pStyle w:val="Heading1"/>
      </w:pPr>
      <w:r>
        <w:t>11. Fast Path Requirements</w:t>
      </w:r>
    </w:p>
    <w:p>
      <w:pPr>
        <w:pStyle w:val="ListBullet"/>
      </w:pPr>
      <w:r>
        <w:t>No database, filesystem, or HTTP calls in the packet-processing path.</w:t>
      </w:r>
    </w:p>
    <w:p>
      <w:pPr>
        <w:pStyle w:val="ListBullet"/>
      </w:pPr>
      <w:r>
        <w:t>No JSON parsing in the packet-processing path.</w:t>
      </w:r>
    </w:p>
    <w:p>
      <w:pPr>
        <w:pStyle w:val="ListBullet"/>
      </w:pPr>
      <w:r>
        <w:t>No per-packet heap allocation in the native hot path.</w:t>
      </w:r>
    </w:p>
    <w:p>
      <w:pPr>
        <w:pStyle w:val="ListBullet"/>
      </w:pPr>
      <w:r>
        <w:t>No global lock on the packet processing path.</w:t>
      </w:r>
    </w:p>
    <w:p>
      <w:pPr>
        <w:pStyle w:val="ListBullet"/>
      </w:pPr>
      <w:r>
        <w:t>No synchronous logging in the hot path.</w:t>
      </w:r>
    </w:p>
    <w:p>
      <w:pPr>
        <w:pStyle w:val="ListBullet"/>
      </w:pPr>
      <w:r>
        <w:t>Preallocate buffer pools and bounded queues.</w:t>
      </w:r>
    </w:p>
    <w:p>
      <w:pPr>
        <w:pStyle w:val="ListBullet"/>
      </w:pPr>
      <w:r>
        <w:t>Use CPU affinity and NUMA-aware allocation for specialized deployments after baseline benchmarks exist.</w:t>
      </w:r>
    </w:p>
    <w:p>
      <w:pPr>
        <w:pStyle w:val="ListBullet"/>
      </w:pPr>
      <w:r>
        <w:t>Separate packet validation, sequence handling, and application callbacks so slow application work cannot silently consume the network receive loop.</w:t>
      </w:r>
    </w:p>
    <w:p>
      <w:pPr>
        <w:pStyle w:val="CodeBlock"/>
        <w:spacing w:after="120"/>
      </w:pPr>
      <w:r>
        <w:rPr>
          <w:rFonts w:ascii="Consolas" w:hAnsi="Consolas"/>
          <w:sz w:val="17"/>
        </w:rPr>
        <w:t>NIC</w:t>
        <w:br/>
      </w:r>
      <w:r>
        <w:rPr>
          <w:rFonts w:ascii="Consolas" w:hAnsi="Consolas"/>
          <w:sz w:val="17"/>
        </w:rPr>
        <w:t xml:space="preserve">  -&gt; socket / optional AF_XDP later</w:t>
        <w:br/>
      </w:r>
      <w:r>
        <w:rPr>
          <w:rFonts w:ascii="Consolas" w:hAnsi="Consolas"/>
          <w:sz w:val="17"/>
        </w:rPr>
        <w:t xml:space="preserve">  -&gt; bounded receive buffer</w:t>
        <w:br/>
      </w:r>
      <w:r>
        <w:rPr>
          <w:rFonts w:ascii="Consolas" w:hAnsi="Consolas"/>
          <w:sz w:val="17"/>
        </w:rPr>
        <w:t xml:space="preserve">  -&gt; frame validation</w:t>
        <w:br/>
      </w:r>
      <w:r>
        <w:rPr>
          <w:rFonts w:ascii="Consolas" w:hAnsi="Consolas"/>
          <w:sz w:val="17"/>
        </w:rPr>
        <w:t xml:space="preserve">  -&gt; duplicate/sequence check</w:t>
        <w:br/>
      </w:r>
      <w:r>
        <w:rPr>
          <w:rFonts w:ascii="Consolas" w:hAnsi="Consolas"/>
          <w:sz w:val="17"/>
        </w:rPr>
        <w:t xml:space="preserve">  -&gt; minimal-copy decode</w:t>
        <w:br/>
      </w:r>
      <w:r>
        <w:rPr>
          <w:rFonts w:ascii="Consolas" w:hAnsi="Consolas"/>
          <w:sz w:val="17"/>
        </w:rPr>
        <w:t xml:space="preserve">  -&gt; bounded ring / dispatch queue</w:t>
        <w:br/>
      </w:r>
      <w:r>
        <w:rPr>
          <w:rFonts w:ascii="Consolas" w:hAnsi="Consolas"/>
          <w:sz w:val="17"/>
        </w:rPr>
        <w:t xml:space="preserve">  -&gt; application callback</w:t>
        <w:br/>
      </w:r>
    </w:p>
    <w:p>
      <w:pPr>
        <w:pStyle w:val="Heading1"/>
      </w:pPr>
      <w:r>
        <w:t>12. Backpressure</w:t>
      </w:r>
    </w:p>
    <w:p>
      <w:r>
        <w:t>Backpressure is an explicit per-stream policy. UDP itself does not implement application-level backpressure; RTDP implements policy through local queues, send buffers, receive buffers, and relay buffers.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Pr>
          <w:p>
            <w:r/>
            <w:r>
              <w:rPr>
                <w:b/>
                <w:color w:val="FFFFFF"/>
                <w:sz w:val="16"/>
              </w:rPr>
              <w:t>Policy</w:t>
            </w:r>
          </w:p>
        </w:tc>
        <w:tc>
          <w:tcPr>
            <w:tcW w:type="dxa" w:w="4320"/>
            <w:vAlign w:val="center"/>
            <w:shd w:fill="1F4E78"/>
          </w:tcPr>
          <w:p>
            <w:r/>
            <w:r>
              <w:rPr>
                <w:b/>
                <w:color w:val="FFFFFF"/>
                <w:sz w:val="16"/>
              </w:rPr>
              <w:t>Behavior</w:t>
            </w:r>
          </w:p>
        </w:tc>
        <w:tc>
          <w:tcPr>
            <w:tcW w:type="dxa" w:w="3312"/>
            <w:vAlign w:val="center"/>
            <w:shd w:fill="1F4E78"/>
          </w:tcPr>
          <w:p>
            <w:r/>
            <w:r>
              <w:rPr>
                <w:b/>
                <w:color w:val="FFFFFF"/>
                <w:sz w:val="16"/>
              </w:rPr>
              <w:t>Typical use</w:t>
            </w:r>
          </w:p>
        </w:tc>
      </w:tr>
      <w:tr>
        <w:trPr>
          <w:cantSplit/>
        </w:trPr>
        <w:tc>
          <w:tcPr>
            <w:tcW w:type="dxa" w:w="1872"/>
            <w:vAlign w:val="center"/>
          </w:tcPr>
          <w:p>
            <w:r/>
            <w:r>
              <w:rPr>
                <w:b w:val="0"/>
                <w:sz w:val="16"/>
              </w:rPr>
              <w:t>DROP_OLDEST</w:t>
            </w:r>
          </w:p>
        </w:tc>
        <w:tc>
          <w:tcPr>
            <w:tcW w:type="dxa" w:w="4320"/>
            <w:vAlign w:val="center"/>
          </w:tcPr>
          <w:p>
            <w:r/>
            <w:r>
              <w:rPr>
                <w:b w:val="0"/>
                <w:sz w:val="16"/>
              </w:rPr>
              <w:t>Discard oldest queued message when full.</w:t>
            </w:r>
          </w:p>
        </w:tc>
        <w:tc>
          <w:tcPr>
            <w:tcW w:type="dxa" w:w="3312"/>
            <w:vAlign w:val="center"/>
          </w:tcPr>
          <w:p>
            <w:r/>
            <w:r>
              <w:rPr>
                <w:b w:val="0"/>
                <w:sz w:val="16"/>
              </w:rPr>
              <w:t>High-frequency state streams.</w:t>
            </w:r>
          </w:p>
        </w:tc>
      </w:tr>
      <w:tr>
        <w:trPr>
          <w:cantSplit/>
        </w:trPr>
        <w:tc>
          <w:tcPr>
            <w:tcW w:type="dxa" w:w="1872"/>
            <w:vAlign w:val="center"/>
          </w:tcPr>
          <w:p>
            <w:r/>
            <w:r>
              <w:rPr>
                <w:b w:val="0"/>
                <w:sz w:val="16"/>
              </w:rPr>
              <w:t>DROP_NEWEST</w:t>
            </w:r>
          </w:p>
        </w:tc>
        <w:tc>
          <w:tcPr>
            <w:tcW w:type="dxa" w:w="4320"/>
            <w:vAlign w:val="center"/>
          </w:tcPr>
          <w:p>
            <w:r/>
            <w:r>
              <w:rPr>
                <w:b w:val="0"/>
                <w:sz w:val="16"/>
              </w:rPr>
              <w:t>Reject the incoming message when queue is full.</w:t>
            </w:r>
          </w:p>
        </w:tc>
        <w:tc>
          <w:tcPr>
            <w:tcW w:type="dxa" w:w="3312"/>
            <w:vAlign w:val="center"/>
          </w:tcPr>
          <w:p>
            <w:r/>
            <w:r>
              <w:rPr>
                <w:b w:val="0"/>
                <w:sz w:val="16"/>
              </w:rPr>
              <w:t>Preserve earlier queued work.</w:t>
            </w:r>
          </w:p>
        </w:tc>
      </w:tr>
      <w:tr>
        <w:trPr>
          <w:cantSplit/>
        </w:trPr>
        <w:tc>
          <w:tcPr>
            <w:tcW w:type="dxa" w:w="1872"/>
            <w:vAlign w:val="center"/>
          </w:tcPr>
          <w:p>
            <w:r/>
            <w:r>
              <w:rPr>
                <w:b w:val="0"/>
                <w:sz w:val="16"/>
              </w:rPr>
              <w:t>LATEST_ONLY</w:t>
            </w:r>
          </w:p>
        </w:tc>
        <w:tc>
          <w:tcPr>
            <w:tcW w:type="dxa" w:w="4320"/>
            <w:vAlign w:val="center"/>
          </w:tcPr>
          <w:p>
            <w:r/>
            <w:r>
              <w:rPr>
                <w:b w:val="0"/>
                <w:sz w:val="16"/>
              </w:rPr>
              <w:t>Keep only the newest state.</w:t>
            </w:r>
          </w:p>
        </w:tc>
        <w:tc>
          <w:tcPr>
            <w:tcW w:type="dxa" w:w="3312"/>
            <w:vAlign w:val="center"/>
          </w:tcPr>
          <w:p>
            <w:r/>
            <w:r>
              <w:rPr>
                <w:b w:val="0"/>
                <w:sz w:val="16"/>
              </w:rPr>
              <w:t>Position, temperature, dashboard state.</w:t>
            </w:r>
          </w:p>
        </w:tc>
      </w:tr>
      <w:tr>
        <w:trPr>
          <w:cantSplit/>
        </w:trPr>
        <w:tc>
          <w:tcPr>
            <w:tcW w:type="dxa" w:w="1872"/>
            <w:vAlign w:val="center"/>
          </w:tcPr>
          <w:p>
            <w:r/>
            <w:r>
              <w:rPr>
                <w:b w:val="0"/>
                <w:sz w:val="16"/>
              </w:rPr>
              <w:t>BLOCK_PUBLISHER</w:t>
            </w:r>
          </w:p>
        </w:tc>
        <w:tc>
          <w:tcPr>
            <w:tcW w:type="dxa" w:w="4320"/>
            <w:vAlign w:val="center"/>
          </w:tcPr>
          <w:p>
            <w:r/>
            <w:r>
              <w:rPr>
                <w:b w:val="0"/>
                <w:sz w:val="16"/>
              </w:rPr>
              <w:t>Bounded wait with configured timeout/queue limit; never unbounded.</w:t>
            </w:r>
          </w:p>
        </w:tc>
        <w:tc>
          <w:tcPr>
            <w:tcW w:type="dxa" w:w="3312"/>
            <w:vAlign w:val="center"/>
          </w:tcPr>
          <w:p>
            <w:r/>
            <w:r>
              <w:rPr>
                <w:b w:val="0"/>
                <w:sz w:val="16"/>
              </w:rPr>
              <w:t>Controlled producer-consumer systems.</w:t>
            </w:r>
          </w:p>
        </w:tc>
      </w:tr>
      <w:tr>
        <w:trPr>
          <w:cantSplit/>
        </w:trPr>
        <w:tc>
          <w:tcPr>
            <w:tcW w:type="dxa" w:w="1872"/>
            <w:vAlign w:val="center"/>
          </w:tcPr>
          <w:p>
            <w:r/>
            <w:r>
              <w:rPr>
                <w:b w:val="0"/>
                <w:sz w:val="16"/>
              </w:rPr>
              <w:t>DISCONNECT_SLOW_CONSUMER</w:t>
            </w:r>
          </w:p>
        </w:tc>
        <w:tc>
          <w:tcPr>
            <w:tcW w:type="dxa" w:w="4320"/>
            <w:vAlign w:val="center"/>
          </w:tcPr>
          <w:p>
            <w:r/>
            <w:r>
              <w:rPr>
                <w:b w:val="0"/>
                <w:sz w:val="16"/>
              </w:rPr>
              <w:t>Remove consumer when limits are exceeded.</w:t>
            </w:r>
          </w:p>
        </w:tc>
        <w:tc>
          <w:tcPr>
            <w:tcW w:type="dxa" w:w="3312"/>
            <w:vAlign w:val="center"/>
          </w:tcPr>
          <w:p>
            <w:r/>
            <w:r>
              <w:rPr>
                <w:b w:val="0"/>
                <w:sz w:val="16"/>
              </w:rPr>
              <w:t>Strict real-time fan-out.</w:t>
            </w:r>
          </w:p>
        </w:tc>
      </w:tr>
      <w:tr>
        <w:trPr>
          <w:cantSplit/>
        </w:trPr>
        <w:tc>
          <w:tcPr>
            <w:tcW w:type="dxa" w:w="1872"/>
            <w:vAlign w:val="center"/>
          </w:tcPr>
          <w:p>
            <w:r/>
            <w:r>
              <w:rPr>
                <w:b w:val="0"/>
                <w:sz w:val="16"/>
              </w:rPr>
              <w:t>BUFFER_AND_REPLAY</w:t>
            </w:r>
          </w:p>
        </w:tc>
        <w:tc>
          <w:tcPr>
            <w:tcW w:type="dxa" w:w="4320"/>
            <w:vAlign w:val="center"/>
          </w:tcPr>
          <w:p>
            <w:r/>
            <w:r>
              <w:rPr>
                <w:b w:val="0"/>
                <w:sz w:val="16"/>
              </w:rPr>
              <w:t>Keep bounded history for recovery.</w:t>
            </w:r>
          </w:p>
        </w:tc>
        <w:tc>
          <w:tcPr>
            <w:tcW w:type="dxa" w:w="3312"/>
            <w:vAlign w:val="center"/>
          </w:tcPr>
          <w:p>
            <w:r/>
            <w:r>
              <w:rPr>
                <w:b w:val="0"/>
                <w:sz w:val="16"/>
              </w:rPr>
              <w:t>Reliable ordered streams.</w:t>
            </w:r>
          </w:p>
        </w:tc>
      </w:tr>
    </w:tbl>
    <w:p/>
    <w:p>
      <w:pPr>
        <w:pStyle w:val="Heading1"/>
      </w:pPr>
      <w:r>
        <w:t>13. Security and Threat Model</w:t>
      </w:r>
    </w:p>
    <w:p>
      <w:pPr>
        <w:pStyle w:val="Heading2"/>
      </w:pPr>
      <w:r>
        <w:t>13.1 What CRC does and does not do</w:t>
      </w:r>
    </w:p>
    <w:tbl>
      <w:tblPr>
        <w:tblW w:type="auto" w:w="0"/>
        <w:jc w:val="center"/>
        <w:tblLook w:firstColumn="1" w:firstRow="1" w:lastColumn="0" w:lastRow="0" w:noHBand="0" w:noVBand="1" w:val="04A0"/>
      </w:tblPr>
      <w:tblGrid>
        <w:gridCol w:w="10080"/>
      </w:tblGrid>
      <w:tr>
        <w:tc>
          <w:tcPr>
            <w:tcW w:type="dxa" w:w="10080"/>
            <w:shd w:fill="FCE4D6"/>
          </w:tcPr>
          <w:p>
            <w:r>
              <w:rPr>
                <w:b/>
                <w:sz w:val="20"/>
              </w:rPr>
              <w:t>Important</w:t>
              <w:br/>
            </w:r>
            <w:r>
              <w:rPr>
                <w:sz w:val="18"/>
              </w:rPr>
              <w:t>CRC-32C detects accidental corruption. It does not authenticate a sender, prevent forgery, or provide confidentiality. The v1.1 design deliberately does not describe CRC as a security control.</w:t>
            </w:r>
          </w:p>
        </w:tc>
      </w:tr>
    </w:tbl>
    <w:p/>
    <w:p>
      <w:pPr>
        <w:pStyle w:val="Heading2"/>
      </w:pPr>
      <w:r>
        <w:t>13.2 v0.1 security boundary</w:t>
      </w:r>
    </w:p>
    <w:p>
      <w:pPr>
        <w:pStyle w:val="ListBullet"/>
      </w:pPr>
      <w:r>
        <w:t>Raw UDP v0.1 is intended for trusted/private networks or controlled test environments.</w:t>
      </w:r>
    </w:p>
    <w:p>
      <w:pPr>
        <w:pStyle w:val="ListBullet"/>
      </w:pPr>
      <w:r>
        <w:t>Frame size limits, parsing limits, queue limits, and malformed-frame rejection reduce resource-exhaustion risk but do not authenticate attackers.</w:t>
      </w:r>
    </w:p>
    <w:p>
      <w:pPr>
        <w:pStyle w:val="ListBullet"/>
      </w:pPr>
      <w:r>
        <w:t>QUIC/TLS or another secure transport is required when confidentiality and active network authentication are required.</w:t>
      </w:r>
    </w:p>
    <w:p>
      <w:pPr>
        <w:pStyle w:val="ListBullet"/>
      </w:pPr>
      <w:r>
        <w:t>Authenticated/encrypted UDP is a post-MVP extension and must define key establishment, replay protection, nonce handling, and performance cost before being standardized.</w:t>
      </w:r>
    </w:p>
    <w:p>
      <w:pPr>
        <w:pStyle w:val="ListBullet"/>
      </w:pPr>
      <w:r>
        <w:t>Per-stream ACLs and publisher/consumer identity remain control-plane responsibilities.</w:t>
      </w:r>
    </w:p>
    <w:p>
      <w:pPr>
        <w:pStyle w:val="Heading1"/>
      </w:pPr>
      <w:r>
        <w:t>14. Relay / Broker (Post-MVP)</w:t>
      </w:r>
    </w:p>
    <w:p>
      <w:r>
        <w:t>The relay is optional and explicitly excluded from the canonical v0.1 MVP. Later relay releases may provide stream routing, fan-out, bounded replay, snapshot service, authentication, metrics, and edge federation. Durable historical storage remains an asynchronous downstream sink.</w:t>
      </w:r>
    </w:p>
    <w:p>
      <w:pPr>
        <w:pStyle w:val="CodeBlock"/>
        <w:spacing w:after="120"/>
      </w:pPr>
      <w:r>
        <w:rPr>
          <w:rFonts w:ascii="Consolas" w:hAnsi="Consolas"/>
          <w:sz w:val="17"/>
        </w:rPr>
        <w:t>Publisher -&gt; RTDP Relay -&gt; Consumer A</w:t>
        <w:br/>
      </w:r>
      <w:r>
        <w:rPr>
          <w:rFonts w:ascii="Consolas" w:hAnsi="Consolas"/>
          <w:sz w:val="17"/>
        </w:rPr>
        <w:t xml:space="preserve">                      -&gt; Consumer B</w:t>
        <w:br/>
      </w:r>
      <w:r>
        <w:rPr>
          <w:rFonts w:ascii="Consolas" w:hAnsi="Consolas"/>
          <w:sz w:val="17"/>
        </w:rPr>
        <w:t xml:space="preserve">                      -&gt; Consumer C</w:t>
        <w:br/>
      </w:r>
      <w:r>
        <w:rPr>
          <w:rFonts w:ascii="Consolas" w:hAnsi="Consolas"/>
          <w:sz w:val="17"/>
        </w:rPr>
        <w:br/>
      </w:r>
      <w:r>
        <w:rPr>
          <w:rFonts w:ascii="Consolas" w:hAnsi="Consolas"/>
          <w:sz w:val="17"/>
        </w:rPr>
        <w:t>Relay responsibilities: routing, fan-out, bounded replay, later snapshots.</w:t>
        <w:br/>
      </w:r>
      <w:r>
        <w:rPr>
          <w:rFonts w:ascii="Consolas" w:hAnsi="Consolas"/>
          <w:sz w:val="17"/>
        </w:rPr>
        <w:t>Not a durable Kafka replacement.</w:t>
        <w:br/>
      </w:r>
    </w:p>
    <w:p>
      <w:pPr>
        <w:pStyle w:val="Heading1"/>
      </w:pPr>
      <w:r>
        <w:t>15. Observability</w:t>
      </w:r>
    </w:p>
    <w:p>
      <w:pPr>
        <w:pStyle w:val="ListBullet"/>
      </w:pPr>
      <w:r>
        <w:t>messages_sent_total</w:t>
      </w:r>
    </w:p>
    <w:p>
      <w:pPr>
        <w:pStyle w:val="ListBullet"/>
      </w:pPr>
      <w:r>
        <w:t>messages_received_total</w:t>
      </w:r>
    </w:p>
    <w:p>
      <w:pPr>
        <w:pStyle w:val="ListBullet"/>
      </w:pPr>
      <w:r>
        <w:t>messages_dropped_total</w:t>
      </w:r>
    </w:p>
    <w:p>
      <w:pPr>
        <w:pStyle w:val="ListBullet"/>
      </w:pPr>
      <w:r>
        <w:t>sequence_gaps_total</w:t>
      </w:r>
    </w:p>
    <w:p>
      <w:pPr>
        <w:pStyle w:val="ListBullet"/>
      </w:pPr>
      <w:r>
        <w:t>replay_requests_total</w:t>
      </w:r>
    </w:p>
    <w:p>
      <w:pPr>
        <w:pStyle w:val="ListBullet"/>
      </w:pPr>
      <w:r>
        <w:t>replay_failures_total</w:t>
      </w:r>
    </w:p>
    <w:p>
      <w:pPr>
        <w:pStyle w:val="ListBullet"/>
      </w:pPr>
      <w:r>
        <w:t>duplicate_messages_total</w:t>
      </w:r>
    </w:p>
    <w:p>
      <w:pPr>
        <w:pStyle w:val="ListBullet"/>
      </w:pPr>
      <w:r>
        <w:t>bytes_sent_total</w:t>
      </w:r>
    </w:p>
    <w:p>
      <w:pPr>
        <w:pStyle w:val="ListBullet"/>
      </w:pPr>
      <w:r>
        <w:t>bytes_received_total</w:t>
      </w:r>
    </w:p>
    <w:p>
      <w:pPr>
        <w:pStyle w:val="ListBullet"/>
      </w:pPr>
      <w:r>
        <w:t>active_streams</w:t>
      </w:r>
    </w:p>
    <w:p>
      <w:pPr>
        <w:pStyle w:val="ListBullet"/>
      </w:pPr>
      <w:r>
        <w:t>active_subscribers</w:t>
      </w:r>
    </w:p>
    <w:p>
      <w:pPr>
        <w:pStyle w:val="ListBullet"/>
      </w:pPr>
      <w:r>
        <w:t>buffer_utilization</w:t>
      </w:r>
    </w:p>
    <w:p>
      <w:pPr>
        <w:pStyle w:val="ListBullet"/>
      </w:pPr>
      <w:r>
        <w:t>latency histograms</w:t>
      </w:r>
    </w:p>
    <w:p>
      <w:pPr>
        <w:pStyle w:val="ListBullet"/>
      </w:pPr>
      <w:r>
        <w:t>transport_errors</w:t>
      </w:r>
    </w:p>
    <w:p>
      <w:r>
        <w:t>Metrics must be emitted off the hot path or through bounded lock-free/non-blocking mechanisms. Benchmark runs must separately account for observability overhead.</w:t>
      </w:r>
    </w:p>
    <w:p>
      <w:pPr>
        <w:pStyle w:val="Heading1"/>
      </w:pPr>
      <w:r>
        <w:t>16. Versioning and Compatibility</w:t>
      </w:r>
    </w:p>
    <w:p>
      <w:pPr>
        <w:pStyle w:val="ListBullet"/>
      </w:pPr>
      <w:r>
        <w:t>Protocol wire version: RTDP/1.</w:t>
      </w:r>
    </w:p>
    <w:p>
      <w:pPr>
        <w:pStyle w:val="ListBullet"/>
      </w:pPr>
      <w:r>
        <w:t>Reference implementation version: rtdp-core 0.1.x during the MVP line.</w:t>
      </w:r>
    </w:p>
    <w:p>
      <w:pPr>
        <w:pStyle w:val="ListBullet"/>
      </w:pPr>
      <w:r>
        <w:t>Breaking wire changes require a new protocol version.</w:t>
      </w:r>
    </w:p>
    <w:p>
      <w:pPr>
        <w:pStyle w:val="ListBullet"/>
      </w:pPr>
      <w:r>
        <w:t>Optional header extensions should remain safely ignorable when marked non-critical.</w:t>
      </w:r>
    </w:p>
    <w:p>
      <w:pPr>
        <w:pStyle w:val="ListBullet"/>
      </w:pPr>
      <w:r>
        <w:t>Unknown critical extensions must fail explicitly.</w:t>
      </w:r>
    </w:p>
    <w:p>
      <w:pPr>
        <w:pStyle w:val="ListBullet"/>
      </w:pPr>
      <w:r>
        <w:t>Session-oriented transports negotiate supported protocol versions.</w:t>
      </w:r>
    </w:p>
    <w:p>
      <w:pPr>
        <w:pStyle w:val="ListBullet"/>
      </w:pPr>
      <w:r>
        <w:t>Raw UDP v0.1 uses configured RTDP/1; unsupported versions are rejected with a clear error.</w:t>
      </w:r>
    </w:p>
    <w:p>
      <w:pPr>
        <w:pStyle w:val="ListBullet"/>
      </w:pPr>
      <w:r>
        <w:t>A receiver must never silently reinterpret a frame from an unsupported version.</w:t>
      </w:r>
    </w:p>
    <w:p>
      <w:pPr>
        <w:pStyle w:val="Heading1"/>
      </w:pPr>
      <w:r>
        <w:t>17. Repository Layout</w:t>
      </w:r>
    </w:p>
    <w:p>
      <w:pPr>
        <w:pStyle w:val="CodeBlock"/>
        <w:spacing w:after="120"/>
      </w:pPr>
      <w:r>
        <w:rPr>
          <w:rFonts w:ascii="Consolas" w:hAnsi="Consolas"/>
          <w:sz w:val="17"/>
        </w:rPr>
        <w:t>rtdp/</w:t>
        <w:br/>
      </w:r>
      <w:r>
        <w:rPr>
          <w:rFonts w:ascii="Consolas" w:hAnsi="Consolas"/>
          <w:sz w:val="17"/>
        </w:rPr>
        <w:t>├── LICENSE</w:t>
        <w:br/>
      </w:r>
      <w:r>
        <w:rPr>
          <w:rFonts w:ascii="Consolas" w:hAnsi="Consolas"/>
          <w:sz w:val="17"/>
        </w:rPr>
        <w:t>├── README.md</w:t>
        <w:br/>
      </w:r>
      <w:r>
        <w:rPr>
          <w:rFonts w:ascii="Consolas" w:hAnsi="Consolas"/>
          <w:sz w:val="17"/>
        </w:rPr>
        <w:t>├── CONTRIBUTING.md</w:t>
        <w:br/>
      </w:r>
      <w:r>
        <w:rPr>
          <w:rFonts w:ascii="Consolas" w:hAnsi="Consolas"/>
          <w:sz w:val="17"/>
        </w:rPr>
        <w:t>├── CODE_OF_CONDUCT.md</w:t>
        <w:br/>
      </w:r>
      <w:r>
        <w:rPr>
          <w:rFonts w:ascii="Consolas" w:hAnsi="Consolas"/>
          <w:sz w:val="17"/>
        </w:rPr>
        <w:t>├── SECURITY.md</w:t>
        <w:br/>
      </w:r>
      <w:r>
        <w:rPr>
          <w:rFonts w:ascii="Consolas" w:hAnsi="Consolas"/>
          <w:sz w:val="17"/>
        </w:rPr>
        <w:t>├── DCO.md</w:t>
        <w:br/>
      </w:r>
      <w:r>
        <w:rPr>
          <w:rFonts w:ascii="Consolas" w:hAnsi="Consolas"/>
          <w:sz w:val="17"/>
        </w:rPr>
        <w:t>├── GOVERNANCE.md</w:t>
        <w:br/>
      </w:r>
      <w:r>
        <w:rPr>
          <w:rFonts w:ascii="Consolas" w:hAnsi="Consolas"/>
          <w:sz w:val="17"/>
        </w:rPr>
        <w:t>├── CHANGELOG.md</w:t>
        <w:br/>
      </w:r>
      <w:r>
        <w:rPr>
          <w:rFonts w:ascii="Consolas" w:hAnsi="Consolas"/>
          <w:sz w:val="17"/>
        </w:rPr>
        <w:t>├── protocol/</w:t>
        <w:br/>
      </w:r>
      <w:r>
        <w:rPr>
          <w:rFonts w:ascii="Consolas" w:hAnsi="Consolas"/>
          <w:sz w:val="17"/>
        </w:rPr>
        <w:t>│   ├── spec/</w:t>
        <w:br/>
      </w:r>
      <w:r>
        <w:rPr>
          <w:rFonts w:ascii="Consolas" w:hAnsi="Consolas"/>
          <w:sz w:val="17"/>
        </w:rPr>
        <w:t>│   ├── wire-format/</w:t>
        <w:br/>
      </w:r>
      <w:r>
        <w:rPr>
          <w:rFonts w:ascii="Consolas" w:hAnsi="Consolas"/>
          <w:sz w:val="17"/>
        </w:rPr>
        <w:t>│   ├── test-vectors/</w:t>
        <w:br/>
      </w:r>
      <w:r>
        <w:rPr>
          <w:rFonts w:ascii="Consolas" w:hAnsi="Consolas"/>
          <w:sz w:val="17"/>
        </w:rPr>
        <w:t>│   └── patent-policy/</w:t>
        <w:br/>
      </w:r>
      <w:r>
        <w:rPr>
          <w:rFonts w:ascii="Consolas" w:hAnsi="Consolas"/>
          <w:sz w:val="17"/>
        </w:rPr>
        <w:t>├── core/</w:t>
        <w:br/>
      </w:r>
      <w:r>
        <w:rPr>
          <w:rFonts w:ascii="Consolas" w:hAnsi="Consolas"/>
          <w:sz w:val="17"/>
        </w:rPr>
        <w:t>│   ├── protocol/</w:t>
        <w:br/>
      </w:r>
      <w:r>
        <w:rPr>
          <w:rFonts w:ascii="Consolas" w:hAnsi="Consolas"/>
          <w:sz w:val="17"/>
        </w:rPr>
        <w:t>│   ├── sequence/</w:t>
        <w:br/>
      </w:r>
      <w:r>
        <w:rPr>
          <w:rFonts w:ascii="Consolas" w:hAnsi="Consolas"/>
          <w:sz w:val="17"/>
        </w:rPr>
        <w:t>│   ├── recovery/</w:t>
        <w:br/>
      </w:r>
      <w:r>
        <w:rPr>
          <w:rFonts w:ascii="Consolas" w:hAnsi="Consolas"/>
          <w:sz w:val="17"/>
        </w:rPr>
        <w:t>│   ├── buffers/</w:t>
        <w:br/>
      </w:r>
      <w:r>
        <w:rPr>
          <w:rFonts w:ascii="Consolas" w:hAnsi="Consolas"/>
          <w:sz w:val="17"/>
        </w:rPr>
        <w:t>│   └── serialization/</w:t>
        <w:br/>
      </w:r>
      <w:r>
        <w:rPr>
          <w:rFonts w:ascii="Consolas" w:hAnsi="Consolas"/>
          <w:sz w:val="17"/>
        </w:rPr>
        <w:t>├── transports/</w:t>
        <w:br/>
      </w:r>
      <w:r>
        <w:rPr>
          <w:rFonts w:ascii="Consolas" w:hAnsi="Consolas"/>
          <w:sz w:val="17"/>
        </w:rPr>
        <w:t>│   ├── udp/</w:t>
        <w:br/>
      </w:r>
      <w:r>
        <w:rPr>
          <w:rFonts w:ascii="Consolas" w:hAnsi="Consolas"/>
          <w:sz w:val="17"/>
        </w:rPr>
        <w:t>│   ├── tcp/</w:t>
        <w:br/>
      </w:r>
      <w:r>
        <w:rPr>
          <w:rFonts w:ascii="Consolas" w:hAnsi="Consolas"/>
          <w:sz w:val="17"/>
        </w:rPr>
        <w:t>│   ├── quic/</w:t>
        <w:br/>
      </w:r>
      <w:r>
        <w:rPr>
          <w:rFonts w:ascii="Consolas" w:hAnsi="Consolas"/>
          <w:sz w:val="17"/>
        </w:rPr>
        <w:t>│   ├── shared-memory/</w:t>
        <w:br/>
      </w:r>
      <w:r>
        <w:rPr>
          <w:rFonts w:ascii="Consolas" w:hAnsi="Consolas"/>
          <w:sz w:val="17"/>
        </w:rPr>
        <w:t>│   ├── af-xdp/</w:t>
        <w:br/>
      </w:r>
      <w:r>
        <w:rPr>
          <w:rFonts w:ascii="Consolas" w:hAnsi="Consolas"/>
          <w:sz w:val="17"/>
        </w:rPr>
        <w:t>│   └── dpdk/</w:t>
        <w:br/>
      </w:r>
      <w:r>
        <w:rPr>
          <w:rFonts w:ascii="Consolas" w:hAnsi="Consolas"/>
          <w:sz w:val="17"/>
        </w:rPr>
        <w:t>├── relay/</w:t>
        <w:br/>
      </w:r>
      <w:r>
        <w:rPr>
          <w:rFonts w:ascii="Consolas" w:hAnsi="Consolas"/>
          <w:sz w:val="17"/>
        </w:rPr>
        <w:t>├── sdk/</w:t>
        <w:br/>
      </w:r>
      <w:r>
        <w:rPr>
          <w:rFonts w:ascii="Consolas" w:hAnsi="Consolas"/>
          <w:sz w:val="17"/>
        </w:rPr>
        <w:t>│   ├── rust/</w:t>
        <w:br/>
      </w:r>
      <w:r>
        <w:rPr>
          <w:rFonts w:ascii="Consolas" w:hAnsi="Consolas"/>
          <w:sz w:val="17"/>
        </w:rPr>
        <w:t>│   ├── c/</w:t>
        <w:br/>
      </w:r>
      <w:r>
        <w:rPr>
          <w:rFonts w:ascii="Consolas" w:hAnsi="Consolas"/>
          <w:sz w:val="17"/>
        </w:rPr>
        <w:t>│   ├── cpp/</w:t>
        <w:br/>
      </w:r>
      <w:r>
        <w:rPr>
          <w:rFonts w:ascii="Consolas" w:hAnsi="Consolas"/>
          <w:sz w:val="17"/>
        </w:rPr>
        <w:t>│   ├── go/</w:t>
        <w:br/>
      </w:r>
      <w:r>
        <w:rPr>
          <w:rFonts w:ascii="Consolas" w:hAnsi="Consolas"/>
          <w:sz w:val="17"/>
        </w:rPr>
        <w:t>│   ├── node/</w:t>
        <w:br/>
      </w:r>
      <w:r>
        <w:rPr>
          <w:rFonts w:ascii="Consolas" w:hAnsi="Consolas"/>
          <w:sz w:val="17"/>
        </w:rPr>
        <w:t>│   └── python/</w:t>
        <w:br/>
      </w:r>
      <w:r>
        <w:rPr>
          <w:rFonts w:ascii="Consolas" w:hAnsi="Consolas"/>
          <w:sz w:val="17"/>
        </w:rPr>
        <w:t>├── examples/</w:t>
        <w:br/>
      </w:r>
      <w:r>
        <w:rPr>
          <w:rFonts w:ascii="Consolas" w:hAnsi="Consolas"/>
          <w:sz w:val="17"/>
        </w:rPr>
        <w:t>├── benchmarks/</w:t>
        <w:br/>
      </w:r>
      <w:r>
        <w:rPr>
          <w:rFonts w:ascii="Consolas" w:hAnsi="Consolas"/>
          <w:sz w:val="17"/>
        </w:rPr>
        <w:t>├── conformance/</w:t>
        <w:br/>
      </w:r>
      <w:r>
        <w:rPr>
          <w:rFonts w:ascii="Consolas" w:hAnsi="Consolas"/>
          <w:sz w:val="17"/>
        </w:rPr>
        <w:t>├── tools/</w:t>
        <w:br/>
      </w:r>
      <w:r>
        <w:rPr>
          <w:rFonts w:ascii="Consolas" w:hAnsi="Consolas"/>
          <w:sz w:val="17"/>
        </w:rPr>
        <w:t>└── docs/</w:t>
        <w:br/>
      </w:r>
    </w:p>
    <w:p>
      <w:pPr>
        <w:pStyle w:val="Heading1"/>
      </w:pPr>
      <w:r>
        <w:t>18. Canonical MVP Scope</w:t>
      </w:r>
    </w:p>
    <w:p>
      <w:pPr>
        <w:pStyle w:val="ListBullet"/>
      </w:pPr>
      <w:r>
        <w:t>Protocol specification with normative field definitions.</w:t>
      </w:r>
    </w:p>
    <w:p>
      <w:pPr>
        <w:pStyle w:val="ListBullet"/>
      </w:pPr>
      <w:r>
        <w:t>Golden byte-level test vectors for valid/invalid frames.</w:t>
      </w:r>
    </w:p>
    <w:p>
      <w:pPr>
        <w:pStyle w:val="ListBullet"/>
      </w:pPr>
      <w:r>
        <w:t>Rust encoder/decoder.</w:t>
      </w:r>
    </w:p>
    <w:p>
      <w:pPr>
        <w:pStyle w:val="ListBullet"/>
      </w:pPr>
      <w:r>
        <w:t>UDP publisher/subscriber.</w:t>
      </w:r>
    </w:p>
    <w:p>
      <w:pPr>
        <w:pStyle w:val="ListBullet"/>
      </w:pPr>
      <w:r>
        <w:t>Stream and publisher identity handling.</w:t>
      </w:r>
    </w:p>
    <w:p>
      <w:pPr>
        <w:pStyle w:val="ListBullet"/>
      </w:pPr>
      <w:r>
        <w:t>Sequence-gap detection.</w:t>
      </w:r>
    </w:p>
    <w:p>
      <w:pPr>
        <w:pStyle w:val="ListBullet"/>
      </w:pPr>
      <w:r>
        <w:t>Bounded in-memory replay ring.</w:t>
      </w:r>
    </w:p>
    <w:p>
      <w:pPr>
        <w:pStyle w:val="ListBullet"/>
      </w:pPr>
      <w:r>
        <w:t>Selective replay with request IDs and retry/idempotency.</w:t>
      </w:r>
    </w:p>
    <w:p>
      <w:pPr>
        <w:pStyle w:val="ListBullet"/>
      </w:pPr>
      <w:r>
        <w:t>Fault injection: loss, reorder, duplicate, corruption, and consumer overload.</w:t>
      </w:r>
    </w:p>
    <w:p>
      <w:pPr>
        <w:pStyle w:val="ListBullet"/>
      </w:pPr>
      <w:r>
        <w:t>Deterministic CLI and benchmark harness.</w:t>
      </w:r>
    </w:p>
    <w:p>
      <w:pPr>
        <w:pStyle w:val="ListBullet"/>
      </w:pPr>
      <w:r>
        <w:t>Reference conformance suite.</w:t>
      </w:r>
    </w:p>
    <w:p>
      <w:pPr>
        <w:pStyle w:val="ListBullet"/>
      </w:pPr>
      <w:r>
        <w:t>Stable C ABI interoperability proof OR a second independently written implementation.</w:t>
      </w:r>
    </w:p>
    <w:p>
      <w:pPr>
        <w:pStyle w:val="ListBullet"/>
      </w:pPr>
      <w:r>
        <w:t>Security documentation that explicitly states the raw-UDP trust boundary.</w:t>
      </w:r>
    </w:p>
    <w:tbl>
      <w:tblPr>
        <w:tblW w:type="auto" w:w="0"/>
        <w:jc w:val="center"/>
        <w:tblLook w:firstColumn="1" w:firstRow="1" w:lastColumn="0" w:lastRow="0" w:noHBand="0" w:noVBand="1" w:val="04A0"/>
      </w:tblPr>
      <w:tblGrid>
        <w:gridCol w:w="10080"/>
      </w:tblGrid>
      <w:tr>
        <w:tc>
          <w:tcPr>
            <w:tcW w:type="dxa" w:w="10080"/>
            <w:shd w:fill="E2F0D9"/>
          </w:tcPr>
          <w:p>
            <w:r>
              <w:rPr>
                <w:b/>
                <w:sz w:val="20"/>
              </w:rPr>
              <w:t>MVP exclusion</w:t>
              <w:br/>
            </w:r>
            <w:r>
              <w:rPr>
                <w:sz w:val="18"/>
              </w:rPr>
              <w:t>Relay, snapshots, production C/C++ SDK, QUIC, multicast, shared memory, AF_XDP, DPDK, RDMA, multi-writer streams, and authenticated UDP are not required for the first public MVP.</w:t>
            </w:r>
          </w:p>
        </w:tc>
      </w:tr>
    </w:tbl>
    <w:p/>
    <w:p>
      <w:pPr>
        <w:pStyle w:val="Heading1"/>
      </w:pPr>
      <w:r>
        <w:t>19. Benchmark Program</w:t>
      </w:r>
    </w:p>
    <w:p>
      <w:pPr>
        <w:pStyle w:val="ListBullet"/>
      </w:pPr>
      <w:r>
        <w:t>Payload sizes: 64 B, 128 B, 256 B, 1 KB, and 4 KB.</w:t>
      </w:r>
    </w:p>
    <w:p>
      <w:pPr>
        <w:pStyle w:val="ListBullet"/>
      </w:pPr>
      <w:r>
        <w:t>Metrics: p50, p90, p99, p99.9, p99.99 latency; jitter; messages/sec; bytes/sec; CPU utilization; CPU cycles/message; memory use; recovery latency; duplicate rate where applicable.</w:t>
      </w:r>
    </w:p>
    <w:p>
      <w:pPr>
        <w:pStyle w:val="ListBullet"/>
      </w:pPr>
      <w:r>
        <w:t>Fault profiles: 0.001%, 0.01%, 0.1%, 1%, and 5% loss; reorder; duplication; delay; corruption; consumer restart; replay expiry.</w:t>
      </w:r>
    </w:p>
    <w:p>
      <w:pPr>
        <w:pStyle w:val="ListBullet"/>
      </w:pPr>
      <w:r>
        <w:t>Record CPU model, NIC, kernel, OS, topology, CPU affinity, compiler/build settings, socket settings, transport, and benchmark version.</w:t>
      </w:r>
    </w:p>
    <w:p>
      <w:pPr>
        <w:pStyle w:val="ListBullet"/>
      </w:pPr>
      <w:r>
        <w:t>Perform warm-up and repeated runs; publish raw and summarized results.</w:t>
      </w:r>
    </w:p>
    <w:p>
      <w:pPr>
        <w:pStyle w:val="ListBullet"/>
      </w:pPr>
      <w:r>
        <w:t>Do not publish an SLA or a generic "X times faster" claim until the result is reproducible under documented conditions.</w:t>
      </w:r>
    </w:p>
    <w:p>
      <w:pPr>
        <w:pStyle w:val="Heading1"/>
      </w:pPr>
      <w:r>
        <w:t>20. Fault Injection and Correctness Matrix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Pr>
          <w:p>
            <w:r/>
            <w:r>
              <w:rPr>
                <w:b/>
                <w:color w:val="FFFFFF"/>
                <w:sz w:val="16"/>
              </w:rPr>
              <w:t>Fault</w:t>
            </w:r>
          </w:p>
        </w:tc>
        <w:tc>
          <w:tcPr>
            <w:tcW w:type="dxa" w:w="7344"/>
            <w:vAlign w:val="center"/>
            <w:shd w:fill="1F4E78"/>
          </w:tcPr>
          <w:p>
            <w:r/>
            <w:r>
              <w:rPr>
                <w:b/>
                <w:color w:val="FFFFFF"/>
                <w:sz w:val="16"/>
              </w:rPr>
              <w:t>Expected v1.1 behavior</w:t>
            </w:r>
          </w:p>
        </w:tc>
      </w:tr>
      <w:tr>
        <w:trPr>
          <w:cantSplit/>
        </w:trPr>
        <w:tc>
          <w:tcPr>
            <w:tcW w:type="dxa" w:w="2304"/>
            <w:vAlign w:val="center"/>
          </w:tcPr>
          <w:p>
            <w:r/>
            <w:r>
              <w:rPr>
                <w:b w:val="0"/>
                <w:sz w:val="16"/>
              </w:rPr>
              <w:t>Missing packet</w:t>
            </w:r>
          </w:p>
        </w:tc>
        <w:tc>
          <w:tcPr>
            <w:tcW w:type="dxa" w:w="7344"/>
            <w:vAlign w:val="center"/>
          </w:tcPr>
          <w:p>
            <w:r/>
            <w:r>
              <w:rPr>
                <w:b w:val="0"/>
                <w:sz w:val="16"/>
              </w:rPr>
              <w:t>Gap detected; bounded replay requested in reliable modes.</w:t>
            </w:r>
          </w:p>
        </w:tc>
      </w:tr>
      <w:tr>
        <w:trPr>
          <w:cantSplit/>
        </w:trPr>
        <w:tc>
          <w:tcPr>
            <w:tcW w:type="dxa" w:w="2304"/>
            <w:vAlign w:val="center"/>
          </w:tcPr>
          <w:p>
            <w:r/>
            <w:r>
              <w:rPr>
                <w:b w:val="0"/>
                <w:sz w:val="16"/>
              </w:rPr>
              <w:t>Reordered packet</w:t>
            </w:r>
          </w:p>
        </w:tc>
        <w:tc>
          <w:tcPr>
            <w:tcW w:type="dxa" w:w="7344"/>
            <w:vAlign w:val="center"/>
          </w:tcPr>
          <w:p>
            <w:r/>
            <w:r>
              <w:rPr>
                <w:b w:val="0"/>
                <w:sz w:val="16"/>
              </w:rPr>
              <w:t>Buffered or withheld for ordered delivery until missing range is resolved; stale duplicate suppressed.</w:t>
            </w:r>
          </w:p>
        </w:tc>
      </w:tr>
      <w:tr>
        <w:trPr>
          <w:cantSplit/>
        </w:trPr>
        <w:tc>
          <w:tcPr>
            <w:tcW w:type="dxa" w:w="2304"/>
            <w:vAlign w:val="center"/>
          </w:tcPr>
          <w:p>
            <w:r/>
            <w:r>
              <w:rPr>
                <w:b w:val="0"/>
                <w:sz w:val="16"/>
              </w:rPr>
              <w:t>Duplicate packet</w:t>
            </w:r>
          </w:p>
        </w:tc>
        <w:tc>
          <w:tcPr>
            <w:tcW w:type="dxa" w:w="7344"/>
            <w:vAlign w:val="center"/>
          </w:tcPr>
          <w:p>
            <w:r/>
            <w:r>
              <w:rPr>
                <w:b w:val="0"/>
                <w:sz w:val="16"/>
              </w:rPr>
              <w:t>Detected by (stream_id, publisher_id, sequence); not delivered twice in reliable-ordered mode.</w:t>
            </w:r>
          </w:p>
        </w:tc>
      </w:tr>
      <w:tr>
        <w:trPr>
          <w:cantSplit/>
        </w:trPr>
        <w:tc>
          <w:tcPr>
            <w:tcW w:type="dxa" w:w="2304"/>
            <w:vAlign w:val="center"/>
          </w:tcPr>
          <w:p>
            <w:r/>
            <w:r>
              <w:rPr>
                <w:b w:val="0"/>
                <w:sz w:val="16"/>
              </w:rPr>
              <w:t>Replay request lost</w:t>
            </w:r>
          </w:p>
        </w:tc>
        <w:tc>
          <w:tcPr>
            <w:tcW w:type="dxa" w:w="7344"/>
            <w:vAlign w:val="center"/>
          </w:tcPr>
          <w:p>
            <w:r/>
            <w:r>
              <w:rPr>
                <w:b w:val="0"/>
                <w:sz w:val="16"/>
              </w:rPr>
              <w:t>Requester retries with same request_id within bounded retry budget.</w:t>
            </w:r>
          </w:p>
        </w:tc>
      </w:tr>
      <w:tr>
        <w:trPr>
          <w:cantSplit/>
        </w:trPr>
        <w:tc>
          <w:tcPr>
            <w:tcW w:type="dxa" w:w="2304"/>
            <w:vAlign w:val="center"/>
          </w:tcPr>
          <w:p>
            <w:r/>
            <w:r>
              <w:rPr>
                <w:b w:val="0"/>
                <w:sz w:val="16"/>
              </w:rPr>
              <w:t>Replay response lost</w:t>
            </w:r>
          </w:p>
        </w:tc>
        <w:tc>
          <w:tcPr>
            <w:tcW w:type="dxa" w:w="7344"/>
            <w:vAlign w:val="center"/>
          </w:tcPr>
          <w:p>
            <w:r/>
            <w:r>
              <w:rPr>
                <w:b w:val="0"/>
                <w:sz w:val="16"/>
              </w:rPr>
              <w:t>Requester retries; duplicate responses are idempotent.</w:t>
            </w:r>
          </w:p>
        </w:tc>
      </w:tr>
      <w:tr>
        <w:trPr>
          <w:cantSplit/>
        </w:trPr>
        <w:tc>
          <w:tcPr>
            <w:tcW w:type="dxa" w:w="2304"/>
            <w:vAlign w:val="center"/>
          </w:tcPr>
          <w:p>
            <w:r/>
            <w:r>
              <w:rPr>
                <w:b w:val="0"/>
                <w:sz w:val="16"/>
              </w:rPr>
              <w:t>Replay history expired</w:t>
            </w:r>
          </w:p>
        </w:tc>
        <w:tc>
          <w:tcPr>
            <w:tcW w:type="dxa" w:w="7344"/>
            <w:vAlign w:val="center"/>
          </w:tcPr>
          <w:p>
            <w:r/>
            <w:r>
              <w:rPr>
                <w:b w:val="0"/>
                <w:sz w:val="16"/>
              </w:rPr>
              <w:t>Explicit REPLAY_UNAVAILABLE; reliable stream transitions to snapshot-required/error state.</w:t>
            </w:r>
          </w:p>
        </w:tc>
      </w:tr>
      <w:tr>
        <w:trPr>
          <w:cantSplit/>
        </w:trPr>
        <w:tc>
          <w:tcPr>
            <w:tcW w:type="dxa" w:w="2304"/>
            <w:vAlign w:val="center"/>
          </w:tcPr>
          <w:p>
            <w:r/>
            <w:r>
              <w:rPr>
                <w:b w:val="0"/>
                <w:sz w:val="16"/>
              </w:rPr>
              <w:t>Corrupt frame</w:t>
            </w:r>
          </w:p>
        </w:tc>
        <w:tc>
          <w:tcPr>
            <w:tcW w:type="dxa" w:w="7344"/>
            <w:vAlign w:val="center"/>
          </w:tcPr>
          <w:p>
            <w:r/>
            <w:r>
              <w:rPr>
                <w:b w:val="0"/>
                <w:sz w:val="16"/>
              </w:rPr>
              <w:t>Checksum/structural validation rejects frame before application delivery.</w:t>
            </w:r>
          </w:p>
        </w:tc>
      </w:tr>
      <w:tr>
        <w:trPr>
          <w:cantSplit/>
        </w:trPr>
        <w:tc>
          <w:tcPr>
            <w:tcW w:type="dxa" w:w="2304"/>
            <w:vAlign w:val="center"/>
          </w:tcPr>
          <w:p>
            <w:r/>
            <w:r>
              <w:rPr>
                <w:b w:val="0"/>
                <w:sz w:val="16"/>
              </w:rPr>
              <w:t>Unsupported version</w:t>
            </w:r>
          </w:p>
        </w:tc>
        <w:tc>
          <w:tcPr>
            <w:tcW w:type="dxa" w:w="7344"/>
            <w:vAlign w:val="center"/>
          </w:tcPr>
          <w:p>
            <w:r/>
            <w:r>
              <w:rPr>
                <w:b w:val="0"/>
                <w:sz w:val="16"/>
              </w:rPr>
              <w:t>Explicit version-mismatch error; no silent parsing.</w:t>
            </w:r>
          </w:p>
        </w:tc>
      </w:tr>
      <w:tr>
        <w:trPr>
          <w:cantSplit/>
        </w:trPr>
        <w:tc>
          <w:tcPr>
            <w:tcW w:type="dxa" w:w="2304"/>
            <w:vAlign w:val="center"/>
          </w:tcPr>
          <w:p>
            <w:r/>
            <w:r>
              <w:rPr>
                <w:b w:val="0"/>
                <w:sz w:val="16"/>
              </w:rPr>
              <w:t>Slow consumer</w:t>
            </w:r>
          </w:p>
        </w:tc>
        <w:tc>
          <w:tcPr>
            <w:tcW w:type="dxa" w:w="7344"/>
            <w:vAlign w:val="center"/>
          </w:tcPr>
          <w:p>
            <w:r/>
            <w:r>
              <w:rPr>
                <w:b w:val="0"/>
                <w:sz w:val="16"/>
              </w:rPr>
              <w:t>Configured backpressure policy applies; no unbounded memory growth.</w:t>
            </w:r>
          </w:p>
        </w:tc>
      </w:tr>
      <w:tr>
        <w:trPr>
          <w:cantSplit/>
        </w:trPr>
        <w:tc>
          <w:tcPr>
            <w:tcW w:type="dxa" w:w="2304"/>
            <w:vAlign w:val="center"/>
          </w:tcPr>
          <w:p>
            <w:r/>
            <w:r>
              <w:rPr>
                <w:b w:val="0"/>
                <w:sz w:val="16"/>
              </w:rPr>
              <w:t>Publisher restart</w:t>
            </w:r>
          </w:p>
        </w:tc>
        <w:tc>
          <w:tcPr>
            <w:tcW w:type="dxa" w:w="7344"/>
            <w:vAlign w:val="center"/>
          </w:tcPr>
          <w:p>
            <w:r/>
            <w:r>
              <w:rPr>
                <w:b w:val="0"/>
                <w:sz w:val="16"/>
              </w:rPr>
              <w:t>New publisher_id before reusing sequence namespace.</w:t>
            </w:r>
          </w:p>
        </w:tc>
      </w:tr>
      <w:tr>
        <w:trPr>
          <w:cantSplit/>
        </w:trPr>
        <w:tc>
          <w:tcPr>
            <w:tcW w:type="dxa" w:w="2304"/>
            <w:vAlign w:val="center"/>
          </w:tcPr>
          <w:p>
            <w:r/>
            <w:r>
              <w:rPr>
                <w:b w:val="0"/>
                <w:sz w:val="16"/>
              </w:rPr>
              <w:t>Snapshot race</w:t>
            </w:r>
          </w:p>
        </w:tc>
        <w:tc>
          <w:tcPr>
            <w:tcW w:type="dxa" w:w="7344"/>
            <w:vAlign w:val="center"/>
          </w:tcPr>
          <w:p>
            <w:r/>
            <w:r>
              <w:rPr>
                <w:b w:val="0"/>
                <w:sz w:val="16"/>
              </w:rPr>
              <w:t>Snapshot_sequence defines the state boundary; live delivery begins from snapshot_sequence + 1.</w:t>
            </w:r>
          </w:p>
        </w:tc>
      </w:tr>
      <w:tr>
        <w:trPr>
          <w:cantSplit/>
        </w:trPr>
        <w:tc>
          <w:tcPr>
            <w:tcW w:type="dxa" w:w="2304"/>
            <w:vAlign w:val="center"/>
          </w:tcPr>
          <w:p>
            <w:r/>
            <w:r>
              <w:rPr>
                <w:b w:val="0"/>
                <w:sz w:val="16"/>
              </w:rPr>
              <w:t>MTU exceeded</w:t>
            </w:r>
          </w:p>
        </w:tc>
        <w:tc>
          <w:tcPr>
            <w:tcW w:type="dxa" w:w="7344"/>
            <w:vAlign w:val="center"/>
          </w:tcPr>
          <w:p>
            <w:r/>
            <w:r>
              <w:rPr>
                <w:b w:val="0"/>
                <w:sz w:val="16"/>
              </w:rPr>
              <w:t>Sender rejects or fragments at a future extension; v0.1 does not rely on IP fragmentation.</w:t>
            </w:r>
          </w:p>
        </w:tc>
      </w:tr>
    </w:tbl>
    <w:p/>
    <w:p>
      <w:pPr>
        <w:pStyle w:val="Heading1"/>
      </w:pPr>
      <w:r>
        <w:t>21. Roadmap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F4E78"/>
          </w:tcPr>
          <w:p>
            <w:r/>
            <w:r>
              <w:rPr>
                <w:b/>
                <w:color w:val="FFFFFF"/>
                <w:sz w:val="16"/>
              </w:rPr>
              <w:t>Phase</w:t>
            </w:r>
          </w:p>
        </w:tc>
        <w:tc>
          <w:tcPr>
            <w:tcW w:type="dxa" w:w="6768"/>
            <w:vAlign w:val="center"/>
            <w:shd w:fill="1F4E78"/>
          </w:tcPr>
          <w:p>
            <w:r/>
            <w:r>
              <w:rPr>
                <w:b/>
                <w:color w:val="FFFFFF"/>
                <w:sz w:val="16"/>
              </w:rPr>
              <w:t>Scope</w:t>
            </w:r>
          </w:p>
        </w:tc>
      </w:tr>
      <w:tr>
        <w:trPr>
          <w:cantSplit/>
        </w:trPr>
        <w:tc>
          <w:tcPr>
            <w:tcW w:type="dxa" w:w="2880"/>
            <w:vAlign w:val="center"/>
          </w:tcPr>
          <w:p>
            <w:r/>
            <w:r>
              <w:rPr>
                <w:b w:val="0"/>
                <w:sz w:val="16"/>
              </w:rPr>
              <w:t>Phase 0 — Specification — 2–3 weeks</w:t>
            </w:r>
          </w:p>
        </w:tc>
        <w:tc>
          <w:tcPr>
            <w:tcW w:type="dxa" w:w="6768"/>
            <w:vAlign w:val="center"/>
          </w:tcPr>
          <w:p>
            <w:r/>
            <w:r>
              <w:rPr>
                <w:b w:val="0"/>
                <w:sz w:val="16"/>
              </w:rPr>
              <w:t>Finalize RTDP/1 field rules, extension TLV, sequence lifecycle, replay state machine, error codes, timestamp semantics, threat model, benchmark methodology, and golden vectors.</w:t>
            </w:r>
          </w:p>
        </w:tc>
      </w:tr>
      <w:tr>
        <w:trPr>
          <w:cantSplit/>
        </w:trPr>
        <w:tc>
          <w:tcPr>
            <w:tcW w:type="dxa" w:w="2880"/>
            <w:vAlign w:val="center"/>
          </w:tcPr>
          <w:p>
            <w:r/>
            <w:r>
              <w:rPr>
                <w:b w:val="0"/>
                <w:sz w:val="16"/>
              </w:rPr>
              <w:t>Phase 1 — Core MVP — 4–6 weeks</w:t>
            </w:r>
          </w:p>
        </w:tc>
        <w:tc>
          <w:tcPr>
            <w:tcW w:type="dxa" w:w="6768"/>
            <w:vAlign w:val="center"/>
          </w:tcPr>
          <w:p>
            <w:r/>
            <w:r>
              <w:rPr>
                <w:b w:val="0"/>
                <w:sz w:val="16"/>
              </w:rPr>
              <w:t>Rust core, binary codec, UDP, sequencing, bounded replay, publisher/subscriber, CLI, conformance, fault injection, benchmarks.</w:t>
            </w:r>
          </w:p>
        </w:tc>
      </w:tr>
      <w:tr>
        <w:trPr>
          <w:cantSplit/>
        </w:trPr>
        <w:tc>
          <w:tcPr>
            <w:tcW w:type="dxa" w:w="2880"/>
            <w:vAlign w:val="center"/>
          </w:tcPr>
          <w:p>
            <w:r/>
            <w:r>
              <w:rPr>
                <w:b w:val="0"/>
                <w:sz w:val="16"/>
              </w:rPr>
              <w:t>Phase 2 — Reliability Expansion — 3–5 weeks</w:t>
            </w:r>
          </w:p>
        </w:tc>
        <w:tc>
          <w:tcPr>
            <w:tcW w:type="dxa" w:w="6768"/>
            <w:vAlign w:val="center"/>
          </w:tcPr>
          <w:p>
            <w:r/>
            <w:r>
              <w:rPr>
                <w:b w:val="0"/>
                <w:sz w:val="16"/>
              </w:rPr>
              <w:t>Snapshots, reconnect, recovery state machine hardening, richer fault injection.</w:t>
            </w:r>
          </w:p>
        </w:tc>
      </w:tr>
      <w:tr>
        <w:trPr>
          <w:cantSplit/>
        </w:trPr>
        <w:tc>
          <w:tcPr>
            <w:tcW w:type="dxa" w:w="2880"/>
            <w:vAlign w:val="center"/>
          </w:tcPr>
          <w:p>
            <w:r/>
            <w:r>
              <w:rPr>
                <w:b w:val="0"/>
                <w:sz w:val="16"/>
              </w:rPr>
              <w:t>Phase 3 — Relay — 4–6 weeks</w:t>
            </w:r>
          </w:p>
        </w:tc>
        <w:tc>
          <w:tcPr>
            <w:tcW w:type="dxa" w:w="6768"/>
            <w:vAlign w:val="center"/>
          </w:tcPr>
          <w:p>
            <w:r/>
            <w:r>
              <w:rPr>
                <w:b w:val="0"/>
                <w:sz w:val="16"/>
              </w:rPr>
              <w:t>Stream routing, fan-out, bounded replay service, basic auth, metrics, Docker packaging.</w:t>
            </w:r>
          </w:p>
        </w:tc>
      </w:tr>
      <w:tr>
        <w:trPr>
          <w:cantSplit/>
        </w:trPr>
        <w:tc>
          <w:tcPr>
            <w:tcW w:type="dxa" w:w="2880"/>
            <w:vAlign w:val="center"/>
          </w:tcPr>
          <w:p>
            <w:r/>
            <w:r>
              <w:rPr>
                <w:b w:val="0"/>
                <w:sz w:val="16"/>
              </w:rPr>
              <w:t>Phase 4 — Native/Language SDKs — 4–8 weeks</w:t>
            </w:r>
          </w:p>
        </w:tc>
        <w:tc>
          <w:tcPr>
            <w:tcW w:type="dxa" w:w="6768"/>
            <w:vAlign w:val="center"/>
          </w:tcPr>
          <w:p>
            <w:r/>
            <w:r>
              <w:rPr>
                <w:b w:val="0"/>
                <w:sz w:val="16"/>
              </w:rPr>
              <w:t>C/C++, Go, Node.js, Python SDKs with conformance tests.</w:t>
            </w:r>
          </w:p>
        </w:tc>
      </w:tr>
      <w:tr>
        <w:trPr>
          <w:cantSplit/>
        </w:trPr>
        <w:tc>
          <w:tcPr>
            <w:tcW w:type="dxa" w:w="2880"/>
            <w:vAlign w:val="center"/>
          </w:tcPr>
          <w:p>
            <w:r/>
            <w:r>
              <w:rPr>
                <w:b w:val="0"/>
                <w:sz w:val="16"/>
              </w:rPr>
              <w:t>Phase 5 — Additional Transports — 4–8 weeks</w:t>
            </w:r>
          </w:p>
        </w:tc>
        <w:tc>
          <w:tcPr>
            <w:tcW w:type="dxa" w:w="6768"/>
            <w:vAlign w:val="center"/>
          </w:tcPr>
          <w:p>
            <w:r/>
            <w:r>
              <w:rPr>
                <w:b w:val="0"/>
                <w:sz w:val="16"/>
              </w:rPr>
              <w:t>TCP, QUIC, multicast, shared memory.</w:t>
            </w:r>
          </w:p>
        </w:tc>
      </w:tr>
      <w:tr>
        <w:trPr>
          <w:cantSplit/>
        </w:trPr>
        <w:tc>
          <w:tcPr>
            <w:tcW w:type="dxa" w:w="2880"/>
            <w:vAlign w:val="center"/>
          </w:tcPr>
          <w:p>
            <w:r/>
            <w:r>
              <w:rPr>
                <w:b w:val="0"/>
                <w:sz w:val="16"/>
              </w:rPr>
              <w:t>Phase 6 — High Performance — ongoing</w:t>
            </w:r>
          </w:p>
        </w:tc>
        <w:tc>
          <w:tcPr>
            <w:tcW w:type="dxa" w:w="6768"/>
            <w:vAlign w:val="center"/>
          </w:tcPr>
          <w:p>
            <w:r/>
            <w:r>
              <w:rPr>
                <w:b w:val="0"/>
                <w:sz w:val="16"/>
              </w:rPr>
              <w:t>CPU affinity, NUMA, zero-copy experiments, AF_XDP, DPDK.</w:t>
            </w:r>
          </w:p>
        </w:tc>
      </w:tr>
      <w:tr>
        <w:trPr>
          <w:cantSplit/>
        </w:trPr>
        <w:tc>
          <w:tcPr>
            <w:tcW w:type="dxa" w:w="2880"/>
            <w:vAlign w:val="center"/>
          </w:tcPr>
          <w:p>
            <w:r/>
            <w:r>
              <w:rPr>
                <w:b w:val="0"/>
                <w:sz w:val="16"/>
              </w:rPr>
              <w:t>Phase 7 — Advanced/Edge — ongoing</w:t>
            </w:r>
          </w:p>
        </w:tc>
        <w:tc>
          <w:tcPr>
            <w:tcW w:type="dxa" w:w="6768"/>
            <w:vAlign w:val="center"/>
          </w:tcPr>
          <w:p>
            <w:r/>
            <w:r>
              <w:rPr>
                <w:b w:val="0"/>
                <w:sz w:val="16"/>
              </w:rPr>
              <w:t>Federation, topology-aware routing, multi-path, local buffering, optional RDMA.</w:t>
            </w:r>
          </w:p>
        </w:tc>
      </w:tr>
    </w:tbl>
    <w:p/>
    <w:p>
      <w:pPr>
        <w:pStyle w:val="Heading1"/>
      </w:pPr>
      <w:r>
        <w:t>22. First 90 Days — Corrected</w:t>
      </w:r>
    </w:p>
    <w:p>
      <w:pPr>
        <w:ind w:left="72" w:hanging="72"/>
      </w:pPr>
      <w:r>
        <w:rPr>
          <w:b/>
        </w:rPr>
        <w:t xml:space="preserve">1. </w:t>
      </w:r>
      <w:r>
        <w:t>Weeks 1–2: freeze RTDP/1 wire grammar, extension format, error codes, replay state machine, timestamp semantics, and golden vectors.</w:t>
      </w:r>
    </w:p>
    <w:p>
      <w:pPr>
        <w:ind w:left="72" w:hanging="72"/>
      </w:pPr>
      <w:r>
        <w:rPr>
          <w:b/>
        </w:rPr>
        <w:t xml:space="preserve">2. </w:t>
      </w:r>
      <w:r>
        <w:t>Weeks 3–5: implement Rust core, binary codec, UDP transport, publisher/subscriber, frame validation, and bounded queues.</w:t>
      </w:r>
    </w:p>
    <w:p>
      <w:pPr>
        <w:ind w:left="72" w:hanging="72"/>
      </w:pPr>
      <w:r>
        <w:rPr>
          <w:b/>
        </w:rPr>
        <w:t xml:space="preserve">3. </w:t>
      </w:r>
      <w:r>
        <w:t>Weeks 6–7: implement sequence tracking, duplicate suppression, replay ring, replay request/retry/idempotency.</w:t>
      </w:r>
    </w:p>
    <w:p>
      <w:pPr>
        <w:ind w:left="72" w:hanging="72"/>
      </w:pPr>
      <w:r>
        <w:rPr>
          <w:b/>
        </w:rPr>
        <w:t xml:space="preserve">4. </w:t>
      </w:r>
      <w:r>
        <w:t>Week 8: fault injection and recovery correctness tests.</w:t>
      </w:r>
    </w:p>
    <w:p>
      <w:pPr>
        <w:ind w:left="72" w:hanging="72"/>
      </w:pPr>
      <w:r>
        <w:rPr>
          <w:b/>
        </w:rPr>
        <w:t xml:space="preserve">5. </w:t>
      </w:r>
      <w:r>
        <w:t>Week 9: benchmark suite and baseline measurements.</w:t>
      </w:r>
    </w:p>
    <w:p>
      <w:pPr>
        <w:ind w:left="72" w:hanging="72"/>
      </w:pPr>
      <w:r>
        <w:rPr>
          <w:b/>
        </w:rPr>
        <w:t xml:space="preserve">6. </w:t>
      </w:r>
      <w:r>
        <w:t>Week 10: second implementation or stable C ABI interoperability proof.</w:t>
      </w:r>
    </w:p>
    <w:p>
      <w:pPr>
        <w:ind w:left="72" w:hanging="72"/>
      </w:pPr>
      <w:r>
        <w:rPr>
          <w:b/>
        </w:rPr>
        <w:t xml:space="preserve">7. </w:t>
      </w:r>
      <w:r>
        <w:t>Week 11: documentation and security/trust-boundary review.</w:t>
      </w:r>
    </w:p>
    <w:p>
      <w:pPr>
        <w:ind w:left="72" w:hanging="72"/>
      </w:pPr>
      <w:r>
        <w:rPr>
          <w:b/>
        </w:rPr>
        <w:t xml:space="preserve">8. </w:t>
      </w:r>
      <w:r>
        <w:t>Week 12: release RTDP/1 v0.1 implementation package, specification, vectors, conformance results, and reproducible benchmarks.</w:t>
      </w:r>
    </w:p>
    <w:p>
      <w:pPr>
        <w:pStyle w:val="Heading1"/>
      </w:pPr>
      <w:r>
        <w:t>23. Initial Technical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8"/>
          </w:tcPr>
          <w:p>
            <w:r/>
            <w:r>
              <w:rPr>
                <w:b/>
                <w:color w:val="FFFFFF"/>
                <w:sz w:val="16"/>
              </w:rPr>
              <w:t>Decision</w:t>
            </w:r>
          </w:p>
        </w:tc>
        <w:tc>
          <w:tcPr>
            <w:tcW w:type="dxa" w:w="7056"/>
            <w:vAlign w:val="center"/>
            <w:shd w:fill="1F4E78"/>
          </w:tcPr>
          <w:p>
            <w:r/>
            <w:r>
              <w:rPr>
                <w:b/>
                <w:color w:val="FFFFFF"/>
                <w:sz w:val="16"/>
              </w:rPr>
              <w:t>v1.1</w:t>
            </w:r>
          </w:p>
        </w:tc>
      </w:tr>
      <w:tr>
        <w:trPr>
          <w:cantSplit/>
        </w:trPr>
        <w:tc>
          <w:tcPr>
            <w:tcW w:type="dxa" w:w="2592"/>
            <w:vAlign w:val="center"/>
          </w:tcPr>
          <w:p>
            <w:r/>
            <w:r>
              <w:rPr>
                <w:b w:val="0"/>
                <w:sz w:val="16"/>
              </w:rPr>
              <w:t>Core language</w:t>
            </w:r>
          </w:p>
        </w:tc>
        <w:tc>
          <w:tcPr>
            <w:tcW w:type="dxa" w:w="7056"/>
            <w:vAlign w:val="center"/>
          </w:tcPr>
          <w:p>
            <w:r/>
            <w:r>
              <w:rPr>
                <w:b w:val="0"/>
                <w:sz w:val="16"/>
              </w:rPr>
              <w:t>Rust</w:t>
            </w:r>
          </w:p>
        </w:tc>
      </w:tr>
      <w:tr>
        <w:trPr>
          <w:cantSplit/>
        </w:trPr>
        <w:tc>
          <w:tcPr>
            <w:tcW w:type="dxa" w:w="2592"/>
            <w:vAlign w:val="center"/>
          </w:tcPr>
          <w:p>
            <w:r/>
            <w:r>
              <w:rPr>
                <w:b w:val="0"/>
                <w:sz w:val="16"/>
              </w:rPr>
              <w:t>Primary OS</w:t>
            </w:r>
          </w:p>
        </w:tc>
        <w:tc>
          <w:tcPr>
            <w:tcW w:type="dxa" w:w="7056"/>
            <w:vAlign w:val="center"/>
          </w:tcPr>
          <w:p>
            <w:r/>
            <w:r>
              <w:rPr>
                <w:b w:val="0"/>
                <w:sz w:val="16"/>
              </w:rPr>
              <w:t>Linux</w:t>
            </w:r>
          </w:p>
        </w:tc>
      </w:tr>
      <w:tr>
        <w:trPr>
          <w:cantSplit/>
        </w:trPr>
        <w:tc>
          <w:tcPr>
            <w:tcW w:type="dxa" w:w="2592"/>
            <w:vAlign w:val="center"/>
          </w:tcPr>
          <w:p>
            <w:r/>
            <w:r>
              <w:rPr>
                <w:b w:val="0"/>
                <w:sz w:val="16"/>
              </w:rPr>
              <w:t>Protocol</w:t>
            </w:r>
          </w:p>
        </w:tc>
        <w:tc>
          <w:tcPr>
            <w:tcW w:type="dxa" w:w="7056"/>
            <w:vAlign w:val="center"/>
          </w:tcPr>
          <w:p>
            <w:r/>
            <w:r>
              <w:rPr>
                <w:b w:val="0"/>
                <w:sz w:val="16"/>
              </w:rPr>
              <w:t>RTDP/1</w:t>
            </w:r>
          </w:p>
        </w:tc>
      </w:tr>
      <w:tr>
        <w:trPr>
          <w:cantSplit/>
        </w:trPr>
        <w:tc>
          <w:tcPr>
            <w:tcW w:type="dxa" w:w="2592"/>
            <w:vAlign w:val="center"/>
          </w:tcPr>
          <w:p>
            <w:r/>
            <w:r>
              <w:rPr>
                <w:b w:val="0"/>
                <w:sz w:val="16"/>
              </w:rPr>
              <w:t>Hot-path encoding</w:t>
            </w:r>
          </w:p>
        </w:tc>
        <w:tc>
          <w:tcPr>
            <w:tcW w:type="dxa" w:w="7056"/>
            <w:vAlign w:val="center"/>
          </w:tcPr>
          <w:p>
            <w:r/>
            <w:r>
              <w:rPr>
                <w:b w:val="0"/>
                <w:sz w:val="16"/>
              </w:rPr>
              <w:t>Binary</w:t>
            </w:r>
          </w:p>
        </w:tc>
      </w:tr>
      <w:tr>
        <w:trPr>
          <w:cantSplit/>
        </w:trPr>
        <w:tc>
          <w:tcPr>
            <w:tcW w:type="dxa" w:w="2592"/>
            <w:vAlign w:val="center"/>
          </w:tcPr>
          <w:p>
            <w:r/>
            <w:r>
              <w:rPr>
                <w:b w:val="0"/>
                <w:sz w:val="16"/>
              </w:rPr>
              <w:t>Initial transport</w:t>
            </w:r>
          </w:p>
        </w:tc>
        <w:tc>
          <w:tcPr>
            <w:tcW w:type="dxa" w:w="7056"/>
            <w:vAlign w:val="center"/>
          </w:tcPr>
          <w:p>
            <w:r/>
            <w:r>
              <w:rPr>
                <w:b w:val="0"/>
                <w:sz w:val="16"/>
              </w:rPr>
              <w:t>UDP</w:t>
            </w:r>
          </w:p>
        </w:tc>
      </w:tr>
      <w:tr>
        <w:trPr>
          <w:cantSplit/>
        </w:trPr>
        <w:tc>
          <w:tcPr>
            <w:tcW w:type="dxa" w:w="2592"/>
            <w:vAlign w:val="center"/>
          </w:tcPr>
          <w:p>
            <w:r/>
            <w:r>
              <w:rPr>
                <w:b w:val="0"/>
                <w:sz w:val="16"/>
              </w:rPr>
              <w:t>Reliability</w:t>
            </w:r>
          </w:p>
        </w:tc>
        <w:tc>
          <w:tcPr>
            <w:tcW w:type="dxa" w:w="7056"/>
            <w:vAlign w:val="center"/>
          </w:tcPr>
          <w:p>
            <w:r/>
            <w:r>
              <w:rPr>
                <w:b w:val="0"/>
                <w:sz w:val="16"/>
              </w:rPr>
              <w:t>Sequence + selective replay</w:t>
            </w:r>
          </w:p>
        </w:tc>
      </w:tr>
      <w:tr>
        <w:trPr>
          <w:cantSplit/>
        </w:trPr>
        <w:tc>
          <w:tcPr>
            <w:tcW w:type="dxa" w:w="2592"/>
            <w:vAlign w:val="center"/>
          </w:tcPr>
          <w:p>
            <w:r/>
            <w:r>
              <w:rPr>
                <w:b w:val="0"/>
                <w:sz w:val="16"/>
              </w:rPr>
              <w:t>Recovery</w:t>
            </w:r>
          </w:p>
        </w:tc>
        <w:tc>
          <w:tcPr>
            <w:tcW w:type="dxa" w:w="7056"/>
            <w:vAlign w:val="center"/>
          </w:tcPr>
          <w:p>
            <w:r/>
            <w:r>
              <w:rPr>
                <w:b w:val="0"/>
                <w:sz w:val="16"/>
              </w:rPr>
              <w:t>Replay in MVP; snapshot + replay post-MVP</w:t>
            </w:r>
          </w:p>
        </w:tc>
      </w:tr>
      <w:tr>
        <w:trPr>
          <w:cantSplit/>
        </w:trPr>
        <w:tc>
          <w:tcPr>
            <w:tcW w:type="dxa" w:w="2592"/>
            <w:vAlign w:val="center"/>
          </w:tcPr>
          <w:p>
            <w:r/>
            <w:r>
              <w:rPr>
                <w:b w:val="0"/>
                <w:sz w:val="16"/>
              </w:rPr>
              <w:t>Replay buffer</w:t>
            </w:r>
          </w:p>
        </w:tc>
        <w:tc>
          <w:tcPr>
            <w:tcW w:type="dxa" w:w="7056"/>
            <w:vAlign w:val="center"/>
          </w:tcPr>
          <w:p>
            <w:r/>
            <w:r>
              <w:rPr>
                <w:b w:val="0"/>
                <w:sz w:val="16"/>
              </w:rPr>
              <w:t>Preallocated bounded ring</w:t>
            </w:r>
          </w:p>
        </w:tc>
      </w:tr>
      <w:tr>
        <w:trPr>
          <w:cantSplit/>
        </w:trPr>
        <w:tc>
          <w:tcPr>
            <w:tcW w:type="dxa" w:w="2592"/>
            <w:vAlign w:val="center"/>
          </w:tcPr>
          <w:p>
            <w:r/>
            <w:r>
              <w:rPr>
                <w:b w:val="0"/>
                <w:sz w:val="16"/>
              </w:rPr>
              <w:t>Relay</w:t>
            </w:r>
          </w:p>
        </w:tc>
        <w:tc>
          <w:tcPr>
            <w:tcW w:type="dxa" w:w="7056"/>
            <w:vAlign w:val="center"/>
          </w:tcPr>
          <w:p>
            <w:r/>
            <w:r>
              <w:rPr>
                <w:b w:val="0"/>
                <w:sz w:val="16"/>
              </w:rPr>
              <w:t>Post-MVP optional Rust service</w:t>
            </w:r>
          </w:p>
        </w:tc>
      </w:tr>
      <w:tr>
        <w:trPr>
          <w:cantSplit/>
        </w:trPr>
        <w:tc>
          <w:tcPr>
            <w:tcW w:type="dxa" w:w="2592"/>
            <w:vAlign w:val="center"/>
          </w:tcPr>
          <w:p>
            <w:r/>
            <w:r>
              <w:rPr>
                <w:b w:val="0"/>
                <w:sz w:val="16"/>
              </w:rPr>
              <w:t>Control plane</w:t>
            </w:r>
          </w:p>
        </w:tc>
        <w:tc>
          <w:tcPr>
            <w:tcW w:type="dxa" w:w="7056"/>
            <w:vAlign w:val="center"/>
          </w:tcPr>
          <w:p>
            <w:r/>
            <w:r>
              <w:rPr>
                <w:b w:val="0"/>
                <w:sz w:val="16"/>
              </w:rPr>
              <w:t>HTTP/gRPC or equivalent management interface</w:t>
            </w:r>
          </w:p>
        </w:tc>
      </w:tr>
      <w:tr>
        <w:trPr>
          <w:cantSplit/>
        </w:trPr>
        <w:tc>
          <w:tcPr>
            <w:tcW w:type="dxa" w:w="2592"/>
            <w:vAlign w:val="center"/>
          </w:tcPr>
          <w:p>
            <w:r/>
            <w:r>
              <w:rPr>
                <w:b w:val="0"/>
                <w:sz w:val="16"/>
              </w:rPr>
              <w:t>WAN transport</w:t>
            </w:r>
          </w:p>
        </w:tc>
        <w:tc>
          <w:tcPr>
            <w:tcW w:type="dxa" w:w="7056"/>
            <w:vAlign w:val="center"/>
          </w:tcPr>
          <w:p>
            <w:r/>
            <w:r>
              <w:rPr>
                <w:b w:val="0"/>
                <w:sz w:val="16"/>
              </w:rPr>
              <w:t>QUIC</w:t>
            </w:r>
          </w:p>
        </w:tc>
      </w:tr>
      <w:tr>
        <w:trPr>
          <w:cantSplit/>
        </w:trPr>
        <w:tc>
          <w:tcPr>
            <w:tcW w:type="dxa" w:w="2592"/>
            <w:vAlign w:val="center"/>
          </w:tcPr>
          <w:p>
            <w:r/>
            <w:r>
              <w:rPr>
                <w:b w:val="0"/>
                <w:sz w:val="16"/>
              </w:rPr>
              <w:t>Same-host transport</w:t>
            </w:r>
          </w:p>
        </w:tc>
        <w:tc>
          <w:tcPr>
            <w:tcW w:type="dxa" w:w="7056"/>
            <w:vAlign w:val="center"/>
          </w:tcPr>
          <w:p>
            <w:r/>
            <w:r>
              <w:rPr>
                <w:b w:val="0"/>
                <w:sz w:val="16"/>
              </w:rPr>
              <w:t>Shared memory</w:t>
            </w:r>
          </w:p>
        </w:tc>
      </w:tr>
      <w:tr>
        <w:trPr>
          <w:cantSplit/>
        </w:trPr>
        <w:tc>
          <w:tcPr>
            <w:tcW w:type="dxa" w:w="2592"/>
            <w:vAlign w:val="center"/>
          </w:tcPr>
          <w:p>
            <w:r/>
            <w:r>
              <w:rPr>
                <w:b w:val="0"/>
                <w:sz w:val="16"/>
              </w:rPr>
              <w:t>Native API</w:t>
            </w:r>
          </w:p>
        </w:tc>
        <w:tc>
          <w:tcPr>
            <w:tcW w:type="dxa" w:w="7056"/>
            <w:vAlign w:val="center"/>
          </w:tcPr>
          <w:p>
            <w:r/>
            <w:r>
              <w:rPr>
                <w:b w:val="0"/>
                <w:sz w:val="16"/>
              </w:rPr>
              <w:t>C ABI</w:t>
            </w:r>
          </w:p>
        </w:tc>
      </w:tr>
      <w:tr>
        <w:trPr>
          <w:cantSplit/>
        </w:trPr>
        <w:tc>
          <w:tcPr>
            <w:tcW w:type="dxa" w:w="2592"/>
            <w:vAlign w:val="center"/>
          </w:tcPr>
          <w:p>
            <w:r/>
            <w:r>
              <w:rPr>
                <w:b w:val="0"/>
                <w:sz w:val="16"/>
              </w:rPr>
              <w:t>First SDKs</w:t>
            </w:r>
          </w:p>
        </w:tc>
        <w:tc>
          <w:tcPr>
            <w:tcW w:type="dxa" w:w="7056"/>
            <w:vAlign w:val="center"/>
          </w:tcPr>
          <w:p>
            <w:r/>
            <w:r>
              <w:rPr>
                <w:b w:val="0"/>
                <w:sz w:val="16"/>
              </w:rPr>
              <w:t>Rust + C/C++</w:t>
            </w:r>
          </w:p>
        </w:tc>
      </w:tr>
      <w:tr>
        <w:trPr>
          <w:cantSplit/>
        </w:trPr>
        <w:tc>
          <w:tcPr>
            <w:tcW w:type="dxa" w:w="2592"/>
            <w:vAlign w:val="center"/>
          </w:tcPr>
          <w:p>
            <w:r/>
            <w:r>
              <w:rPr>
                <w:b w:val="0"/>
                <w:sz w:val="16"/>
              </w:rPr>
              <w:t>Metrics</w:t>
            </w:r>
          </w:p>
        </w:tc>
        <w:tc>
          <w:tcPr>
            <w:tcW w:type="dxa" w:w="7056"/>
            <w:vAlign w:val="center"/>
          </w:tcPr>
          <w:p>
            <w:r/>
            <w:r>
              <w:rPr>
                <w:b w:val="0"/>
                <w:sz w:val="16"/>
              </w:rPr>
              <w:t>Prometheus/OpenTelemetry-compatible</w:t>
            </w:r>
          </w:p>
        </w:tc>
      </w:tr>
      <w:tr>
        <w:trPr>
          <w:cantSplit/>
        </w:trPr>
        <w:tc>
          <w:tcPr>
            <w:tcW w:type="dxa" w:w="2592"/>
            <w:vAlign w:val="center"/>
          </w:tcPr>
          <w:p>
            <w:r/>
            <w:r>
              <w:rPr>
                <w:b w:val="0"/>
                <w:sz w:val="16"/>
              </w:rPr>
              <w:t>Source license</w:t>
            </w:r>
          </w:p>
        </w:tc>
        <w:tc>
          <w:tcPr>
            <w:tcW w:type="dxa" w:w="7056"/>
            <w:vAlign w:val="center"/>
          </w:tcPr>
          <w:p>
            <w:r/>
            <w:r>
              <w:rPr>
                <w:b w:val="0"/>
                <w:sz w:val="16"/>
              </w:rPr>
              <w:t>Apache-2.0</w:t>
            </w:r>
          </w:p>
        </w:tc>
      </w:tr>
    </w:tbl>
    <w:p/>
    <w:p>
      <w:pPr>
        <w:pStyle w:val="Heading1"/>
      </w:pPr>
      <w:r>
        <w:t>24. Open-Source Governance</w:t>
      </w:r>
    </w:p>
    <w:p>
      <w:pPr>
        <w:pStyle w:val="ListBullet"/>
      </w:pPr>
      <w:r>
        <w:t>Apache-2.0 for source code.</w:t>
      </w:r>
    </w:p>
    <w:p>
      <w:pPr>
        <w:pStyle w:val="ListBullet"/>
      </w:pPr>
      <w:r>
        <w:t>Separate documentation-friendly license for the protocol specification, such as CC BY 4.0.</w:t>
      </w:r>
    </w:p>
    <w:p>
      <w:pPr>
        <w:pStyle w:val="ListBullet"/>
      </w:pPr>
      <w:r>
        <w:t>CONTRIBUTING.md, CODE_OF_CONDUCT.md, SECURITY.md, DCO.md, GOVERNANCE.md, and LICENSE from the first public commit.</w:t>
      </w:r>
    </w:p>
    <w:p>
      <w:pPr>
        <w:pStyle w:val="ListBullet"/>
      </w:pPr>
      <w:r>
        <w:t>Maintain a separate patent-policy document and obtain legal review before making standards-readiness or royalty-free patent assertions.</w:t>
      </w:r>
    </w:p>
    <w:p>
      <w:pPr>
        <w:pStyle w:val="ListBullet"/>
      </w:pPr>
      <w:r>
        <w:t>Use Developer Certificate of Origin signed-off commits for v0.1 unless legal/governance review requires a different contribution mechanism.</w:t>
      </w:r>
    </w:p>
    <w:p>
      <w:pPr>
        <w:pStyle w:val="Heading1"/>
      </w:pPr>
      <w:r>
        <w:t>25. Success Criteria</w:t>
      </w:r>
    </w:p>
    <w:p>
      <w:pPr>
        <w:pStyle w:val="ListBullet"/>
      </w:pPr>
      <w:r>
        <w:t>A developer can encode/decode RTDP/1 frames from the public specification.</w:t>
      </w:r>
    </w:p>
    <w:p>
      <w:pPr>
        <w:pStyle w:val="ListBullet"/>
      </w:pPr>
      <w:r>
        <w:t>A publisher and subscriber can exchange RTDP/1 data over UDP.</w:t>
      </w:r>
    </w:p>
    <w:p>
      <w:pPr>
        <w:pStyle w:val="ListBullet"/>
      </w:pPr>
      <w:r>
        <w:t>An induced packet gap is detected and selectively recovered within bounded retention.</w:t>
      </w:r>
    </w:p>
    <w:p>
      <w:pPr>
        <w:pStyle w:val="ListBullet"/>
      </w:pPr>
      <w:r>
        <w:t>Replay failures are explicit and do not cause unbounded retries or memory growth.</w:t>
      </w:r>
    </w:p>
    <w:p>
      <w:pPr>
        <w:pStyle w:val="ListBullet"/>
      </w:pPr>
      <w:r>
        <w:t>At least two implementations, or a reference implementation plus stable C ABI proof, interoperate on the same vectors.</w:t>
      </w:r>
    </w:p>
    <w:p>
      <w:pPr>
        <w:pStyle w:val="ListBullet"/>
      </w:pPr>
      <w:r>
        <w:t>Benchmark results are reproducible on documented hardware/topology.</w:t>
      </w:r>
    </w:p>
    <w:p>
      <w:pPr>
        <w:pStyle w:val="ListBullet"/>
      </w:pPr>
      <w:r>
        <w:t>The protocol has deterministic behavior at retention boundaries, publisher restart, duplicate delivery, reorder, and unsupported-version cases.</w:t>
      </w:r>
    </w:p>
    <w:p>
      <w:pPr>
        <w:pStyle w:val="Heading1"/>
      </w:pPr>
      <w:r>
        <w:t>26. What Not to Build Initially</w:t>
      </w:r>
    </w:p>
    <w:p>
      <w:pPr>
        <w:pStyle w:val="ListBullet"/>
      </w:pPr>
      <w:r>
        <w:t>Full Kafka-like durable log.</w:t>
      </w:r>
    </w:p>
    <w:p>
      <w:pPr>
        <w:pStyle w:val="ListBullet"/>
      </w:pPr>
      <w:r>
        <w:t>Large cloud control plane.</w:t>
      </w:r>
    </w:p>
    <w:p>
      <w:pPr>
        <w:pStyle w:val="ListBullet"/>
      </w:pPr>
      <w:r>
        <w:t>Every transport simultaneously.</w:t>
      </w:r>
    </w:p>
    <w:p>
      <w:pPr>
        <w:pStyle w:val="ListBullet"/>
      </w:pPr>
      <w:r>
        <w:t>Browser-first implementation.</w:t>
      </w:r>
    </w:p>
    <w:p>
      <w:pPr>
        <w:pStyle w:val="ListBullet"/>
      </w:pPr>
      <w:r>
        <w:t>Database dependency in the core data path.</w:t>
      </w:r>
    </w:p>
    <w:p>
      <w:pPr>
        <w:pStyle w:val="ListBullet"/>
      </w:pPr>
      <w:r>
        <w:t>JSON wire format.</w:t>
      </w:r>
    </w:p>
    <w:p>
      <w:pPr>
        <w:pStyle w:val="ListBullet"/>
      </w:pPr>
      <w:r>
        <w:t>Zero-packet-loss claims.</w:t>
      </w:r>
    </w:p>
    <w:p>
      <w:pPr>
        <w:pStyle w:val="ListBullet"/>
      </w:pPr>
      <w:r>
        <w:t>DPDK before baseline measurements.</w:t>
      </w:r>
    </w:p>
    <w:p>
      <w:pPr>
        <w:pStyle w:val="ListBullet"/>
      </w:pPr>
      <w:r>
        <w:t>Multiple incompatible protocol implementations before RTDP/1 is test-vector-stable.</w:t>
      </w:r>
    </w:p>
    <w:p>
      <w:pPr>
        <w:pStyle w:val="ListBullet"/>
      </w:pPr>
      <w:r>
        <w:t>Authenticated UDP without a defined key/replay/nonce model and benchmark evidence.</w:t>
      </w:r>
    </w:p>
    <w:p>
      <w:pPr>
        <w:pStyle w:val="Heading1"/>
      </w:pPr>
      <w:r>
        <w:t>27. Immediate Development Steps</w:t>
      </w:r>
    </w:p>
    <w:p>
      <w:pPr>
        <w:ind w:left="72" w:hanging="72"/>
      </w:pPr>
      <w:r>
        <w:rPr>
          <w:b/>
        </w:rPr>
        <w:t xml:space="preserve">1. </w:t>
      </w:r>
      <w:r>
        <w:t>Create the repository and protocol/ directory structure.</w:t>
      </w:r>
    </w:p>
    <w:p>
      <w:pPr>
        <w:ind w:left="72" w:hanging="72"/>
      </w:pPr>
      <w:r>
        <w:rPr>
          <w:b/>
        </w:rPr>
        <w:t xml:space="preserve">2. </w:t>
      </w:r>
      <w:r>
        <w:t>Write the RTDP/1 normative frame specification before implementing the relay.</w:t>
      </w:r>
    </w:p>
    <w:p>
      <w:pPr>
        <w:ind w:left="72" w:hanging="72"/>
      </w:pPr>
      <w:r>
        <w:rPr>
          <w:b/>
        </w:rPr>
        <w:t xml:space="preserve">3. </w:t>
      </w:r>
      <w:r>
        <w:t>Implement encoder/decoder against golden vectors first.</w:t>
      </w:r>
    </w:p>
    <w:p>
      <w:pPr>
        <w:ind w:left="72" w:hanging="72"/>
      </w:pPr>
      <w:r>
        <w:rPr>
          <w:b/>
        </w:rPr>
        <w:t xml:space="preserve">4. </w:t>
      </w:r>
      <w:r>
        <w:t>Implement strict frame validation and maximum-size enforcement.</w:t>
      </w:r>
    </w:p>
    <w:p>
      <w:pPr>
        <w:ind w:left="72" w:hanging="72"/>
      </w:pPr>
      <w:r>
        <w:rPr>
          <w:b/>
        </w:rPr>
        <w:t xml:space="preserve">5. </w:t>
      </w:r>
      <w:r>
        <w:t>Implement publisher identity and sequence lifecycle tests.</w:t>
      </w:r>
    </w:p>
    <w:p>
      <w:pPr>
        <w:ind w:left="72" w:hanging="72"/>
      </w:pPr>
      <w:r>
        <w:rPr>
          <w:b/>
        </w:rPr>
        <w:t xml:space="preserve">6. </w:t>
      </w:r>
      <w:r>
        <w:t>Implement UDP publisher/subscriber.</w:t>
      </w:r>
    </w:p>
    <w:p>
      <w:pPr>
        <w:ind w:left="72" w:hanging="72"/>
      </w:pPr>
      <w:r>
        <w:rPr>
          <w:b/>
        </w:rPr>
        <w:t xml:space="preserve">7. </w:t>
      </w:r>
      <w:r>
        <w:t>Implement sequence gap detection and bounded replay ring.</w:t>
      </w:r>
    </w:p>
    <w:p>
      <w:pPr>
        <w:ind w:left="72" w:hanging="72"/>
      </w:pPr>
      <w:r>
        <w:rPr>
          <w:b/>
        </w:rPr>
        <w:t xml:space="preserve">8. </w:t>
      </w:r>
      <w:r>
        <w:t>Implement replay request IDs, retries, idempotency, and retention-expired behavior.</w:t>
      </w:r>
    </w:p>
    <w:p>
      <w:pPr>
        <w:ind w:left="72" w:hanging="72"/>
      </w:pPr>
      <w:r>
        <w:rPr>
          <w:b/>
        </w:rPr>
        <w:t xml:space="preserve">9. </w:t>
      </w:r>
      <w:r>
        <w:t>Add loss/reorder/duplicate/corruption fault injection.</w:t>
      </w:r>
    </w:p>
    <w:p>
      <w:pPr>
        <w:ind w:left="72" w:hanging="72"/>
      </w:pPr>
      <w:r>
        <w:rPr>
          <w:b/>
        </w:rPr>
        <w:t xml:space="preserve">10. </w:t>
      </w:r>
      <w:r>
        <w:t>Benchmark 64 B, 128 B, 256 B, 1 KB, and 4 KB payloads.</w:t>
      </w:r>
    </w:p>
    <w:p>
      <w:pPr>
        <w:ind w:left="72" w:hanging="72"/>
      </w:pPr>
      <w:r>
        <w:rPr>
          <w:b/>
        </w:rPr>
        <w:t xml:space="preserve">11. </w:t>
      </w:r>
      <w:r>
        <w:t>Build conformance tests from the normative protocol invariants.</w:t>
      </w:r>
    </w:p>
    <w:p>
      <w:pPr>
        <w:ind w:left="72" w:hanging="72"/>
      </w:pPr>
      <w:r>
        <w:rPr>
          <w:b/>
        </w:rPr>
        <w:t xml:space="preserve">12. </w:t>
      </w:r>
      <w:r>
        <w:t>Only then begin Phase 2 snapshots and Phase 3 relay work.</w:t>
      </w:r>
    </w:p>
    <w:p>
      <w:pPr>
        <w:pStyle w:val="Heading1"/>
      </w:pPr>
      <w:r>
        <w:t>28. Bottom Line</w:t>
      </w:r>
    </w:p>
    <w:tbl>
      <w:tblPr>
        <w:tblW w:type="auto" w:w="0"/>
        <w:jc w:val="center"/>
        <w:tblLook w:firstColumn="1" w:firstRow="1" w:lastColumn="0" w:lastRow="0" w:noHBand="0" w:noVBand="1" w:val="04A0"/>
      </w:tblPr>
      <w:tblGrid>
        <w:gridCol w:w="10080"/>
      </w:tblGrid>
      <w:tr>
        <w:tc>
          <w:tcPr>
            <w:tcW w:type="dxa" w:w="10080"/>
            <w:shd w:fill="E2F0D9"/>
          </w:tcPr>
          <w:p>
            <w:r>
              <w:rPr>
                <w:b/>
                <w:sz w:val="20"/>
              </w:rPr>
              <w:t>Development position</w:t>
              <w:br/>
            </w:r>
            <w:r>
              <w:rPr>
                <w:sz w:val="18"/>
              </w:rPr>
              <w:t>The architecture is retained. The v1.1 corrections make the first implementation path deterministic enough for an agent or human engineer to build without inventing behavior for fragmentation, sequence reset, replay retry, timestamps, header extensions, snapshot boundaries, or raw-UDP security.</w:t>
            </w:r>
          </w:p>
        </w:tc>
      </w:tr>
    </w:tbl>
    <w:p/>
    <w:p>
      <w:r>
        <w:t>Start with Rust + Linux + RTDP/1 + UDP + strict frame validation + sequence numbers + bounded replay. Prove interoperability and reproducible performance before adding relay, snapshots, QUIC, multicast, shared memory, SDKs, AF_XDP, DPDK, federation, or RDMA.</w:t>
      </w:r>
    </w:p>
    <w:p>
      <w:pPr>
        <w:pStyle w:val="Heading1"/>
      </w:pPr>
      <w:r>
        <w:t>Appendix A — Error Codes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1F4E78"/>
          </w:tcPr>
          <w:p>
            <w:r/>
            <w:r>
              <w:rPr>
                <w:b/>
                <w:color w:val="FFFFFF"/>
                <w:sz w:val="16"/>
              </w:rPr>
              <w:t>Code</w:t>
            </w:r>
          </w:p>
        </w:tc>
        <w:tc>
          <w:tcPr>
            <w:tcW w:type="dxa" w:w="2880"/>
            <w:vAlign w:val="center"/>
            <w:shd w:fill="1F4E78"/>
          </w:tcPr>
          <w:p>
            <w:r/>
            <w:r>
              <w:rPr>
                <w:b/>
                <w:color w:val="FFFFFF"/>
                <w:sz w:val="16"/>
              </w:rPr>
              <w:t>Name</w:t>
            </w:r>
          </w:p>
        </w:tc>
        <w:tc>
          <w:tcPr>
            <w:tcW w:type="dxa" w:w="5760"/>
            <w:vAlign w:val="center"/>
            <w:shd w:fill="1F4E78"/>
          </w:tcPr>
          <w:p>
            <w:r/>
            <w:r>
              <w:rPr>
                <w:b/>
                <w:color w:val="FFFFFF"/>
                <w:sz w:val="16"/>
              </w:rPr>
              <w:t>Meaning</w:t>
            </w:r>
          </w:p>
        </w:tc>
      </w:tr>
      <w:tr>
        <w:trPr>
          <w:cantSplit/>
        </w:trPr>
        <w:tc>
          <w:tcPr>
            <w:tcW w:type="dxa" w:w="1440"/>
            <w:vAlign w:val="center"/>
          </w:tcPr>
          <w:p>
            <w:r/>
            <w:r>
              <w:rPr>
                <w:b w:val="0"/>
                <w:sz w:val="16"/>
              </w:rPr>
              <w:t>0x0001</w:t>
            </w:r>
          </w:p>
        </w:tc>
        <w:tc>
          <w:tcPr>
            <w:tcW w:type="dxa" w:w="2880"/>
            <w:vAlign w:val="center"/>
          </w:tcPr>
          <w:p>
            <w:r/>
            <w:r>
              <w:rPr>
                <w:b w:val="0"/>
                <w:sz w:val="16"/>
              </w:rPr>
              <w:t>VERSION_MISMATCH</w:t>
            </w:r>
          </w:p>
        </w:tc>
        <w:tc>
          <w:tcPr>
            <w:tcW w:type="dxa" w:w="5760"/>
            <w:vAlign w:val="center"/>
          </w:tcPr>
          <w:p>
            <w:r/>
            <w:r>
              <w:rPr>
                <w:b w:val="0"/>
                <w:sz w:val="16"/>
              </w:rPr>
              <w:t>Frame/session protocol version is unsupported.</w:t>
            </w:r>
          </w:p>
        </w:tc>
      </w:tr>
      <w:tr>
        <w:trPr>
          <w:cantSplit/>
        </w:trPr>
        <w:tc>
          <w:tcPr>
            <w:tcW w:type="dxa" w:w="1440"/>
            <w:vAlign w:val="center"/>
          </w:tcPr>
          <w:p>
            <w:r/>
            <w:r>
              <w:rPr>
                <w:b w:val="0"/>
                <w:sz w:val="16"/>
              </w:rPr>
              <w:t>0x0002</w:t>
            </w:r>
          </w:p>
        </w:tc>
        <w:tc>
          <w:tcPr>
            <w:tcW w:type="dxa" w:w="2880"/>
            <w:vAlign w:val="center"/>
          </w:tcPr>
          <w:p>
            <w:r/>
            <w:r>
              <w:rPr>
                <w:b w:val="0"/>
                <w:sz w:val="16"/>
              </w:rPr>
              <w:t>MALFORMED_FRAME</w:t>
            </w:r>
          </w:p>
        </w:tc>
        <w:tc>
          <w:tcPr>
            <w:tcW w:type="dxa" w:w="5760"/>
            <w:vAlign w:val="center"/>
          </w:tcPr>
          <w:p>
            <w:r/>
            <w:r>
              <w:rPr>
                <w:b w:val="0"/>
                <w:sz w:val="16"/>
              </w:rPr>
              <w:t>Magic, header, payload length, alignment, or structural rule failed.</w:t>
            </w:r>
          </w:p>
        </w:tc>
      </w:tr>
      <w:tr>
        <w:trPr>
          <w:cantSplit/>
        </w:trPr>
        <w:tc>
          <w:tcPr>
            <w:tcW w:type="dxa" w:w="1440"/>
            <w:vAlign w:val="center"/>
          </w:tcPr>
          <w:p>
            <w:r/>
            <w:r>
              <w:rPr>
                <w:b w:val="0"/>
                <w:sz w:val="16"/>
              </w:rPr>
              <w:t>0x0003</w:t>
            </w:r>
          </w:p>
        </w:tc>
        <w:tc>
          <w:tcPr>
            <w:tcW w:type="dxa" w:w="2880"/>
            <w:vAlign w:val="center"/>
          </w:tcPr>
          <w:p>
            <w:r/>
            <w:r>
              <w:rPr>
                <w:b w:val="0"/>
                <w:sz w:val="16"/>
              </w:rPr>
              <w:t>CHECKSUM_FAILED</w:t>
            </w:r>
          </w:p>
        </w:tc>
        <w:tc>
          <w:tcPr>
            <w:tcW w:type="dxa" w:w="5760"/>
            <w:vAlign w:val="center"/>
          </w:tcPr>
          <w:p>
            <w:r/>
            <w:r>
              <w:rPr>
                <w:b w:val="0"/>
                <w:sz w:val="16"/>
              </w:rPr>
              <w:t>CRC-32C validation failed.</w:t>
            </w:r>
          </w:p>
        </w:tc>
      </w:tr>
      <w:tr>
        <w:trPr>
          <w:cantSplit/>
        </w:trPr>
        <w:tc>
          <w:tcPr>
            <w:tcW w:type="dxa" w:w="1440"/>
            <w:vAlign w:val="center"/>
          </w:tcPr>
          <w:p>
            <w:r/>
            <w:r>
              <w:rPr>
                <w:b w:val="0"/>
                <w:sz w:val="16"/>
              </w:rPr>
              <w:t>0x0004</w:t>
            </w:r>
          </w:p>
        </w:tc>
        <w:tc>
          <w:tcPr>
            <w:tcW w:type="dxa" w:w="2880"/>
            <w:vAlign w:val="center"/>
          </w:tcPr>
          <w:p>
            <w:r/>
            <w:r>
              <w:rPr>
                <w:b w:val="0"/>
                <w:sz w:val="16"/>
              </w:rPr>
              <w:t>UNSUPPORTED_MESSAGE_TYPE</w:t>
            </w:r>
          </w:p>
        </w:tc>
        <w:tc>
          <w:tcPr>
            <w:tcW w:type="dxa" w:w="5760"/>
            <w:vAlign w:val="center"/>
          </w:tcPr>
          <w:p>
            <w:r/>
            <w:r>
              <w:rPr>
                <w:b w:val="0"/>
                <w:sz w:val="16"/>
              </w:rPr>
              <w:t>Message type is not recognized for the negotiated/profile version.</w:t>
            </w:r>
          </w:p>
        </w:tc>
      </w:tr>
      <w:tr>
        <w:trPr>
          <w:cantSplit/>
        </w:trPr>
        <w:tc>
          <w:tcPr>
            <w:tcW w:type="dxa" w:w="1440"/>
            <w:vAlign w:val="center"/>
          </w:tcPr>
          <w:p>
            <w:r/>
            <w:r>
              <w:rPr>
                <w:b w:val="0"/>
                <w:sz w:val="16"/>
              </w:rPr>
              <w:t>0x0005</w:t>
            </w:r>
          </w:p>
        </w:tc>
        <w:tc>
          <w:tcPr>
            <w:tcW w:type="dxa" w:w="2880"/>
            <w:vAlign w:val="center"/>
          </w:tcPr>
          <w:p>
            <w:r/>
            <w:r>
              <w:rPr>
                <w:b w:val="0"/>
                <w:sz w:val="16"/>
              </w:rPr>
              <w:t>UNSUPPORTED_EXTENSION</w:t>
            </w:r>
          </w:p>
        </w:tc>
        <w:tc>
          <w:tcPr>
            <w:tcW w:type="dxa" w:w="5760"/>
            <w:vAlign w:val="center"/>
          </w:tcPr>
          <w:p>
            <w:r/>
            <w:r>
              <w:rPr>
                <w:b w:val="0"/>
                <w:sz w:val="16"/>
              </w:rPr>
              <w:t>Unknown critical header extension.</w:t>
            </w:r>
          </w:p>
        </w:tc>
      </w:tr>
      <w:tr>
        <w:trPr>
          <w:cantSplit/>
        </w:trPr>
        <w:tc>
          <w:tcPr>
            <w:tcW w:type="dxa" w:w="1440"/>
            <w:vAlign w:val="center"/>
          </w:tcPr>
          <w:p>
            <w:r/>
            <w:r>
              <w:rPr>
                <w:b w:val="0"/>
                <w:sz w:val="16"/>
              </w:rPr>
              <w:t>0x0006</w:t>
            </w:r>
          </w:p>
        </w:tc>
        <w:tc>
          <w:tcPr>
            <w:tcW w:type="dxa" w:w="2880"/>
            <w:vAlign w:val="center"/>
          </w:tcPr>
          <w:p>
            <w:r/>
            <w:r>
              <w:rPr>
                <w:b w:val="0"/>
                <w:sz w:val="16"/>
              </w:rPr>
              <w:t>REPLAY_UNAVAILABLE</w:t>
            </w:r>
          </w:p>
        </w:tc>
        <w:tc>
          <w:tcPr>
            <w:tcW w:type="dxa" w:w="5760"/>
            <w:vAlign w:val="center"/>
          </w:tcPr>
          <w:p>
            <w:r/>
            <w:r>
              <w:rPr>
                <w:b w:val="0"/>
                <w:sz w:val="16"/>
              </w:rPr>
              <w:t>Requested sequence range is outside retained history.</w:t>
            </w:r>
          </w:p>
        </w:tc>
      </w:tr>
      <w:tr>
        <w:trPr>
          <w:cantSplit/>
        </w:trPr>
        <w:tc>
          <w:tcPr>
            <w:tcW w:type="dxa" w:w="1440"/>
            <w:vAlign w:val="center"/>
          </w:tcPr>
          <w:p>
            <w:r/>
            <w:r>
              <w:rPr>
                <w:b w:val="0"/>
                <w:sz w:val="16"/>
              </w:rPr>
              <w:t>0x0007</w:t>
            </w:r>
          </w:p>
        </w:tc>
        <w:tc>
          <w:tcPr>
            <w:tcW w:type="dxa" w:w="2880"/>
            <w:vAlign w:val="center"/>
          </w:tcPr>
          <w:p>
            <w:r/>
            <w:r>
              <w:rPr>
                <w:b w:val="0"/>
                <w:sz w:val="16"/>
              </w:rPr>
              <w:t>REPLAY_RANGE_INVALID</w:t>
            </w:r>
          </w:p>
        </w:tc>
        <w:tc>
          <w:tcPr>
            <w:tcW w:type="dxa" w:w="5760"/>
            <w:vAlign w:val="center"/>
          </w:tcPr>
          <w:p>
            <w:r/>
            <w:r>
              <w:rPr>
                <w:b w:val="0"/>
                <w:sz w:val="16"/>
              </w:rPr>
              <w:t>Replay range violates configured range limits.</w:t>
            </w:r>
          </w:p>
        </w:tc>
      </w:tr>
      <w:tr>
        <w:trPr>
          <w:cantSplit/>
        </w:trPr>
        <w:tc>
          <w:tcPr>
            <w:tcW w:type="dxa" w:w="1440"/>
            <w:vAlign w:val="center"/>
          </w:tcPr>
          <w:p>
            <w:r/>
            <w:r>
              <w:rPr>
                <w:b w:val="0"/>
                <w:sz w:val="16"/>
              </w:rPr>
              <w:t>0x0008</w:t>
            </w:r>
          </w:p>
        </w:tc>
        <w:tc>
          <w:tcPr>
            <w:tcW w:type="dxa" w:w="2880"/>
            <w:vAlign w:val="center"/>
          </w:tcPr>
          <w:p>
            <w:r/>
            <w:r>
              <w:rPr>
                <w:b w:val="0"/>
                <w:sz w:val="16"/>
              </w:rPr>
              <w:t>STREAM_NOT_FOUND</w:t>
            </w:r>
          </w:p>
        </w:tc>
        <w:tc>
          <w:tcPr>
            <w:tcW w:type="dxa" w:w="5760"/>
            <w:vAlign w:val="center"/>
          </w:tcPr>
          <w:p>
            <w:r/>
            <w:r>
              <w:rPr>
                <w:b w:val="0"/>
                <w:sz w:val="16"/>
              </w:rPr>
              <w:t>Stream ID is unknown in the active control/session context.</w:t>
            </w:r>
          </w:p>
        </w:tc>
      </w:tr>
      <w:tr>
        <w:trPr>
          <w:cantSplit/>
        </w:trPr>
        <w:tc>
          <w:tcPr>
            <w:tcW w:type="dxa" w:w="1440"/>
            <w:vAlign w:val="center"/>
          </w:tcPr>
          <w:p>
            <w:r/>
            <w:r>
              <w:rPr>
                <w:b w:val="0"/>
                <w:sz w:val="16"/>
              </w:rPr>
              <w:t>0x0009</w:t>
            </w:r>
          </w:p>
        </w:tc>
        <w:tc>
          <w:tcPr>
            <w:tcW w:type="dxa" w:w="2880"/>
            <w:vAlign w:val="center"/>
          </w:tcPr>
          <w:p>
            <w:r/>
            <w:r>
              <w:rPr>
                <w:b w:val="0"/>
                <w:sz w:val="16"/>
              </w:rPr>
              <w:t>PUBLISHER_NOT_AUTHORIZED</w:t>
            </w:r>
          </w:p>
        </w:tc>
        <w:tc>
          <w:tcPr>
            <w:tcW w:type="dxa" w:w="5760"/>
            <w:vAlign w:val="center"/>
          </w:tcPr>
          <w:p>
            <w:r/>
            <w:r>
              <w:rPr>
                <w:b w:val="0"/>
                <w:sz w:val="16"/>
              </w:rPr>
              <w:t>Publisher is not authorized for the stream.</w:t>
            </w:r>
          </w:p>
        </w:tc>
      </w:tr>
      <w:tr>
        <w:trPr>
          <w:cantSplit/>
        </w:trPr>
        <w:tc>
          <w:tcPr>
            <w:tcW w:type="dxa" w:w="1440"/>
            <w:vAlign w:val="center"/>
          </w:tcPr>
          <w:p>
            <w:r/>
            <w:r>
              <w:rPr>
                <w:b w:val="0"/>
                <w:sz w:val="16"/>
              </w:rPr>
              <w:t>0x000A</w:t>
            </w:r>
          </w:p>
        </w:tc>
        <w:tc>
          <w:tcPr>
            <w:tcW w:type="dxa" w:w="2880"/>
            <w:vAlign w:val="center"/>
          </w:tcPr>
          <w:p>
            <w:r/>
            <w:r>
              <w:rPr>
                <w:b w:val="0"/>
                <w:sz w:val="16"/>
              </w:rPr>
              <w:t>FRAME_TOO_LARGE</w:t>
            </w:r>
          </w:p>
        </w:tc>
        <w:tc>
          <w:tcPr>
            <w:tcW w:type="dxa" w:w="5760"/>
            <w:vAlign w:val="center"/>
          </w:tcPr>
          <w:p>
            <w:r/>
            <w:r>
              <w:rPr>
                <w:b w:val="0"/>
                <w:sz w:val="16"/>
              </w:rPr>
              <w:t>Frame exceeds configured maximum.</w:t>
            </w:r>
          </w:p>
        </w:tc>
      </w:tr>
      <w:tr>
        <w:trPr>
          <w:cantSplit/>
        </w:trPr>
        <w:tc>
          <w:tcPr>
            <w:tcW w:type="dxa" w:w="1440"/>
            <w:vAlign w:val="center"/>
          </w:tcPr>
          <w:p>
            <w:r/>
            <w:r>
              <w:rPr>
                <w:b w:val="0"/>
                <w:sz w:val="16"/>
              </w:rPr>
              <w:t>0x000B</w:t>
            </w:r>
          </w:p>
        </w:tc>
        <w:tc>
          <w:tcPr>
            <w:tcW w:type="dxa" w:w="2880"/>
            <w:vAlign w:val="center"/>
          </w:tcPr>
          <w:p>
            <w:r/>
            <w:r>
              <w:rPr>
                <w:b w:val="0"/>
                <w:sz w:val="16"/>
              </w:rPr>
              <w:t>RATE_LIMITED</w:t>
            </w:r>
          </w:p>
        </w:tc>
        <w:tc>
          <w:tcPr>
            <w:tcW w:type="dxa" w:w="5760"/>
            <w:vAlign w:val="center"/>
          </w:tcPr>
          <w:p>
            <w:r/>
            <w:r>
              <w:rPr>
                <w:b w:val="0"/>
                <w:sz w:val="16"/>
              </w:rPr>
              <w:t>Request or control operation exceeded configured rate limit.</w:t>
            </w:r>
          </w:p>
        </w:tc>
      </w:tr>
      <w:tr>
        <w:trPr>
          <w:cantSplit/>
        </w:trPr>
        <w:tc>
          <w:tcPr>
            <w:tcW w:type="dxa" w:w="1440"/>
            <w:vAlign w:val="center"/>
          </w:tcPr>
          <w:p>
            <w:r/>
            <w:r>
              <w:rPr>
                <w:b w:val="0"/>
                <w:sz w:val="16"/>
              </w:rPr>
              <w:t>0x000C</w:t>
            </w:r>
          </w:p>
        </w:tc>
        <w:tc>
          <w:tcPr>
            <w:tcW w:type="dxa" w:w="2880"/>
            <w:vAlign w:val="center"/>
          </w:tcPr>
          <w:p>
            <w:r/>
            <w:r>
              <w:rPr>
                <w:b w:val="0"/>
                <w:sz w:val="16"/>
              </w:rPr>
              <w:t>BACKPRESSURE</w:t>
            </w:r>
          </w:p>
        </w:tc>
        <w:tc>
          <w:tcPr>
            <w:tcW w:type="dxa" w:w="5760"/>
            <w:vAlign w:val="center"/>
          </w:tcPr>
          <w:p>
            <w:r/>
            <w:r>
              <w:rPr>
                <w:b w:val="0"/>
                <w:sz w:val="16"/>
              </w:rPr>
              <w:t>Configured queue/buffer policy rejected or dropped work.</w:t>
            </w:r>
          </w:p>
        </w:tc>
      </w:tr>
    </w:tbl>
    <w:p/>
    <w:p>
      <w:pPr>
        <w:pStyle w:val="Heading1"/>
      </w:pPr>
      <w:r>
        <w:t>Appendix B — v0.1 Protocol Invariants</w:t>
      </w:r>
    </w:p>
    <w:p>
      <w:pPr>
        <w:pStyle w:val="ListBullet"/>
      </w:pPr>
      <w:r>
        <w:t>Every DATA frame has exactly one stream_id, publisher_id, sequence, timestamp_ns, and payload.</w:t>
      </w:r>
    </w:p>
    <w:p>
      <w:pPr>
        <w:pStyle w:val="ListBullet"/>
      </w:pPr>
      <w:r>
        <w:t>The tuple (stream_id, publisher_id, sequence) is the duplicate-detection key.</w:t>
      </w:r>
    </w:p>
    <w:p>
      <w:pPr>
        <w:pStyle w:val="ListBullet"/>
      </w:pPr>
      <w:r>
        <w:t>A publisher cannot reuse a sequence value within the same publisher_id namespace.</w:t>
      </w:r>
    </w:p>
    <w:p>
      <w:pPr>
        <w:pStyle w:val="ListBullet"/>
      </w:pPr>
      <w:r>
        <w:t>RTDP/1 v0.1 does not rely on IP fragmentation.</w:t>
      </w:r>
    </w:p>
    <w:p>
      <w:pPr>
        <w:pStyle w:val="ListBullet"/>
      </w:pPr>
      <w:r>
        <w:t>CRC-32C is integrity against accidental corruption, not security authentication.</w:t>
      </w:r>
    </w:p>
    <w:p>
      <w:pPr>
        <w:pStyle w:val="ListBullet"/>
      </w:pPr>
      <w:r>
        <w:t>Replay requests are bounded, retryable, and idempotent by request_id.</w:t>
      </w:r>
    </w:p>
    <w:p>
      <w:pPr>
        <w:pStyle w:val="ListBullet"/>
      </w:pPr>
      <w:r>
        <w:t>Replay does not create unlimited retention.</w:t>
      </w:r>
    </w:p>
    <w:p>
      <w:pPr>
        <w:pStyle w:val="ListBullet"/>
      </w:pPr>
      <w:r>
        <w:t>Snapshots define an explicit sequence boundary when implemented.</w:t>
      </w:r>
    </w:p>
    <w:p>
      <w:pPr>
        <w:pStyle w:val="ListBullet"/>
      </w:pPr>
      <w:r>
        <w:t>Reliable-ordered delivery never waits indefinitely for a missing sequence.</w:t>
      </w:r>
    </w:p>
    <w:p>
      <w:pPr>
        <w:pStyle w:val="ListBullet"/>
      </w:pPr>
      <w:r>
        <w:t>No protocol error may cause unbounded CPU, memory, or retry behavior.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RTDP v1.1  |  Development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60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