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270" w:beforeAutospacing="1" w:afterAutospacing="1"/>
        <w:jc w:val="center"/>
        <w:rPr>
          <w:rFonts w:ascii="Times New Roman" w:hAnsi="Times New Roman"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ru-RU"/>
        </w:rPr>
        <w:t>ПАСПОРТ ИНДИВИДУАЛЬНОГО ПРОЕКТА</w:t>
      </w:r>
    </w:p>
    <w:tbl>
      <w:tblPr>
        <w:tblStyle w:val="aa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0"/>
        <w:gridCol w:w="2344"/>
        <w:gridCol w:w="6717"/>
      </w:tblGrid>
      <w:tr>
        <w:trPr/>
        <w:tc>
          <w:tcPr>
            <w:tcW w:w="51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№</w:t>
            </w:r>
          </w:p>
        </w:tc>
        <w:tc>
          <w:tcPr>
            <w:tcW w:w="2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Наименование</w:t>
            </w:r>
          </w:p>
        </w:tc>
        <w:tc>
          <w:tcPr>
            <w:tcW w:w="6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Содержание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Название проекта (исследования)</w:t>
            </w:r>
          </w:p>
        </w:tc>
        <w:tc>
          <w:tcPr>
            <w:tcW w:w="6717" w:type="dxa"/>
            <w:tcBorders/>
          </w:tcPr>
          <w:p>
            <w:pPr>
              <w:pStyle w:val="Style18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ru-RU" w:eastAsia="en-US" w:bidi="ar-SA"/>
              </w:rPr>
              <w:t xml:space="preserve">Создание игры 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en-US" w:bidi="ar-SA"/>
              </w:rPr>
              <w:t xml:space="preserve">”Dungeon Escape” 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ru-RU" w:eastAsia="en-US" w:bidi="ar-SA"/>
              </w:rPr>
              <w:t xml:space="preserve">на языке программирования 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en-US" w:bidi="ar-SA"/>
              </w:rPr>
              <w:t xml:space="preserve">java 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ru-RU" w:eastAsia="en-US" w:bidi="ar-SA"/>
              </w:rPr>
              <w:t xml:space="preserve">при помощи фреймворка 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en-US" w:bidi="ar-SA"/>
              </w:rPr>
              <w:t>libGDX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Структура проекта</w:t>
            </w:r>
          </w:p>
        </w:tc>
        <w:tc>
          <w:tcPr>
            <w:tcW w:w="6717" w:type="dxa"/>
            <w:tcBorders/>
          </w:tcPr>
          <w:p>
            <w:pPr>
              <w:pStyle w:val="LO-normal"/>
              <w:numPr>
                <w:ilvl w:val="0"/>
                <w:numId w:val="4"/>
              </w:numPr>
              <w:snapToGrid w:val="fals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eastAsia="en-US" w:bidi="ar-SA"/>
              </w:rPr>
              <w:t>Введение</w:t>
            </w:r>
          </w:p>
          <w:p>
            <w:pPr>
              <w:pStyle w:val="LO-normal"/>
              <w:numPr>
                <w:ilvl w:val="0"/>
                <w:numId w:val="4"/>
              </w:numPr>
              <w:snapToGrid w:val="fals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eastAsia="en-US" w:bidi="ar-SA"/>
              </w:rPr>
              <w:t>Глава 1 Планирование структуры и функционала мобильного приложения</w:t>
            </w:r>
          </w:p>
          <w:p>
            <w:pPr>
              <w:pStyle w:val="LO-normal"/>
              <w:numPr>
                <w:ilvl w:val="0"/>
                <w:numId w:val="4"/>
              </w:numPr>
              <w:snapToGrid w:val="fals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eastAsia="en-US" w:bidi="ar-SA"/>
              </w:rPr>
              <w:t>Глава 2 Выбор способа реализации мобильного приложения</w:t>
            </w:r>
          </w:p>
          <w:p>
            <w:pPr>
              <w:pStyle w:val="LO-normal"/>
              <w:numPr>
                <w:ilvl w:val="0"/>
                <w:numId w:val="4"/>
              </w:numPr>
              <w:snapToGrid w:val="fals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eastAsia="en-US" w:bidi="ar-SA"/>
              </w:rPr>
              <w:t>Глава 3 Разработка приложения</w:t>
            </w:r>
          </w:p>
          <w:p>
            <w:pPr>
              <w:pStyle w:val="LO-normal"/>
              <w:numPr>
                <w:ilvl w:val="0"/>
                <w:numId w:val="4"/>
              </w:numPr>
              <w:snapToGrid w:val="fals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eastAsia="en-US" w:bidi="ar-SA"/>
              </w:rPr>
              <w:t>Глава 3.1 Создание окна главного меню игры</w:t>
            </w:r>
          </w:p>
          <w:p>
            <w:pPr>
              <w:pStyle w:val="LO-normal"/>
              <w:numPr>
                <w:ilvl w:val="0"/>
                <w:numId w:val="4"/>
              </w:numPr>
              <w:snapToGrid w:val="fals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eastAsia="en-US" w:bidi="ar-SA"/>
              </w:rPr>
              <w:t>Глава 3.2 Создание окна настроек игры</w:t>
            </w:r>
          </w:p>
          <w:p>
            <w:pPr>
              <w:pStyle w:val="LO-normal"/>
              <w:numPr>
                <w:ilvl w:val="0"/>
                <w:numId w:val="4"/>
              </w:numPr>
              <w:snapToGrid w:val="fals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eastAsia="en-US" w:bidi="ar-SA"/>
              </w:rPr>
              <w:t>Глава 3.3 Создание окна таблицы рекордов игры</w:t>
            </w:r>
          </w:p>
          <w:p>
            <w:pPr>
              <w:pStyle w:val="LO-normal"/>
              <w:numPr>
                <w:ilvl w:val="0"/>
                <w:numId w:val="4"/>
              </w:numPr>
              <w:snapToGrid w:val="fals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eastAsia="en-US" w:bidi="ar-SA"/>
              </w:rPr>
              <w:t>Глава 3.4 Создание окна игры</w:t>
            </w:r>
          </w:p>
          <w:p>
            <w:pPr>
              <w:pStyle w:val="LO-normal"/>
              <w:numPr>
                <w:ilvl w:val="0"/>
                <w:numId w:val="4"/>
              </w:numPr>
              <w:snapToGrid w:val="fals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eastAsia="en-US" w:bidi="ar-SA"/>
              </w:rPr>
              <w:t>Заключение</w:t>
            </w:r>
          </w:p>
          <w:p>
            <w:pPr>
              <w:pStyle w:val="LO-normal"/>
              <w:numPr>
                <w:ilvl w:val="0"/>
                <w:numId w:val="4"/>
              </w:numPr>
              <w:snapToGrid w:val="fals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eastAsia="en-US" w:bidi="ar-SA"/>
              </w:rPr>
              <w:t>Список литературы</w:t>
            </w:r>
          </w:p>
          <w:p>
            <w:pPr>
              <w:pStyle w:val="LO-normal"/>
              <w:numPr>
                <w:ilvl w:val="0"/>
                <w:numId w:val="4"/>
              </w:numPr>
              <w:snapToGrid w:val="false"/>
              <w:spacing w:lineRule="auto" w:line="240" w:before="0" w:after="0"/>
              <w:jc w:val="left"/>
              <w:rPr/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eastAsia="en-US" w:bidi="ar-SA"/>
              </w:rPr>
              <w:t>Приложение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Руководитель проекта</w:t>
            </w:r>
          </w:p>
        </w:tc>
        <w:tc>
          <w:tcPr>
            <w:tcW w:w="6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Times New Roman" w:ascii="Times New Roman" w:hAnsi="Times New Roman"/>
                <w:sz w:val="24"/>
                <w:szCs w:val="24"/>
              </w:rPr>
              <w:t>Гильдин Александр Григорьевич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Автор проекта</w:t>
            </w:r>
          </w:p>
        </w:tc>
        <w:tc>
          <w:tcPr>
            <w:tcW w:w="6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Гагарин Егор Александрович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Аннотация проекта</w:t>
            </w:r>
          </w:p>
        </w:tc>
        <w:tc>
          <w:tcPr>
            <w:tcW w:w="6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Суть проекта заключается в создании мобильной игры, используя язык программирования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java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и фреймворк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libGDX.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Проблема</w:t>
            </w:r>
          </w:p>
        </w:tc>
        <w:tc>
          <w:tcPr>
            <w:tcW w:w="6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Углубление навыков создания мобильных игр.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География проекта</w:t>
            </w:r>
          </w:p>
        </w:tc>
        <w:tc>
          <w:tcPr>
            <w:tcW w:w="6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Город Уфа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Срок выполнения проекта</w:t>
            </w:r>
          </w:p>
        </w:tc>
        <w:tc>
          <w:tcPr>
            <w:tcW w:w="6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Начало работ: Октябрь 2022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Завершение: Апрель 2023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Цель проекта</w:t>
            </w:r>
          </w:p>
        </w:tc>
        <w:tc>
          <w:tcPr>
            <w:tcW w:w="6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Создание итогового продукта, а именно, мобильной игры.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Основные задачи проекта</w:t>
            </w:r>
          </w:p>
        </w:tc>
        <w:tc>
          <w:tcPr>
            <w:tcW w:w="6717" w:type="dxa"/>
            <w:tcBorders/>
          </w:tcPr>
          <w:p>
            <w:pPr>
              <w:pStyle w:val="LO-normal"/>
              <w:widowControl/>
              <w:numPr>
                <w:ilvl w:val="0"/>
                <w:numId w:val="2"/>
              </w:numPr>
              <w:suppressAutoHyphens w:val="true"/>
              <w:bidi w:val="0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Изучить информацию по языкам программирования, подходящим для создания android приложений.</w:t>
            </w:r>
          </w:p>
          <w:p>
            <w:pPr>
              <w:pStyle w:val="LO-normal"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Выбрать наиболее подходящие инструменты для реализации задуманного функционала игры.</w:t>
            </w:r>
          </w:p>
          <w:p>
            <w:pPr>
              <w:pStyle w:val="LO-normal"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Спроектировать архитектуру приложения в соответствии с принципами ООП.</w:t>
            </w:r>
          </w:p>
          <w:p>
            <w:pPr>
              <w:pStyle w:val="LO-normal"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 xml:space="preserve">Реализовать разработанную нами архитектуру в соответствии с принципами ООП используя выбранный ранее язык программирования и инструменты разработки. </w:t>
            </w:r>
          </w:p>
          <w:p>
            <w:pPr>
              <w:pStyle w:val="LO-normal"/>
              <w:numPr>
                <w:ilvl w:val="0"/>
                <w:numId w:val="2"/>
              </w:numPr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Протестировать приложение на наличие ошибок и некорректной работы при определённых сценариях использования и исправить соответствующие недочёты.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Результаты проекта</w:t>
            </w:r>
          </w:p>
        </w:tc>
        <w:tc>
          <w:tcPr>
            <w:tcW w:w="6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ru-RU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 завершении проекта ожидается получить завершенную мобильную игру с возможностью сохранения результатов игроков.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Методы оценки результатов</w:t>
            </w:r>
          </w:p>
        </w:tc>
        <w:tc>
          <w:tcPr>
            <w:tcW w:w="6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Проект будет оцениваться по критериям, упомянутым в пункте “Результаты проекта” настоящей таблицы. Также во внимание будет принята оценка руководителя проекта.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Дальнейшая реализация проекта</w:t>
            </w:r>
          </w:p>
        </w:tc>
        <w:tc>
          <w:tcPr>
            <w:tcW w:w="671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  <w:t>Мобильное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приложение может быть популяризировано, а также монетизировано.</w:t>
            </w:r>
          </w:p>
        </w:tc>
      </w:tr>
      <w:tr>
        <w:trPr/>
        <w:tc>
          <w:tcPr>
            <w:tcW w:w="510" w:type="dxa"/>
            <w:tcBorders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34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Список литературы</w:t>
            </w:r>
          </w:p>
        </w:tc>
        <w:tc>
          <w:tcPr>
            <w:tcW w:w="6717" w:type="dxa"/>
            <w:tcBorders/>
          </w:tcPr>
          <w:p>
            <w:pPr>
              <w:pStyle w:val="LO-normal"/>
              <w:numPr>
                <w:ilvl w:val="0"/>
                <w:numId w:val="3"/>
              </w:numPr>
              <w:spacing w:lineRule="auto" w:line="240"/>
              <w:ind w:left="0" w:right="0" w:hanging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GitHub [Электронный ресурс]. - URL: hhttps://github.com/ (дата обращения: 30.09.2022).</w:t>
            </w:r>
          </w:p>
          <w:p>
            <w:pPr>
              <w:pStyle w:val="LO-normal"/>
              <w:numPr>
                <w:ilvl w:val="0"/>
                <w:numId w:val="3"/>
              </w:numPr>
              <w:spacing w:lineRule="auto" w:line="240"/>
              <w:ind w:left="0" w:right="0" w:hanging="0"/>
              <w:jc w:val="left"/>
              <w:rPr/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  <w:t xml:space="preserve">It Школа Samsung [Электронный ресурс]. - URL: </w:t>
            </w:r>
            <w:hyperlink r:id="rId2">
              <w:r>
                <w:rPr>
                  <w:rFonts w:eastAsia="Calibri" w:cs="Times New Roman" w:ascii="Times New Roman" w:hAnsi="Times New Roman" w:eastAsiaTheme="minorHAnsi"/>
                  <w:color w:val="auto"/>
                  <w:kern w:val="0"/>
                  <w:sz w:val="24"/>
                  <w:szCs w:val="24"/>
                  <w:lang w:val="ru-RU" w:eastAsia="en-US" w:bidi="ar-SA"/>
                </w:rPr>
                <w:t>https://myitschool.ru/</w:t>
              </w:r>
            </w:hyperlink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  <w:t xml:space="preserve"> (дата обращения: 30.09.2022).</w:t>
            </w:r>
          </w:p>
          <w:p>
            <w:pPr>
              <w:pStyle w:val="LO-normal"/>
              <w:numPr>
                <w:ilvl w:val="0"/>
                <w:numId w:val="3"/>
              </w:numPr>
              <w:spacing w:lineRule="auto" w:line="240"/>
              <w:ind w:left="0" w:right="0" w:hanging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libGDX [Электронный ресурс]. - URL: http://www.libgdx.ru/ (дата обращения: 30.11.2022).</w:t>
            </w:r>
          </w:p>
          <w:p>
            <w:pPr>
              <w:pStyle w:val="LO-normal"/>
              <w:numPr>
                <w:ilvl w:val="0"/>
                <w:numId w:val="3"/>
              </w:numPr>
              <w:spacing w:lineRule="auto" w:line="240"/>
              <w:ind w:left="0" w:right="0" w:hanging="0"/>
              <w:jc w:val="left"/>
              <w:rPr/>
            </w:pPr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  <w:t xml:space="preserve">Piskelapp [Электронный ресурс]. - URL: </w:t>
            </w:r>
            <w:hyperlink r:id="rId3">
              <w:r>
                <w:rPr>
                  <w:rFonts w:eastAsia="Calibri" w:cs="Times New Roman" w:ascii="Times New Roman" w:hAnsi="Times New Roman" w:eastAsiaTheme="minorHAnsi"/>
                  <w:color w:val="auto"/>
                  <w:kern w:val="0"/>
                  <w:sz w:val="24"/>
                  <w:szCs w:val="24"/>
                  <w:lang w:val="ru-RU" w:eastAsia="en-US" w:bidi="ar-SA"/>
                </w:rPr>
                <w:t>https://www.piskelapp.com/</w:t>
              </w:r>
            </w:hyperlink>
            <w:r>
              <w:rPr>
                <w:rFonts w:eastAsia="Calibri" w:cs="Times New Roman" w:ascii="Times New Roman" w:hAnsi="Times New Roman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  <w:t xml:space="preserve"> (дата обращения: 30.12.2023).</w:t>
            </w:r>
          </w:p>
          <w:p>
            <w:pPr>
              <w:pStyle w:val="LO-normal"/>
              <w:numPr>
                <w:ilvl w:val="0"/>
                <w:numId w:val="3"/>
              </w:numPr>
              <w:spacing w:lineRule="auto" w:line="240" w:before="0" w:after="200"/>
              <w:ind w:left="0" w:right="0" w:hanging="0"/>
              <w:jc w:val="left"/>
              <w:rPr>
                <w:rFonts w:ascii="Times New Roman" w:hAnsi="Times New Roman" w:eastAsia="Calibri" w:cs="Times New Roman" w:eastAsiaTheme="minorHAnsi"/>
                <w:color w:val="auto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libri" w:cs="Times New Roman" w:eastAsiaTheme="minorHAnsi" w:ascii="Times New Roman" w:hAnsi="Times New Roman"/>
                <w:color w:val="auto"/>
                <w:kern w:val="0"/>
                <w:sz w:val="24"/>
                <w:szCs w:val="24"/>
                <w:lang w:val="ru-RU" w:eastAsia="en-US" w:bidi="ar-SA"/>
              </w:rPr>
              <w:t>Opengameart  [Электронный ресурс]. - URL: https://opengameart.org/ (дата обращения: 20.02.2023).</w:t>
            </w:r>
          </w:p>
        </w:tc>
      </w:tr>
    </w:tbl>
    <w:p>
      <w:pPr>
        <w:pStyle w:val="Normal"/>
        <w:spacing w:lineRule="atLeast" w:line="270" w:beforeAutospacing="1" w:afterAutospacing="1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/>
      </w:r>
      <w:r>
        <w:br w:type="page"/>
      </w:r>
    </w:p>
    <w:p>
      <w:pPr>
        <w:pStyle w:val="Normal"/>
        <w:spacing w:lineRule="atLeast" w:line="270" w:beforeAutospacing="1" w:afterAutospacing="1"/>
        <w:jc w:val="center"/>
        <w:rPr>
          <w:rFonts w:ascii="Times New Roman" w:hAnsi="Times New Roman" w:eastAsia="Times New Roman" w:cs="Times New Roman"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Календарный план реализации проекта</w:t>
      </w:r>
    </w:p>
    <w:tbl>
      <w:tblPr>
        <w:tblStyle w:val="aa"/>
        <w:tblW w:w="94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639"/>
        <w:gridCol w:w="1493"/>
        <w:gridCol w:w="2960"/>
        <w:gridCol w:w="2848"/>
        <w:gridCol w:w="291"/>
        <w:gridCol w:w="232"/>
      </w:tblGrid>
      <w:tr>
        <w:trPr/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Тема</w:t>
            </w:r>
          </w:p>
        </w:tc>
        <w:tc>
          <w:tcPr>
            <w:tcW w:w="73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18"/>
              <w:widowControl w:val="false"/>
              <w:bidi w:val="0"/>
              <w:spacing w:lineRule="auto" w:line="240" w:before="0" w:after="0"/>
              <w:jc w:val="center"/>
              <w:rPr/>
            </w:pP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ru-RU" w:eastAsia="en-US" w:bidi="ar-SA"/>
              </w:rPr>
              <w:t xml:space="preserve">Создание игры 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en-US" w:bidi="ar-SA"/>
              </w:rPr>
              <w:t xml:space="preserve">”Dungeon Escape” 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ru-RU" w:eastAsia="en-US" w:bidi="ar-SA"/>
              </w:rPr>
              <w:t xml:space="preserve">на языке программирования 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en-US" w:bidi="ar-SA"/>
              </w:rPr>
              <w:t xml:space="preserve">java 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ru-RU" w:eastAsia="en-US" w:bidi="ar-SA"/>
              </w:rPr>
              <w:t xml:space="preserve">при помощи фреймворка </w:t>
            </w:r>
            <w:r>
              <w:rPr>
                <w:rFonts w:eastAsia="Calibri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sz w:val="24"/>
                <w:szCs w:val="24"/>
                <w:u w:val="none"/>
                <w:effect w:val="none"/>
                <w:shd w:fill="auto" w:val="clear"/>
                <w:lang w:val="en-US" w:eastAsia="en-US" w:bidi="ar-SA"/>
              </w:rPr>
              <w:t>libGDX</w:t>
            </w:r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  <w:sz w:val="22"/>
              </w:rPr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ФИО</w:t>
            </w:r>
          </w:p>
        </w:tc>
        <w:tc>
          <w:tcPr>
            <w:tcW w:w="78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Гагарин Егор Александрович</w:t>
            </w:r>
          </w:p>
        </w:tc>
      </w:tr>
      <w:tr>
        <w:trPr/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ru-RU" w:eastAsia="ru-RU" w:bidi="ar-SA"/>
              </w:rPr>
              <w:t>Класс</w:t>
            </w:r>
          </w:p>
        </w:tc>
        <w:tc>
          <w:tcPr>
            <w:tcW w:w="782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11Б</w:t>
            </w:r>
          </w:p>
        </w:tc>
      </w:tr>
      <w:tr>
        <w:trPr/>
        <w:tc>
          <w:tcPr>
            <w:tcW w:w="163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  <w:tc>
          <w:tcPr>
            <w:tcW w:w="7824" w:type="dxa"/>
            <w:gridSpan w:val="5"/>
            <w:tcBorders>
              <w:top w:val="nil"/>
              <w:left w:val="nil"/>
              <w:bottom w:val="single" w:sz="2" w:space="0" w:color="000000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left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</w:tc>
      </w:tr>
      <w:tr>
        <w:trPr/>
        <w:tc>
          <w:tcPr>
            <w:tcW w:w="313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Наименование и описание мероприятия</w:t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Сроки начала и окончания</w:t>
            </w:r>
          </w:p>
        </w:tc>
        <w:tc>
          <w:tcPr>
            <w:tcW w:w="313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Ожидаемые итоги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9231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4"/>
                <w:szCs w:val="24"/>
                <w:lang w:val="ru-RU" w:eastAsia="en-US" w:bidi="ar-SA"/>
              </w:rPr>
              <w:t>Подготовительный этап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313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4"/>
                <w:szCs w:val="24"/>
                <w:lang w:val="ru-RU" w:eastAsia="ru-RU" w:bidi="ar-SA"/>
              </w:rPr>
              <w:t>1. Формулировка темы, проектной идеи</w:t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Октябрь 2022</w:t>
            </w:r>
          </w:p>
        </w:tc>
        <w:tc>
          <w:tcPr>
            <w:tcW w:w="313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Тема сформулирована.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9231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Основной этап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313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4"/>
                <w:szCs w:val="24"/>
                <w:lang w:val="ru-RU" w:eastAsia="ru-RU" w:bidi="ar-SA"/>
              </w:rPr>
              <w:t>3. Сбор и изучение литературы</w:t>
            </w:r>
          </w:p>
        </w:tc>
        <w:tc>
          <w:tcPr>
            <w:tcW w:w="296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Ноябрь 2022</w:t>
            </w:r>
          </w:p>
          <w:p>
            <w:pPr>
              <w:pStyle w:val="Normal"/>
              <w:widowControl w:val="false"/>
              <w:suppressAutoHyphens w:val="true"/>
              <w:spacing w:lineRule="atLeast" w:line="270" w:beforeAutospacing="1" w:afterAutospacing="1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–</w:t>
            </w:r>
          </w:p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Январь 2023</w:t>
            </w:r>
          </w:p>
        </w:tc>
        <w:tc>
          <w:tcPr>
            <w:tcW w:w="313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Проанализированы языки программирования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313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4"/>
                <w:szCs w:val="24"/>
                <w:lang w:val="ru-RU" w:eastAsia="ru-RU" w:bidi="ar-SA"/>
              </w:rPr>
              <w:t>4. Отбор и анализ информации</w:t>
            </w:r>
          </w:p>
        </w:tc>
        <w:tc>
          <w:tcPr>
            <w:tcW w:w="296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13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Проанализирован ход работы в различных фреймворках для реализации мобильных приложений и их интеграция с технологиями дополненной реальности.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313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4"/>
                <w:szCs w:val="24"/>
                <w:lang w:val="ru-RU" w:eastAsia="ru-RU" w:bidi="ar-SA"/>
              </w:rPr>
              <w:t>5. Выбор способа представления результатов</w:t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Февраль 2023</w:t>
            </w:r>
          </w:p>
        </w:tc>
        <w:tc>
          <w:tcPr>
            <w:tcW w:w="313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Для реализации проекта выбран язык программирования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java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а также фреймворк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libGDX.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313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4"/>
                <w:szCs w:val="24"/>
                <w:lang w:val="ru-RU" w:eastAsia="ru-RU" w:bidi="ar-SA"/>
              </w:rPr>
              <w:t>6. Исследование</w:t>
            </w: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/ проектирование</w:t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20.02.2023 – 08.04.2023</w:t>
            </w:r>
          </w:p>
        </w:tc>
        <w:tc>
          <w:tcPr>
            <w:tcW w:w="313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Спроектирована структура будущего мобильного приложения. Подобраны инструменты для решения внутренних задач приложения, созданы визуальные элементы. Полностью реализована техническая и визуальная части приложения.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313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4"/>
                <w:szCs w:val="24"/>
                <w:lang w:val="ru-RU" w:eastAsia="ru-RU" w:bidi="ar-SA"/>
              </w:rPr>
              <w:t>7. Анализ и обобщение (подведение итогов)</w:t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10.04.2023</w:t>
            </w:r>
          </w:p>
        </w:tc>
        <w:tc>
          <w:tcPr>
            <w:tcW w:w="313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Приложение проанализировано на выявление ошибок в коде и протестировано на корректность работы в различных условиях.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313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sz w:val="24"/>
                <w:szCs w:val="24"/>
                <w:lang w:eastAsia="ru-RU"/>
              </w:rPr>
            </w:r>
          </w:p>
        </w:tc>
        <w:tc>
          <w:tcPr>
            <w:tcW w:w="2960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13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9231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Предзащита проекта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313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4"/>
                <w:szCs w:val="24"/>
                <w:lang w:val="ru-RU" w:eastAsia="ru-RU" w:bidi="ar-SA"/>
              </w:rPr>
              <w:t>8. Предварительная проверка проекта руководителем</w:t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19.04.2023</w:t>
            </w:r>
          </w:p>
        </w:tc>
        <w:tc>
          <w:tcPr>
            <w:tcW w:w="313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Работа отсмотрена руководителем проекта. Написана рецензия руководителя на проект.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313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i/>
                <w:i/>
                <w:i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4"/>
                <w:szCs w:val="24"/>
                <w:lang w:val="ru-RU" w:eastAsia="ru-RU" w:bidi="ar-SA"/>
              </w:rPr>
              <w:t>9. Презентация промежуточных результатов</w:t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20.04.2022</w:t>
            </w:r>
          </w:p>
        </w:tc>
        <w:tc>
          <w:tcPr>
            <w:tcW w:w="313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Продукт представлен учительскому составу и обучающимся Лицея №83 с целью выяснения мнения пользователей о таковом.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9231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4"/>
                <w:szCs w:val="24"/>
                <w:lang w:val="ru-RU" w:eastAsia="ru-RU" w:bidi="ar-SA"/>
              </w:rPr>
              <w:t>Доработка проекта на основе оценки представленных материалов и рекомендаций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9231" w:type="dxa"/>
            <w:gridSpan w:val="5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kern w:val="0"/>
                <w:sz w:val="24"/>
                <w:szCs w:val="24"/>
                <w:lang w:val="ru-RU" w:eastAsia="ru-RU" w:bidi="ar-SA"/>
              </w:rPr>
              <w:t>Защита проекта</w:t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313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4"/>
                <w:szCs w:val="24"/>
                <w:lang w:val="ru-RU" w:eastAsia="ru-RU" w:bidi="ar-SA"/>
              </w:rPr>
              <w:t>10. Представление проекта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. </w:t>
            </w: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4"/>
                <w:szCs w:val="24"/>
                <w:lang w:val="ru-RU" w:eastAsia="ru-RU" w:bidi="ar-SA"/>
              </w:rPr>
              <w:t>Защита</w:t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20.04.2022</w:t>
            </w:r>
          </w:p>
        </w:tc>
        <w:tc>
          <w:tcPr>
            <w:tcW w:w="313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  <w:sz w:val="22"/>
              </w:rPr>
            </w:r>
          </w:p>
        </w:tc>
      </w:tr>
      <w:tr>
        <w:trPr/>
        <w:tc>
          <w:tcPr>
            <w:tcW w:w="3132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iCs/>
                <w:kern w:val="0"/>
                <w:sz w:val="24"/>
                <w:szCs w:val="24"/>
                <w:lang w:val="ru-RU" w:eastAsia="ru-RU" w:bidi="ar-SA"/>
              </w:rPr>
              <w:t>11. Оценка результата и процесса</w:t>
            </w:r>
          </w:p>
        </w:tc>
        <w:tc>
          <w:tcPr>
            <w:tcW w:w="29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313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70" w:beforeAutospacing="1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/>
                <w:sz w:val="22"/>
              </w:rPr>
            </w:r>
          </w:p>
        </w:tc>
      </w:tr>
    </w:tbl>
    <w:p>
      <w:pPr>
        <w:pStyle w:val="Normal"/>
        <w:spacing w:lineRule="atLeast" w:line="270" w:beforeAutospacing="1" w:afterAutospacing="1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before="0" w:after="20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03c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803b3f"/>
    <w:rPr>
      <w:b/>
      <w:bCs/>
    </w:rPr>
  </w:style>
  <w:style w:type="character" w:styleId="Style14">
    <w:name w:val="Emphasis"/>
    <w:basedOn w:val="DefaultParagraphFont"/>
    <w:uiPriority w:val="20"/>
    <w:qFormat/>
    <w:rsid w:val="00803b3f"/>
    <w:rPr>
      <w:i/>
      <w:iCs/>
    </w:rPr>
  </w:style>
  <w:style w:type="character" w:styleId="-">
    <w:name w:val="Hyperlink"/>
    <w:basedOn w:val="DefaultParagraphFont"/>
    <w:uiPriority w:val="99"/>
    <w:unhideWhenUsed/>
    <w:rsid w:val="0026722d"/>
    <w:rPr>
      <w:color w:val="0000FF" w:themeColor="hyperlink"/>
      <w:u w:val="single"/>
    </w:rPr>
  </w:style>
  <w:style w:type="character" w:styleId="Style15" w:customStyle="1">
    <w:name w:val="Символ нумерации"/>
    <w:qFormat/>
    <w:rsid w:val="00e603c8"/>
    <w:rPr/>
  </w:style>
  <w:style w:type="character" w:styleId="Bullets" w:customStyle="1">
    <w:name w:val="Bullets"/>
    <w:qFormat/>
    <w:rsid w:val="00e603c8"/>
    <w:rPr>
      <w:rFonts w:ascii="OpenSymbol" w:hAnsi="OpenSymbol" w:eastAsia="OpenSymbol" w:cs="OpenSymbol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 w:customStyle="1">
    <w:name w:val="Заголовок"/>
    <w:basedOn w:val="Normal"/>
    <w:next w:val="Style18"/>
    <w:qFormat/>
    <w:rsid w:val="00e603c8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8">
    <w:name w:val="Body Text"/>
    <w:basedOn w:val="Normal"/>
    <w:rsid w:val="00e603c8"/>
    <w:pPr>
      <w:spacing w:before="0" w:after="140"/>
    </w:pPr>
    <w:rPr/>
  </w:style>
  <w:style w:type="paragraph" w:styleId="Style19">
    <w:name w:val="List"/>
    <w:basedOn w:val="Style18"/>
    <w:rsid w:val="00e603c8"/>
    <w:pPr/>
    <w:rPr>
      <w:rFonts w:cs="Lucida Sans"/>
    </w:rPr>
  </w:style>
  <w:style w:type="paragraph" w:styleId="Style20" w:customStyle="1">
    <w:name w:val="Caption"/>
    <w:basedOn w:val="Normal"/>
    <w:qFormat/>
    <w:rsid w:val="00e603c8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 w:customStyle="1">
    <w:name w:val="Указатель"/>
    <w:basedOn w:val="Normal"/>
    <w:qFormat/>
    <w:rsid w:val="00e603c8"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803b3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43766"/>
    <w:pPr>
      <w:spacing w:before="0" w:after="200"/>
      <w:ind w:left="720" w:hanging="0"/>
      <w:contextualSpacing/>
    </w:pPr>
    <w:rPr/>
  </w:style>
  <w:style w:type="paragraph" w:styleId="LO-normal">
    <w:name w:val="LO-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bc558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yitschool.ru/" TargetMode="External"/><Relationship Id="rId3" Type="http://schemas.openxmlformats.org/officeDocument/2006/relationships/hyperlink" Target="https://www.piskelapp.com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Application>LibreOffice/7.5.1.2$Windows_X86_64 LibreOffice_project/fcbaee479e84c6cd81291587d2ee68cba099e129</Application>
  <AppVersion>15.0000</AppVersion>
  <Pages>4</Pages>
  <Words>528</Words>
  <Characters>3737</Characters>
  <CharactersWithSpaces>4140</CharactersWithSpaces>
  <Paragraphs>108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2021-03-11T11:35:00Z</dcterms:created>
  <dc:creator>qqq</dc:creator>
  <dc:description/>
  <dc:language>en-US</dc:language>
  <cp:lastModifiedBy/>
  <dcterms:modified xsi:type="dcterms:W3CDTF">2023-04-20T01:27:03Z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