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321E7" w14:textId="17AF6750" w:rsidR="00984913" w:rsidRPr="00A209D8" w:rsidRDefault="00A209D8" w:rsidP="00A209D8">
      <w:pPr>
        <w:spacing w:line="480" w:lineRule="auto"/>
      </w:pPr>
      <w:r>
        <w:t xml:space="preserve">I am not able to edit my campaign that I created the other week because after trying to start a campaign my account was suspended for suspicious payment activity. I don’t really know why because I didn’t try to make a payment and I had my payment methods chosen as my current credit card and current debit card, but it chose my secondary payment method as an old debit card I had when I was younger that I can’t verify because I no longer have it. I </w:t>
      </w:r>
      <w:proofErr w:type="gramStart"/>
      <w:r>
        <w:t>an</w:t>
      </w:r>
      <w:proofErr w:type="gramEnd"/>
      <w:r>
        <w:t xml:space="preserve"> working through the appeal process, but I can’t access my campaigns or make a new account while my account is suspended. If I were able </w:t>
      </w:r>
      <w:proofErr w:type="gramStart"/>
      <w:r>
        <w:t>to</w:t>
      </w:r>
      <w:proofErr w:type="gramEnd"/>
      <w:r>
        <w:t xml:space="preserve"> I would choose headlines that have to do with my business and calling to action like “</w:t>
      </w:r>
      <w:proofErr w:type="spellStart"/>
      <w:r>
        <w:t>GameOnDesk</w:t>
      </w:r>
      <w:proofErr w:type="spellEnd"/>
      <w:r>
        <w:t xml:space="preserve">”, “Gaming Peripherals”, “Desk Organization”, “Clean up your desk”, “Find what you need”, “Get your Gaming Gear”, “Gaming Keyboards”, “Gaming Mice”, “Cable Management” and things like that. I would probably pin my company name of </w:t>
      </w:r>
      <w:proofErr w:type="spellStart"/>
      <w:r>
        <w:t>GameOnDesk</w:t>
      </w:r>
      <w:proofErr w:type="spellEnd"/>
      <w:r>
        <w:t xml:space="preserve"> as the first headline, and the rest I would let be wherever. For descriptions I would include short blurbs like “Get all the gaming peripherals you need to win” and “Clean up your desk space”. I would want to make sure that both my headlines and descriptions include keywords while also trying to be somewhat unique, just like it says in the video.</w:t>
      </w:r>
    </w:p>
    <w:sectPr w:rsidR="00984913" w:rsidRPr="00A2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8"/>
    <w:rsid w:val="006972D9"/>
    <w:rsid w:val="008A7672"/>
    <w:rsid w:val="00984913"/>
    <w:rsid w:val="00A2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3D8F"/>
  <w15:chartTrackingRefBased/>
  <w15:docId w15:val="{CA7C79D6-81CF-465D-AD2C-1BC1C4D3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2025-02-26T00:03:00Z</dcterms:created>
  <dcterms:modified xsi:type="dcterms:W3CDTF">2025-02-26T00:09:00Z</dcterms:modified>
</cp:coreProperties>
</file>