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27A23"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IT Incident Response Plan for an International E-commerce Business</w:t>
      </w:r>
    </w:p>
    <w:p w14:paraId="49747A24"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1. Introduction</w:t>
      </w:r>
    </w:p>
    <w:p w14:paraId="147E805C"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This IT Incident Response Plan (IRP) outlines the procedures to be followed in the event of a security incident that could potentially impact the organization's operations, data, or reputation. The plan is designed to minimize the impact of incidents, restore normal operations as quickly as possible, and learn from the event to prevent future occurrences.</w:t>
      </w:r>
    </w:p>
    <w:p w14:paraId="540F15A0"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2. Incident Response Team</w:t>
      </w:r>
    </w:p>
    <w:p w14:paraId="61BD6A8C"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An Incident Response Team (IRT) will be responsible for coordinating and executing the response to security incidents. The IRT will consist of the following roles:</w:t>
      </w:r>
    </w:p>
    <w:p w14:paraId="3AAD6B61" w14:textId="77777777" w:rsidR="00865E90" w:rsidRPr="00865E90" w:rsidRDefault="00865E90" w:rsidP="00865E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Incident Commander:</w:t>
      </w:r>
      <w:r w:rsidRPr="00865E90">
        <w:rPr>
          <w:rFonts w:ascii="Times New Roman" w:eastAsia="Times New Roman" w:hAnsi="Times New Roman" w:cs="Times New Roman"/>
          <w:kern w:val="0"/>
          <w14:ligatures w14:val="none"/>
        </w:rPr>
        <w:t xml:space="preserve"> Oversees the entire incident response process.</w:t>
      </w:r>
    </w:p>
    <w:p w14:paraId="29FD3F02" w14:textId="77777777" w:rsidR="00865E90" w:rsidRPr="00865E90" w:rsidRDefault="00865E90" w:rsidP="00865E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Security Analyst:</w:t>
      </w:r>
      <w:r w:rsidRPr="00865E90">
        <w:rPr>
          <w:rFonts w:ascii="Times New Roman" w:eastAsia="Times New Roman" w:hAnsi="Times New Roman" w:cs="Times New Roman"/>
          <w:kern w:val="0"/>
          <w14:ligatures w14:val="none"/>
        </w:rPr>
        <w:t xml:space="preserve"> Analyzes security incidents, identifies threats, and recommends countermeasures.</w:t>
      </w:r>
    </w:p>
    <w:p w14:paraId="7366F03D" w14:textId="77777777" w:rsidR="00865E90" w:rsidRPr="00865E90" w:rsidRDefault="00865E90" w:rsidP="00865E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Network Engineer:</w:t>
      </w:r>
      <w:r w:rsidRPr="00865E90">
        <w:rPr>
          <w:rFonts w:ascii="Times New Roman" w:eastAsia="Times New Roman" w:hAnsi="Times New Roman" w:cs="Times New Roman"/>
          <w:kern w:val="0"/>
          <w14:ligatures w14:val="none"/>
        </w:rPr>
        <w:t xml:space="preserve"> Handles network-related issues and restores network connectivity.</w:t>
      </w:r>
    </w:p>
    <w:p w14:paraId="4F1B3D0F" w14:textId="77777777" w:rsidR="00865E90" w:rsidRPr="00865E90" w:rsidRDefault="00865E90" w:rsidP="00865E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System Administrator:</w:t>
      </w:r>
      <w:r w:rsidRPr="00865E90">
        <w:rPr>
          <w:rFonts w:ascii="Times New Roman" w:eastAsia="Times New Roman" w:hAnsi="Times New Roman" w:cs="Times New Roman"/>
          <w:kern w:val="0"/>
          <w14:ligatures w14:val="none"/>
        </w:rPr>
        <w:t xml:space="preserve"> Addresses system-related issues and restores system functionality.</w:t>
      </w:r>
    </w:p>
    <w:p w14:paraId="63024DAD" w14:textId="77777777" w:rsidR="00865E90" w:rsidRPr="00865E90" w:rsidRDefault="00865E90" w:rsidP="00865E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Communications Specialist:</w:t>
      </w:r>
      <w:r w:rsidRPr="00865E90">
        <w:rPr>
          <w:rFonts w:ascii="Times New Roman" w:eastAsia="Times New Roman" w:hAnsi="Times New Roman" w:cs="Times New Roman"/>
          <w:kern w:val="0"/>
          <w14:ligatures w14:val="none"/>
        </w:rPr>
        <w:t xml:space="preserve"> Communicates with stakeholders, including customers, employees, and regulatory agencies.</w:t>
      </w:r>
    </w:p>
    <w:p w14:paraId="6A6ACEE5" w14:textId="77777777" w:rsidR="00865E90" w:rsidRPr="00865E90" w:rsidRDefault="00865E90" w:rsidP="00865E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Legal Counsel:</w:t>
      </w:r>
      <w:r w:rsidRPr="00865E90">
        <w:rPr>
          <w:rFonts w:ascii="Times New Roman" w:eastAsia="Times New Roman" w:hAnsi="Times New Roman" w:cs="Times New Roman"/>
          <w:kern w:val="0"/>
          <w14:ligatures w14:val="none"/>
        </w:rPr>
        <w:t xml:space="preserve"> Provides legal advice and guidance on incident response activities.</w:t>
      </w:r>
    </w:p>
    <w:p w14:paraId="1E901A5C"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3. Incident Identification and Reporting</w:t>
      </w:r>
    </w:p>
    <w:p w14:paraId="194FF5DE" w14:textId="77777777" w:rsidR="00865E90" w:rsidRPr="00865E90" w:rsidRDefault="00865E90" w:rsidP="00865E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Incident Identification:</w:t>
      </w:r>
      <w:r w:rsidRPr="00865E90">
        <w:rPr>
          <w:rFonts w:ascii="Times New Roman" w:eastAsia="Times New Roman" w:hAnsi="Times New Roman" w:cs="Times New Roman"/>
          <w:kern w:val="0"/>
          <w14:ligatures w14:val="none"/>
        </w:rPr>
        <w:t xml:space="preserve"> Incidents will be identified through various means, including: </w:t>
      </w:r>
    </w:p>
    <w:p w14:paraId="2B981333" w14:textId="77777777" w:rsidR="00865E90" w:rsidRPr="00865E90" w:rsidRDefault="00865E90" w:rsidP="00865E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Security monitoring tools</w:t>
      </w:r>
    </w:p>
    <w:p w14:paraId="0425654C" w14:textId="77777777" w:rsidR="00865E90" w:rsidRPr="00865E90" w:rsidRDefault="00865E90" w:rsidP="00865E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User reports</w:t>
      </w:r>
    </w:p>
    <w:p w14:paraId="29ABB8F4" w14:textId="77777777" w:rsidR="00865E90" w:rsidRPr="00865E90" w:rsidRDefault="00865E90" w:rsidP="00865E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External notifications (e.g., security advisories)</w:t>
      </w:r>
    </w:p>
    <w:p w14:paraId="3BE31FCA" w14:textId="77777777" w:rsidR="00865E90" w:rsidRPr="00865E90" w:rsidRDefault="00865E90" w:rsidP="00865E9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Incident Reporting:</w:t>
      </w:r>
      <w:r w:rsidRPr="00865E90">
        <w:rPr>
          <w:rFonts w:ascii="Times New Roman" w:eastAsia="Times New Roman" w:hAnsi="Times New Roman" w:cs="Times New Roman"/>
          <w:kern w:val="0"/>
          <w14:ligatures w14:val="none"/>
        </w:rPr>
        <w:t xml:space="preserve"> When an incident is identified, it should be reported immediately to the Incident Commander. The report should include: </w:t>
      </w:r>
    </w:p>
    <w:p w14:paraId="1347563D" w14:textId="77777777" w:rsidR="00865E90" w:rsidRPr="00865E90" w:rsidRDefault="00865E90" w:rsidP="00865E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 xml:space="preserve">Date and time of incident </w:t>
      </w:r>
      <w:proofErr w:type="gramStart"/>
      <w:r w:rsidRPr="00865E90">
        <w:rPr>
          <w:rFonts w:ascii="Times New Roman" w:eastAsia="Times New Roman" w:hAnsi="Times New Roman" w:cs="Times New Roman"/>
          <w:kern w:val="0"/>
          <w14:ligatures w14:val="none"/>
        </w:rPr>
        <w:t>detection</w:t>
      </w:r>
      <w:proofErr w:type="gramEnd"/>
    </w:p>
    <w:p w14:paraId="32C40B12" w14:textId="77777777" w:rsidR="00865E90" w:rsidRPr="00865E90" w:rsidRDefault="00865E90" w:rsidP="00865E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Initial assessment of the incident's impact</w:t>
      </w:r>
    </w:p>
    <w:p w14:paraId="25E99220" w14:textId="77777777" w:rsidR="00865E90" w:rsidRPr="00865E90" w:rsidRDefault="00865E90" w:rsidP="00865E90">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Any preliminary evidence or indicators of compromise</w:t>
      </w:r>
    </w:p>
    <w:p w14:paraId="0C978E46"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4. Incident Response Phases</w:t>
      </w:r>
    </w:p>
    <w:p w14:paraId="2D39D332"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4.1. Preparation</w:t>
      </w:r>
    </w:p>
    <w:p w14:paraId="1E67EEBF" w14:textId="77777777" w:rsidR="00865E90" w:rsidRPr="00865E90" w:rsidRDefault="00865E90" w:rsidP="00865E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Develop and maintain this IRP.</w:t>
      </w:r>
    </w:p>
    <w:p w14:paraId="143ED71A" w14:textId="77777777" w:rsidR="00865E90" w:rsidRPr="00865E90" w:rsidRDefault="00865E90" w:rsidP="00865E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Conduct regular security awareness training for employees.</w:t>
      </w:r>
    </w:p>
    <w:p w14:paraId="49CEBF63" w14:textId="77777777" w:rsidR="00865E90" w:rsidRPr="00865E90" w:rsidRDefault="00865E90" w:rsidP="00865E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Implement security controls and policies.</w:t>
      </w:r>
    </w:p>
    <w:p w14:paraId="1B91029F" w14:textId="77777777" w:rsidR="00865E90" w:rsidRPr="00865E90" w:rsidRDefault="00865E90" w:rsidP="00865E9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Test incident response procedures through simulations and drills.</w:t>
      </w:r>
    </w:p>
    <w:p w14:paraId="251E5672"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4.2. Detection and Analysis</w:t>
      </w:r>
    </w:p>
    <w:p w14:paraId="17E70E3C" w14:textId="77777777" w:rsidR="00865E90" w:rsidRPr="00865E90" w:rsidRDefault="00865E90" w:rsidP="00865E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lastRenderedPageBreak/>
        <w:t>Monitor networks and systems for signs of intrusion or compromise.</w:t>
      </w:r>
    </w:p>
    <w:p w14:paraId="1619DDD4" w14:textId="77777777" w:rsidR="00865E90" w:rsidRPr="00865E90" w:rsidRDefault="00865E90" w:rsidP="00865E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Analyze security logs and alerts.</w:t>
      </w:r>
    </w:p>
    <w:p w14:paraId="795FD32C" w14:textId="77777777" w:rsidR="00865E90" w:rsidRPr="00865E90" w:rsidRDefault="00865E90" w:rsidP="00865E9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Conduct forensic analysis to gather evidence and determine the extent of the breach.</w:t>
      </w:r>
    </w:p>
    <w:p w14:paraId="6C3531EC"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4.3. Containment</w:t>
      </w:r>
    </w:p>
    <w:p w14:paraId="4FC91D26" w14:textId="77777777" w:rsidR="00865E90" w:rsidRPr="00865E90" w:rsidRDefault="00865E90" w:rsidP="00865E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Isolate affected systems to prevent further damage.</w:t>
      </w:r>
    </w:p>
    <w:p w14:paraId="717022BA" w14:textId="77777777" w:rsidR="00865E90" w:rsidRPr="00865E90" w:rsidRDefault="00865E90" w:rsidP="00865E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Disable compromised accounts.</w:t>
      </w:r>
    </w:p>
    <w:p w14:paraId="75F1374C" w14:textId="77777777" w:rsidR="00865E90" w:rsidRPr="00865E90" w:rsidRDefault="00865E90" w:rsidP="00865E9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Block malicious IP addresses and domains.</w:t>
      </w:r>
    </w:p>
    <w:p w14:paraId="41E35705"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4.4. Eradication</w:t>
      </w:r>
    </w:p>
    <w:p w14:paraId="498E30C2" w14:textId="77777777" w:rsidR="00865E90" w:rsidRPr="00865E90" w:rsidRDefault="00865E90" w:rsidP="00865E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Remove malicious software and restore affected systems.</w:t>
      </w:r>
    </w:p>
    <w:p w14:paraId="6EF1696D" w14:textId="77777777" w:rsidR="00865E90" w:rsidRPr="00865E90" w:rsidRDefault="00865E90" w:rsidP="00865E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Patch vulnerabilities and implement security updates.</w:t>
      </w:r>
    </w:p>
    <w:p w14:paraId="3E666A77" w14:textId="77777777" w:rsidR="00865E90" w:rsidRPr="00865E90" w:rsidRDefault="00865E90" w:rsidP="00865E9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Remediate any system configurations that contributed to the incident.</w:t>
      </w:r>
    </w:p>
    <w:p w14:paraId="7A0F3869"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4.5. Recovery</w:t>
      </w:r>
    </w:p>
    <w:p w14:paraId="34F4048A" w14:textId="77777777" w:rsidR="00865E90" w:rsidRPr="00865E90" w:rsidRDefault="00865E90" w:rsidP="00865E9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Restore normal operations.</w:t>
      </w:r>
    </w:p>
    <w:p w14:paraId="105EE74B" w14:textId="77777777" w:rsidR="00865E90" w:rsidRPr="00865E90" w:rsidRDefault="00865E90" w:rsidP="00865E9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Conduct a post-incident review to identify lessons learned.</w:t>
      </w:r>
    </w:p>
    <w:p w14:paraId="23DBF4D3" w14:textId="77777777" w:rsidR="00865E90" w:rsidRPr="00865E90" w:rsidRDefault="00865E90" w:rsidP="00865E9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Implement corrective actions to prevent future incidents.</w:t>
      </w:r>
    </w:p>
    <w:p w14:paraId="484C0E8E"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5. Communication</w:t>
      </w:r>
    </w:p>
    <w:p w14:paraId="28D73780"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The Communications Specialist will be responsible for:</w:t>
      </w:r>
    </w:p>
    <w:p w14:paraId="63790223" w14:textId="77777777" w:rsidR="00865E90" w:rsidRPr="00865E90" w:rsidRDefault="00865E90" w:rsidP="00865E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Coordinating internal and external communications.</w:t>
      </w:r>
    </w:p>
    <w:p w14:paraId="3453F459" w14:textId="77777777" w:rsidR="00865E90" w:rsidRPr="00865E90" w:rsidRDefault="00865E90" w:rsidP="00865E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Developing key messages and talking points.</w:t>
      </w:r>
    </w:p>
    <w:p w14:paraId="13D1C8EF" w14:textId="77777777" w:rsidR="00865E90" w:rsidRPr="00865E90" w:rsidRDefault="00865E90" w:rsidP="00865E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Notifying affected customers and partners.</w:t>
      </w:r>
    </w:p>
    <w:p w14:paraId="7216410D" w14:textId="77777777" w:rsidR="00865E90" w:rsidRPr="00865E90" w:rsidRDefault="00865E90" w:rsidP="00865E9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Working with legal counsel to ensure compliance with legal and regulatory requirements.</w:t>
      </w:r>
    </w:p>
    <w:p w14:paraId="5ACA93D2"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6. Legal and Regulatory Considerations</w:t>
      </w:r>
    </w:p>
    <w:p w14:paraId="2895C21F" w14:textId="77777777" w:rsidR="00865E90" w:rsidRPr="00865E90" w:rsidRDefault="00865E90" w:rsidP="00865E9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Data Privacy Laws:</w:t>
      </w:r>
      <w:r w:rsidRPr="00865E90">
        <w:rPr>
          <w:rFonts w:ascii="Times New Roman" w:eastAsia="Times New Roman" w:hAnsi="Times New Roman" w:cs="Times New Roman"/>
          <w:kern w:val="0"/>
          <w14:ligatures w14:val="none"/>
        </w:rPr>
        <w:t xml:space="preserve"> Adhere to data privacy laws such as GDPR and CCPA.</w:t>
      </w:r>
    </w:p>
    <w:p w14:paraId="1444E925" w14:textId="77777777" w:rsidR="00865E90" w:rsidRPr="00865E90" w:rsidRDefault="00865E90" w:rsidP="00865E9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Notification Requirements:</w:t>
      </w:r>
      <w:r w:rsidRPr="00865E90">
        <w:rPr>
          <w:rFonts w:ascii="Times New Roman" w:eastAsia="Times New Roman" w:hAnsi="Times New Roman" w:cs="Times New Roman"/>
          <w:kern w:val="0"/>
          <w14:ligatures w14:val="none"/>
        </w:rPr>
        <w:t xml:space="preserve"> Comply with notification requirements for data breaches.</w:t>
      </w:r>
    </w:p>
    <w:p w14:paraId="32B0E7AA" w14:textId="77777777" w:rsidR="00865E90" w:rsidRPr="00865E90" w:rsidRDefault="00865E90" w:rsidP="00865E9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Incident Reporting:</w:t>
      </w:r>
      <w:r w:rsidRPr="00865E90">
        <w:rPr>
          <w:rFonts w:ascii="Times New Roman" w:eastAsia="Times New Roman" w:hAnsi="Times New Roman" w:cs="Times New Roman"/>
          <w:kern w:val="0"/>
          <w14:ligatures w14:val="none"/>
        </w:rPr>
        <w:t xml:space="preserve"> Report incidents to relevant authorities as required.</w:t>
      </w:r>
    </w:p>
    <w:p w14:paraId="47B43994" w14:textId="77777777"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b/>
          <w:bCs/>
          <w:kern w:val="0"/>
          <w14:ligatures w14:val="none"/>
        </w:rPr>
        <w:t>7. Continuous Improvement</w:t>
      </w:r>
    </w:p>
    <w:p w14:paraId="6811ADEB" w14:textId="77777777" w:rsidR="00865E90" w:rsidRPr="00865E90" w:rsidRDefault="00865E90" w:rsidP="00865E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Conduct regular reviews of the IRP to ensure its effectiveness.</w:t>
      </w:r>
    </w:p>
    <w:p w14:paraId="0949F155" w14:textId="77777777" w:rsidR="00865E90" w:rsidRPr="00865E90" w:rsidRDefault="00865E90" w:rsidP="00865E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Update the IRP as needed to reflect changes in the threat landscape and organizational priorities.</w:t>
      </w:r>
    </w:p>
    <w:p w14:paraId="74BBFF00" w14:textId="77777777" w:rsidR="00865E90" w:rsidRPr="00865E90" w:rsidRDefault="00865E90" w:rsidP="00865E9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Learn from incidents and incorporate lessons learned into the IRP.</w:t>
      </w:r>
    </w:p>
    <w:p w14:paraId="0CF8832A" w14:textId="0578A64B" w:rsidR="00865E90" w:rsidRPr="00865E90" w:rsidRDefault="00865E90" w:rsidP="00865E90">
      <w:pPr>
        <w:spacing w:before="100" w:beforeAutospacing="1" w:after="100" w:afterAutospacing="1" w:line="240" w:lineRule="auto"/>
        <w:rPr>
          <w:rFonts w:ascii="Times New Roman" w:eastAsia="Times New Roman" w:hAnsi="Times New Roman" w:cs="Times New Roman"/>
          <w:kern w:val="0"/>
          <w14:ligatures w14:val="none"/>
        </w:rPr>
      </w:pPr>
      <w:r w:rsidRPr="00865E90">
        <w:rPr>
          <w:rFonts w:ascii="Times New Roman" w:eastAsia="Times New Roman" w:hAnsi="Times New Roman" w:cs="Times New Roman"/>
          <w:kern w:val="0"/>
          <w14:ligatures w14:val="none"/>
        </w:rPr>
        <w:t>By following this IT Incident Response Plan, the organization can effectively respond to security incidents, minimize damage, and protect its reputation.</w:t>
      </w:r>
    </w:p>
    <w:sectPr w:rsidR="00865E90" w:rsidRPr="0086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23603"/>
    <w:multiLevelType w:val="multilevel"/>
    <w:tmpl w:val="7C2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86893"/>
    <w:multiLevelType w:val="multilevel"/>
    <w:tmpl w:val="572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D4AE2"/>
    <w:multiLevelType w:val="multilevel"/>
    <w:tmpl w:val="FA5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551CE"/>
    <w:multiLevelType w:val="multilevel"/>
    <w:tmpl w:val="433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B317F"/>
    <w:multiLevelType w:val="multilevel"/>
    <w:tmpl w:val="112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66AFB"/>
    <w:multiLevelType w:val="multilevel"/>
    <w:tmpl w:val="FE1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D5F27"/>
    <w:multiLevelType w:val="multilevel"/>
    <w:tmpl w:val="491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C0245"/>
    <w:multiLevelType w:val="multilevel"/>
    <w:tmpl w:val="726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463A5"/>
    <w:multiLevelType w:val="multilevel"/>
    <w:tmpl w:val="DFD8E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71A14"/>
    <w:multiLevelType w:val="multilevel"/>
    <w:tmpl w:val="2DE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045710">
    <w:abstractNumId w:val="7"/>
  </w:num>
  <w:num w:numId="2" w16cid:durableId="2131124609">
    <w:abstractNumId w:val="8"/>
  </w:num>
  <w:num w:numId="3" w16cid:durableId="2056464010">
    <w:abstractNumId w:val="5"/>
  </w:num>
  <w:num w:numId="4" w16cid:durableId="1036658644">
    <w:abstractNumId w:val="1"/>
  </w:num>
  <w:num w:numId="5" w16cid:durableId="363671636">
    <w:abstractNumId w:val="0"/>
  </w:num>
  <w:num w:numId="6" w16cid:durableId="1196388124">
    <w:abstractNumId w:val="6"/>
  </w:num>
  <w:num w:numId="7" w16cid:durableId="1932422272">
    <w:abstractNumId w:val="4"/>
  </w:num>
  <w:num w:numId="8" w16cid:durableId="1434085574">
    <w:abstractNumId w:val="3"/>
  </w:num>
  <w:num w:numId="9" w16cid:durableId="164177758">
    <w:abstractNumId w:val="2"/>
  </w:num>
  <w:num w:numId="10" w16cid:durableId="100689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90"/>
    <w:rsid w:val="0074106C"/>
    <w:rsid w:val="0086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8C5C"/>
  <w15:chartTrackingRefBased/>
  <w15:docId w15:val="{74E9D4C3-4A8D-4E55-8904-DF4E142A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E90"/>
    <w:rPr>
      <w:rFonts w:eastAsiaTheme="majorEastAsia" w:cstheme="majorBidi"/>
      <w:color w:val="272727" w:themeColor="text1" w:themeTint="D8"/>
    </w:rPr>
  </w:style>
  <w:style w:type="paragraph" w:styleId="Title">
    <w:name w:val="Title"/>
    <w:basedOn w:val="Normal"/>
    <w:next w:val="Normal"/>
    <w:link w:val="TitleChar"/>
    <w:uiPriority w:val="10"/>
    <w:qFormat/>
    <w:rsid w:val="00865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E90"/>
    <w:pPr>
      <w:spacing w:before="160"/>
      <w:jc w:val="center"/>
    </w:pPr>
    <w:rPr>
      <w:i/>
      <w:iCs/>
      <w:color w:val="404040" w:themeColor="text1" w:themeTint="BF"/>
    </w:rPr>
  </w:style>
  <w:style w:type="character" w:customStyle="1" w:styleId="QuoteChar">
    <w:name w:val="Quote Char"/>
    <w:basedOn w:val="DefaultParagraphFont"/>
    <w:link w:val="Quote"/>
    <w:uiPriority w:val="29"/>
    <w:rsid w:val="00865E90"/>
    <w:rPr>
      <w:i/>
      <w:iCs/>
      <w:color w:val="404040" w:themeColor="text1" w:themeTint="BF"/>
    </w:rPr>
  </w:style>
  <w:style w:type="paragraph" w:styleId="ListParagraph">
    <w:name w:val="List Paragraph"/>
    <w:basedOn w:val="Normal"/>
    <w:uiPriority w:val="34"/>
    <w:qFormat/>
    <w:rsid w:val="00865E90"/>
    <w:pPr>
      <w:ind w:left="720"/>
      <w:contextualSpacing/>
    </w:pPr>
  </w:style>
  <w:style w:type="character" w:styleId="IntenseEmphasis">
    <w:name w:val="Intense Emphasis"/>
    <w:basedOn w:val="DefaultParagraphFont"/>
    <w:uiPriority w:val="21"/>
    <w:qFormat/>
    <w:rsid w:val="00865E90"/>
    <w:rPr>
      <w:i/>
      <w:iCs/>
      <w:color w:val="0F4761" w:themeColor="accent1" w:themeShade="BF"/>
    </w:rPr>
  </w:style>
  <w:style w:type="paragraph" w:styleId="IntenseQuote">
    <w:name w:val="Intense Quote"/>
    <w:basedOn w:val="Normal"/>
    <w:next w:val="Normal"/>
    <w:link w:val="IntenseQuoteChar"/>
    <w:uiPriority w:val="30"/>
    <w:qFormat/>
    <w:rsid w:val="00865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E90"/>
    <w:rPr>
      <w:i/>
      <w:iCs/>
      <w:color w:val="0F4761" w:themeColor="accent1" w:themeShade="BF"/>
    </w:rPr>
  </w:style>
  <w:style w:type="character" w:styleId="IntenseReference">
    <w:name w:val="Intense Reference"/>
    <w:basedOn w:val="DefaultParagraphFont"/>
    <w:uiPriority w:val="32"/>
    <w:qFormat/>
    <w:rsid w:val="00865E90"/>
    <w:rPr>
      <w:b/>
      <w:bCs/>
      <w:smallCaps/>
      <w:color w:val="0F4761" w:themeColor="accent1" w:themeShade="BF"/>
      <w:spacing w:val="5"/>
    </w:rPr>
  </w:style>
  <w:style w:type="paragraph" w:styleId="NormalWeb">
    <w:name w:val="Normal (Web)"/>
    <w:basedOn w:val="Normal"/>
    <w:uiPriority w:val="99"/>
    <w:semiHidden/>
    <w:unhideWhenUsed/>
    <w:rsid w:val="00865E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65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20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56DF97A76EDF419C644F7CB81D03BD" ma:contentTypeVersion="4" ma:contentTypeDescription="Create a new document." ma:contentTypeScope="" ma:versionID="d6d4fdc35e8126d1a27360d57fa7a2c6">
  <xsd:schema xmlns:xsd="http://www.w3.org/2001/XMLSchema" xmlns:xs="http://www.w3.org/2001/XMLSchema" xmlns:p="http://schemas.microsoft.com/office/2006/metadata/properties" xmlns:ns2="7c57e788-f2e8-4389-b91e-d4abcbf9739f" targetNamespace="http://schemas.microsoft.com/office/2006/metadata/properties" ma:root="true" ma:fieldsID="7a201bd9363fe55602da68289b984c7c" ns2:_="">
    <xsd:import namespace="7c57e788-f2e8-4389-b91e-d4abcbf973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7e788-f2e8-4389-b91e-d4abcbf97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EA8337-D324-42E8-83A1-5B756F06275C}"/>
</file>

<file path=customXml/itemProps2.xml><?xml version="1.0" encoding="utf-8"?>
<ds:datastoreItem xmlns:ds="http://schemas.openxmlformats.org/officeDocument/2006/customXml" ds:itemID="{12A9C5ED-0872-4220-9B53-9B9C0EF51C57}"/>
</file>

<file path=customXml/itemProps3.xml><?xml version="1.0" encoding="utf-8"?>
<ds:datastoreItem xmlns:ds="http://schemas.openxmlformats.org/officeDocument/2006/customXml" ds:itemID="{38A620D8-B7AA-45B6-8750-3BAB1F107786}"/>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Radtke</dc:creator>
  <cp:keywords/>
  <dc:description/>
  <cp:lastModifiedBy>Gage Radtke</cp:lastModifiedBy>
  <cp:revision>1</cp:revision>
  <dcterms:created xsi:type="dcterms:W3CDTF">2024-12-03T18:21:00Z</dcterms:created>
  <dcterms:modified xsi:type="dcterms:W3CDTF">2024-12-03T18:22:00Z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0x0101007A56DF97A76EDF419C644F7CB81D03BD</vt:lpwstr>
  </property>
</Properties>
</file>