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  <w:bookmarkStart w:id="0" w:name="_GoBack"/>
      <w:r>
        <w:rPr>
          <w:rFonts w:hint="eastAsia" w:ascii="宋体" w:hAnsi="宋体" w:eastAsia="宋体" w:cs="Times New Roman"/>
          <w:b/>
          <w:sz w:val="36"/>
          <w:szCs w:val="36"/>
        </w:rPr>
        <w:t>西安电子科技大学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  <w:r>
        <w:rPr>
          <w:rFonts w:hint="eastAsia" w:ascii="宋体" w:hAnsi="宋体" w:eastAsia="宋体" w:cs="Times New Roman"/>
          <w:b/>
          <w:sz w:val="36"/>
          <w:szCs w:val="36"/>
        </w:rPr>
        <w:t>本科生毕业设计（论文）盲审意见书</w:t>
      </w:r>
    </w:p>
    <w:bookmarkEnd w:id="0"/>
    <w:tbl>
      <w:tblPr>
        <w:tblStyle w:val="2"/>
        <w:tblW w:w="918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1260"/>
        <w:gridCol w:w="1347"/>
        <w:gridCol w:w="93"/>
        <w:gridCol w:w="1440"/>
        <w:gridCol w:w="335"/>
        <w:gridCol w:w="565"/>
        <w:gridCol w:w="90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hint="eastAsia"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论文封面数字</w:t>
            </w:r>
          </w:p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编号</w:t>
            </w:r>
          </w:p>
        </w:tc>
        <w:tc>
          <w:tcPr>
            <w:tcW w:w="2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  <w:tc>
          <w:tcPr>
            <w:tcW w:w="18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专业名称</w:t>
            </w:r>
          </w:p>
        </w:tc>
        <w:tc>
          <w:tcPr>
            <w:tcW w:w="27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题    目</w:t>
            </w:r>
          </w:p>
        </w:tc>
        <w:tc>
          <w:tcPr>
            <w:tcW w:w="72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918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评审专家审阅意见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918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参照以下几个方面提出意见：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（1）论文选题：理论意义、学术价值、实用价值（或应用前景），社会效益与经济效益；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（2）文献综述：对本领域文献资料是否有比较全面、深入的了解；</w:t>
            </w:r>
          </w:p>
          <w:p>
            <w:pPr>
              <w:widowControl/>
              <w:spacing w:line="240" w:lineRule="auto"/>
              <w:ind w:left="546" w:hanging="546" w:hangingChars="260"/>
              <w:jc w:val="left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（3）研究内容和成果：是否有新见解、新思想，或应用新技术、新方法解决实际问题；工作量和工作难度如何；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（4）能力水平：基础理论、专业知识、实际技能、设计能力和独立工作能力等方面的水平；</w:t>
            </w:r>
          </w:p>
          <w:p>
            <w:pPr>
              <w:spacing w:line="240" w:lineRule="auto"/>
              <w:ind w:left="613" w:leftChars="-8" w:hanging="630" w:hangingChars="300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（5）论文规范和撰写质量：论文写作是否科学严谨，文笔流畅，图表规范，字数符合规定要</w:t>
            </w:r>
          </w:p>
          <w:p>
            <w:pPr>
              <w:spacing w:line="240" w:lineRule="auto"/>
              <w:ind w:left="611" w:leftChars="206" w:hanging="178" w:hangingChars="85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求，提炼及文字组织和表达能力如何；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（6）外文翻译：表达正确，语句通顺，字符数达到要求。</w:t>
            </w: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论文评审等级        合格 □    适当修改 □    大量修改 □    重做 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918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评阅意见（可附页，请用钢笔或中性笔填写）：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left="-48" w:firstLine="48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评审专家</w:t>
            </w:r>
          </w:p>
          <w:p>
            <w:pPr>
              <w:spacing w:line="240" w:lineRule="auto"/>
              <w:ind w:left="-48" w:firstLine="48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姓  名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在评审工作中担任的职务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工作单位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现从事专业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职称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职务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ind w:left="-48"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left="612"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left="774"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left="612"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left="774"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left="612"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left="774" w:firstLine="0" w:firstLineChars="0"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F2286"/>
    <w:rsid w:val="537F2286"/>
    <w:rsid w:val="55A7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2019-11-12T09:29:00Z</dcterms:created>
  <dc:creator>TNN</dc:creator>
  <cp:lastModifiedBy>TNN</cp:lastModifiedBy>
  <dcterms:modified xsi:type="dcterms:W3CDTF">2019-11-12T09:42:12Z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