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39CE8" w14:textId="77777777" w:rsidR="006C1C79" w:rsidRPr="00C724EE" w:rsidRDefault="006C1C79" w:rsidP="00012C6C">
      <w:pPr>
        <w:pStyle w:val="BodyText"/>
        <w:ind w:left="270" w:right="60"/>
        <w:rPr>
          <w:rFonts w:cs="Times New Roman"/>
          <w:spacing w:val="-1"/>
          <w:sz w:val="22"/>
          <w:szCs w:val="22"/>
        </w:rPr>
      </w:pPr>
      <w:r w:rsidRPr="00C724EE">
        <w:rPr>
          <w:rFonts w:cs="Times New Roman"/>
          <w:b/>
          <w:spacing w:val="-1"/>
          <w:sz w:val="22"/>
          <w:szCs w:val="22"/>
        </w:rPr>
        <w:t xml:space="preserve">Problem Statement </w:t>
      </w:r>
    </w:p>
    <w:p w14:paraId="36F7446D" w14:textId="2443CDE8" w:rsidR="006C1C79" w:rsidRPr="00C724EE" w:rsidRDefault="006C1C79" w:rsidP="006C1C79">
      <w:pPr>
        <w:pStyle w:val="BodyText"/>
        <w:ind w:left="270" w:right="60"/>
        <w:rPr>
          <w:rFonts w:cs="Times New Roman"/>
          <w:spacing w:val="2"/>
          <w:sz w:val="22"/>
          <w:szCs w:val="22"/>
        </w:rPr>
      </w:pPr>
      <w:r w:rsidRPr="00C724EE">
        <w:rPr>
          <w:rFonts w:cs="Times New Roman"/>
          <w:spacing w:val="-1"/>
          <w:sz w:val="22"/>
          <w:szCs w:val="22"/>
        </w:rPr>
        <w:t>The U.S. southeastern coastal plain is a hotpot for global biodiversity, featuring over 1,600 endemic species. P</w:t>
      </w:r>
      <w:r w:rsidRPr="00C724EE">
        <w:rPr>
          <w:rFonts w:cs="Times New Roman"/>
          <w:sz w:val="22"/>
          <w:szCs w:val="22"/>
        </w:rPr>
        <w:t xml:space="preserve">ine </w:t>
      </w:r>
      <w:r w:rsidRPr="00C724EE">
        <w:rPr>
          <w:rFonts w:cs="Times New Roman"/>
          <w:spacing w:val="-1"/>
          <w:sz w:val="22"/>
          <w:szCs w:val="22"/>
        </w:rPr>
        <w:t>savannas,</w:t>
      </w:r>
      <w:r w:rsidRPr="00C724EE">
        <w:rPr>
          <w:rFonts w:cs="Times New Roman"/>
          <w:sz w:val="22"/>
          <w:szCs w:val="22"/>
        </w:rPr>
        <w:t xml:space="preserve"> a fire-adapted ecosystem, once</w:t>
      </w:r>
      <w:r w:rsidRPr="00C724EE">
        <w:rPr>
          <w:rFonts w:cs="Times New Roman"/>
          <w:spacing w:val="-1"/>
          <w:sz w:val="22"/>
          <w:szCs w:val="22"/>
        </w:rPr>
        <w:t xml:space="preserve"> dominated</w:t>
      </w:r>
      <w:r w:rsidRPr="00C724EE">
        <w:rPr>
          <w:rFonts w:cs="Times New Roman"/>
          <w:sz w:val="22"/>
          <w:szCs w:val="22"/>
        </w:rPr>
        <w:t xml:space="preserve"> the</w:t>
      </w:r>
      <w:r w:rsidRPr="00C724EE">
        <w:rPr>
          <w:rFonts w:cs="Times New Roman"/>
          <w:spacing w:val="-1"/>
          <w:sz w:val="22"/>
          <w:szCs w:val="22"/>
        </w:rPr>
        <w:t xml:space="preserve"> southeastern</w:t>
      </w:r>
      <w:r w:rsidRPr="00C724EE">
        <w:rPr>
          <w:rFonts w:cs="Times New Roman"/>
          <w:sz w:val="22"/>
          <w:szCs w:val="22"/>
        </w:rPr>
        <w:t xml:space="preserve"> </w:t>
      </w:r>
      <w:r w:rsidRPr="00C724EE">
        <w:rPr>
          <w:rFonts w:cs="Times New Roman"/>
          <w:spacing w:val="-1"/>
          <w:sz w:val="22"/>
          <w:szCs w:val="22"/>
        </w:rPr>
        <w:t>coastal</w:t>
      </w:r>
      <w:r w:rsidRPr="00C724EE">
        <w:rPr>
          <w:rFonts w:cs="Times New Roman"/>
          <w:sz w:val="22"/>
          <w:szCs w:val="22"/>
        </w:rPr>
        <w:t xml:space="preserve"> </w:t>
      </w:r>
      <w:r w:rsidRPr="00C724EE">
        <w:rPr>
          <w:rFonts w:cs="Times New Roman"/>
          <w:spacing w:val="-1"/>
          <w:sz w:val="22"/>
          <w:szCs w:val="22"/>
        </w:rPr>
        <w:t>plain,</w:t>
      </w:r>
      <w:r w:rsidRPr="00C724EE">
        <w:rPr>
          <w:rFonts w:cs="Times New Roman"/>
          <w:sz w:val="22"/>
          <w:szCs w:val="22"/>
        </w:rPr>
        <w:t xml:space="preserve"> </w:t>
      </w:r>
      <w:r w:rsidRPr="00C724EE">
        <w:rPr>
          <w:rFonts w:cs="Times New Roman"/>
          <w:spacing w:val="-1"/>
          <w:sz w:val="22"/>
          <w:szCs w:val="22"/>
        </w:rPr>
        <w:t xml:space="preserve">but are now </w:t>
      </w:r>
      <w:r w:rsidRPr="00C724EE">
        <w:rPr>
          <w:rFonts w:cs="Times New Roman"/>
          <w:sz w:val="22"/>
          <w:szCs w:val="22"/>
        </w:rPr>
        <w:t>highly</w:t>
      </w:r>
      <w:r w:rsidRPr="00C724EE">
        <w:rPr>
          <w:rFonts w:cs="Times New Roman"/>
          <w:spacing w:val="-5"/>
          <w:sz w:val="22"/>
          <w:szCs w:val="22"/>
        </w:rPr>
        <w:t xml:space="preserve"> </w:t>
      </w:r>
      <w:r w:rsidRPr="00C724EE">
        <w:rPr>
          <w:rFonts w:cs="Times New Roman"/>
          <w:spacing w:val="-1"/>
          <w:sz w:val="22"/>
          <w:szCs w:val="22"/>
        </w:rPr>
        <w:t>degraded</w:t>
      </w:r>
      <w:r w:rsidRPr="00C724EE">
        <w:rPr>
          <w:rFonts w:cs="Times New Roman"/>
          <w:sz w:val="22"/>
          <w:szCs w:val="22"/>
        </w:rPr>
        <w:t xml:space="preserve"> from </w:t>
      </w:r>
      <w:r w:rsidRPr="00C724EE">
        <w:rPr>
          <w:rFonts w:cs="Times New Roman"/>
          <w:spacing w:val="-1"/>
          <w:sz w:val="22"/>
          <w:szCs w:val="22"/>
        </w:rPr>
        <w:t>fire suppression</w:t>
      </w:r>
      <w:r w:rsidRPr="00C724EE">
        <w:rPr>
          <w:rFonts w:cs="Times New Roman"/>
          <w:sz w:val="22"/>
          <w:szCs w:val="22"/>
        </w:rPr>
        <w:t xml:space="preserve"> </w:t>
      </w:r>
      <w:r w:rsidRPr="00C724EE">
        <w:rPr>
          <w:rFonts w:cs="Times New Roman"/>
          <w:spacing w:val="-1"/>
          <w:sz w:val="22"/>
          <w:szCs w:val="22"/>
        </w:rPr>
        <w:t>and</w:t>
      </w:r>
      <w:r w:rsidRPr="00C724EE">
        <w:rPr>
          <w:rFonts w:cs="Times New Roman"/>
          <w:sz w:val="22"/>
          <w:szCs w:val="22"/>
        </w:rPr>
        <w:t xml:space="preserve"> </w:t>
      </w:r>
      <w:r w:rsidRPr="00C724EE">
        <w:rPr>
          <w:rFonts w:cs="Times New Roman"/>
          <w:spacing w:val="-1"/>
          <w:sz w:val="22"/>
          <w:szCs w:val="22"/>
        </w:rPr>
        <w:t xml:space="preserve">large-scale anthropogenic </w:t>
      </w:r>
      <w:r w:rsidRPr="00C724EE">
        <w:rPr>
          <w:rFonts w:cs="Times New Roman"/>
          <w:sz w:val="22"/>
          <w:szCs w:val="22"/>
        </w:rPr>
        <w:t xml:space="preserve">soil </w:t>
      </w:r>
      <w:r w:rsidRPr="00C724EE">
        <w:rPr>
          <w:rFonts w:cs="Times New Roman"/>
          <w:spacing w:val="-1"/>
          <w:sz w:val="22"/>
          <w:szCs w:val="22"/>
        </w:rPr>
        <w:t>disturbance</w:t>
      </w:r>
      <w:r>
        <w:rPr>
          <w:rFonts w:cs="Times New Roman"/>
          <w:spacing w:val="-1"/>
          <w:sz w:val="22"/>
          <w:szCs w:val="22"/>
        </w:rPr>
        <w:t>s</w:t>
      </w:r>
      <w:r w:rsidRPr="00C724EE">
        <w:rPr>
          <w:rFonts w:cs="Times New Roman"/>
          <w:sz w:val="22"/>
          <w:szCs w:val="22"/>
        </w:rPr>
        <w:t>.</w:t>
      </w:r>
      <w:r w:rsidRPr="00C724EE">
        <w:rPr>
          <w:rFonts w:cs="Times New Roman"/>
          <w:spacing w:val="-1"/>
          <w:sz w:val="22"/>
          <w:szCs w:val="22"/>
        </w:rPr>
        <w:t xml:space="preserve"> Restoration after soil disturbances, resulting from invasive hog damage, agricultural or silvicultural legacies, and automotive recreational uses</w:t>
      </w:r>
      <w:r w:rsidRPr="00C724EE">
        <w:rPr>
          <w:rFonts w:cs="Times New Roman"/>
          <w:sz w:val="22"/>
          <w:szCs w:val="22"/>
        </w:rPr>
        <w:t xml:space="preserve">, </w:t>
      </w:r>
      <w:r w:rsidRPr="00C724EE">
        <w:rPr>
          <w:rFonts w:cs="Times New Roman"/>
          <w:spacing w:val="-1"/>
          <w:sz w:val="22"/>
          <w:szCs w:val="22"/>
        </w:rPr>
        <w:t>are a common challenge for land managers in the southeast. Soil disturbances, in general, promote the invasion</w:t>
      </w:r>
      <w:r w:rsidRPr="00C724EE">
        <w:rPr>
          <w:rFonts w:cs="Times New Roman"/>
          <w:sz w:val="22"/>
          <w:szCs w:val="22"/>
        </w:rPr>
        <w:t xml:space="preserve"> </w:t>
      </w:r>
      <w:r w:rsidRPr="00C724EE">
        <w:rPr>
          <w:rFonts w:cs="Times New Roman"/>
          <w:spacing w:val="-1"/>
          <w:sz w:val="22"/>
          <w:szCs w:val="22"/>
        </w:rPr>
        <w:t>and</w:t>
      </w:r>
      <w:r w:rsidRPr="00C724EE">
        <w:rPr>
          <w:rFonts w:cs="Times New Roman"/>
          <w:sz w:val="22"/>
          <w:szCs w:val="22"/>
        </w:rPr>
        <w:t xml:space="preserve"> </w:t>
      </w:r>
      <w:r w:rsidRPr="00C724EE">
        <w:rPr>
          <w:rFonts w:cs="Times New Roman"/>
          <w:spacing w:val="-1"/>
          <w:sz w:val="22"/>
          <w:szCs w:val="22"/>
        </w:rPr>
        <w:t>proliferation</w:t>
      </w:r>
      <w:r w:rsidRPr="00C724EE">
        <w:rPr>
          <w:rFonts w:cs="Times New Roman"/>
          <w:spacing w:val="2"/>
          <w:sz w:val="22"/>
          <w:szCs w:val="22"/>
        </w:rPr>
        <w:t xml:space="preserve"> </w:t>
      </w:r>
      <w:r w:rsidRPr="00C724EE">
        <w:rPr>
          <w:rFonts w:cs="Times New Roman"/>
          <w:sz w:val="22"/>
          <w:szCs w:val="22"/>
        </w:rPr>
        <w:t>of</w:t>
      </w:r>
      <w:r w:rsidRPr="00C724EE">
        <w:rPr>
          <w:rFonts w:cs="Times New Roman"/>
          <w:spacing w:val="-1"/>
          <w:sz w:val="22"/>
          <w:szCs w:val="22"/>
        </w:rPr>
        <w:t xml:space="preserve"> </w:t>
      </w:r>
      <w:r w:rsidRPr="00C724EE">
        <w:rPr>
          <w:rFonts w:cs="Times New Roman"/>
          <w:sz w:val="22"/>
          <w:szCs w:val="22"/>
        </w:rPr>
        <w:t xml:space="preserve">weedy ruderal </w:t>
      </w:r>
      <w:r w:rsidRPr="00C724EE">
        <w:rPr>
          <w:rFonts w:cs="Times New Roman"/>
          <w:spacing w:val="-1"/>
          <w:sz w:val="22"/>
          <w:szCs w:val="22"/>
        </w:rPr>
        <w:t>plant species that have been shown to suppress restoration efforts via allelopathy, shading, limiting seed dispersal, and competition with desired residual species</w:t>
      </w:r>
      <w:bookmarkStart w:id="0" w:name="_Hlk8042542"/>
      <w:r w:rsidRPr="00C724EE">
        <w:rPr>
          <w:rFonts w:cs="Times New Roman"/>
          <w:spacing w:val="-1"/>
          <w:sz w:val="22"/>
          <w:szCs w:val="22"/>
        </w:rPr>
        <w:t xml:space="preserve">. </w:t>
      </w:r>
      <w:bookmarkEnd w:id="0"/>
      <w:r w:rsidRPr="00C724EE">
        <w:rPr>
          <w:rFonts w:cs="Times New Roman"/>
          <w:spacing w:val="-1"/>
          <w:sz w:val="22"/>
          <w:szCs w:val="22"/>
        </w:rPr>
        <w:t xml:space="preserve">Some ruderal species, such as </w:t>
      </w:r>
      <w:r w:rsidRPr="00C724EE">
        <w:rPr>
          <w:rFonts w:cs="Times New Roman"/>
          <w:i/>
          <w:spacing w:val="-1"/>
          <w:sz w:val="22"/>
          <w:szCs w:val="22"/>
        </w:rPr>
        <w:t xml:space="preserve">Eupatorium compositifolium </w:t>
      </w:r>
      <w:r w:rsidRPr="00C724EE">
        <w:rPr>
          <w:rFonts w:cs="Times New Roman"/>
          <w:spacing w:val="-1"/>
          <w:sz w:val="22"/>
          <w:szCs w:val="22"/>
        </w:rPr>
        <w:t xml:space="preserve">or “dogfennel”, also affect restoration by burning less intensely than other obligate species of healthy fire-adapted areas. </w:t>
      </w:r>
      <w:r w:rsidRPr="00C724EE">
        <w:rPr>
          <w:rFonts w:cs="Times New Roman"/>
          <w:spacing w:val="2"/>
          <w:sz w:val="22"/>
          <w:szCs w:val="22"/>
        </w:rPr>
        <w:t>Evidence exists that the abundance and recruitment of ruderal species can be influenced by the seasonal timing of soil disturbance and fir</w:t>
      </w:r>
      <w:r>
        <w:rPr>
          <w:rFonts w:cs="Times New Roman"/>
          <w:spacing w:val="2"/>
          <w:sz w:val="22"/>
          <w:szCs w:val="22"/>
        </w:rPr>
        <w:t>e</w:t>
      </w:r>
      <w:r w:rsidRPr="00C724EE">
        <w:rPr>
          <w:rFonts w:cs="Times New Roman"/>
          <w:spacing w:val="2"/>
          <w:sz w:val="22"/>
          <w:szCs w:val="22"/>
        </w:rPr>
        <w:t>. Fire during the growing season</w:t>
      </w:r>
      <w:proofErr w:type="gramStart"/>
      <w:r w:rsidRPr="00C724EE">
        <w:rPr>
          <w:rFonts w:cs="Times New Roman"/>
          <w:spacing w:val="2"/>
          <w:sz w:val="22"/>
          <w:szCs w:val="22"/>
        </w:rPr>
        <w:t>, in particular,</w:t>
      </w:r>
      <w:bookmarkStart w:id="1" w:name="_GoBack"/>
      <w:bookmarkEnd w:id="1"/>
      <w:r w:rsidRPr="00C724EE">
        <w:rPr>
          <w:rFonts w:cs="Times New Roman"/>
          <w:spacing w:val="2"/>
          <w:sz w:val="22"/>
          <w:szCs w:val="22"/>
        </w:rPr>
        <w:t xml:space="preserve"> has</w:t>
      </w:r>
      <w:proofErr w:type="gramEnd"/>
      <w:r w:rsidRPr="00C724EE">
        <w:rPr>
          <w:rFonts w:cs="Times New Roman"/>
          <w:spacing w:val="2"/>
          <w:sz w:val="22"/>
          <w:szCs w:val="22"/>
        </w:rPr>
        <w:t xml:space="preserve"> been shown to increase the production of seeds from fire-adapted species, which in turn, helps in the recruitment of those species. Broadcast direct seeding is a common tool used to increase seed input where the native species pool is limited. Experiments that have investigated timing of seed arrival (i.e. during different seasons) are contradictory, which could result from regional differences. In the southeastern U.S., most plants set seed in the late fall and have been shown to germinate in the winter and spring months following significant rain events. The arrival of seeds in winter months, however, can be negatively impacted by frequent droughts in the spring months that can influence seedling success directly after germination. While seed arrival in the summer months may not have high initial germination rates, some seeds have been shown to have long soil dormancy. Furthermore, the influence of seasonal soil disturbance effects on certain ruderal abundances, may be of greater importance for seedling success due to competition for space. </w:t>
      </w:r>
    </w:p>
    <w:p w14:paraId="4708E2C3" w14:textId="77777777" w:rsidR="006C1C79" w:rsidRPr="00C724EE" w:rsidRDefault="006C1C79" w:rsidP="00012C6C">
      <w:pPr>
        <w:pStyle w:val="BodyText"/>
        <w:ind w:left="270" w:right="60"/>
        <w:rPr>
          <w:rFonts w:cs="Times New Roman"/>
          <w:spacing w:val="2"/>
          <w:sz w:val="22"/>
          <w:szCs w:val="22"/>
        </w:rPr>
      </w:pPr>
      <w:r w:rsidRPr="00C724EE">
        <w:rPr>
          <w:rFonts w:cs="Times New Roman"/>
          <w:b/>
          <w:sz w:val="22"/>
          <w:szCs w:val="22"/>
        </w:rPr>
        <w:t>Objectives</w:t>
      </w:r>
    </w:p>
    <w:p w14:paraId="3AF03286" w14:textId="77777777" w:rsidR="006C1C79" w:rsidRPr="00C724EE" w:rsidRDefault="006C1C79" w:rsidP="006C1C79">
      <w:pPr>
        <w:pStyle w:val="BodyText"/>
        <w:ind w:left="270" w:right="60"/>
        <w:rPr>
          <w:rFonts w:cs="Times New Roman"/>
          <w:spacing w:val="2"/>
          <w:sz w:val="22"/>
          <w:szCs w:val="22"/>
        </w:rPr>
      </w:pPr>
      <w:r w:rsidRPr="00C724EE">
        <w:rPr>
          <w:rFonts w:cs="Times New Roman"/>
          <w:spacing w:val="2"/>
          <w:sz w:val="22"/>
          <w:szCs w:val="22"/>
        </w:rPr>
        <w:t>My objective is to quantify how the seasonal timing of fire, soil disturbance, and seed arrival via direct seeding interact to affect plant community assembly in early restoration. I hypothesize that the seasonal timing of fire and soil disturbance interact to affect ruderal species establishment. I further hypothesize that</w:t>
      </w:r>
      <w:r>
        <w:rPr>
          <w:rFonts w:cs="Times New Roman"/>
          <w:spacing w:val="2"/>
          <w:sz w:val="22"/>
          <w:szCs w:val="22"/>
        </w:rPr>
        <w:t xml:space="preserve"> </w:t>
      </w:r>
      <w:r w:rsidRPr="00C724EE">
        <w:rPr>
          <w:rFonts w:cs="Times New Roman"/>
          <w:spacing w:val="2"/>
          <w:sz w:val="22"/>
          <w:szCs w:val="22"/>
        </w:rPr>
        <w:t>timing fire and soil disturbance to increase native seed establishment from seeds will decrease the abundance of ruderal species. I predict that summer soil disturbance, and seed treatments, combined with spring prescribed fire will have the greatest positive effect on nativ</w:t>
      </w:r>
      <w:r>
        <w:rPr>
          <w:rFonts w:cs="Times New Roman"/>
          <w:spacing w:val="2"/>
          <w:sz w:val="22"/>
          <w:szCs w:val="22"/>
        </w:rPr>
        <w:t xml:space="preserve">e </w:t>
      </w:r>
      <w:r w:rsidRPr="00C724EE">
        <w:rPr>
          <w:rFonts w:cs="Times New Roman"/>
          <w:spacing w:val="2"/>
          <w:sz w:val="22"/>
          <w:szCs w:val="22"/>
        </w:rPr>
        <w:t>species richness and diversity. I also predict that plots disturbed and seeded in the winter will be dominated by ruderal species and have the lowest species richness.</w:t>
      </w:r>
    </w:p>
    <w:p w14:paraId="2BCF16CC" w14:textId="77777777" w:rsidR="006C1C79" w:rsidRPr="00C724EE" w:rsidRDefault="006C1C79" w:rsidP="00012C6C">
      <w:pPr>
        <w:pStyle w:val="BodyText"/>
        <w:ind w:left="270" w:right="60"/>
        <w:rPr>
          <w:rFonts w:cs="Times New Roman"/>
          <w:b/>
          <w:spacing w:val="-1"/>
          <w:sz w:val="22"/>
          <w:szCs w:val="22"/>
        </w:rPr>
      </w:pPr>
      <w:r w:rsidRPr="00C724EE">
        <w:rPr>
          <w:rFonts w:cs="Times New Roman"/>
          <w:b/>
          <w:spacing w:val="-1"/>
          <w:sz w:val="22"/>
          <w:szCs w:val="22"/>
        </w:rPr>
        <w:t>Benefits</w:t>
      </w:r>
    </w:p>
    <w:p w14:paraId="42AA5AF7" w14:textId="77777777" w:rsidR="006C1C79" w:rsidRPr="00C724EE" w:rsidRDefault="006C1C79" w:rsidP="006C1C79">
      <w:pPr>
        <w:pStyle w:val="BodyText"/>
        <w:ind w:left="270" w:right="60"/>
        <w:rPr>
          <w:rFonts w:cs="Times New Roman"/>
          <w:spacing w:val="-1"/>
          <w:sz w:val="22"/>
          <w:szCs w:val="22"/>
        </w:rPr>
      </w:pPr>
      <w:r w:rsidRPr="00C724EE">
        <w:rPr>
          <w:rFonts w:cs="Times New Roman"/>
          <w:spacing w:val="-1"/>
          <w:sz w:val="22"/>
          <w:szCs w:val="22"/>
        </w:rPr>
        <w:t>Knowledge from this study will help stakeholders, including private and public land managers, improve the efficiency and efficacy of restoring savanna ecosystems when a soil disturbance (e.g. logging) is unavoidable. Results of my study should inform public agencies and private landowners who want to lower restoration costs and efforts. Reducing the cost of restoration should, in turn, stimulate more conversion of disturbed areas to restored, biodiverse pine savannas. Knowledge generated from this project will also further ecological and restoration theory by examining the effects of multiple, interacting disturbance</w:t>
      </w:r>
      <w:r>
        <w:rPr>
          <w:rFonts w:cs="Times New Roman"/>
          <w:spacing w:val="-1"/>
          <w:sz w:val="22"/>
          <w:szCs w:val="22"/>
        </w:rPr>
        <w:t>s</w:t>
      </w:r>
      <w:r w:rsidRPr="00C724EE">
        <w:rPr>
          <w:rFonts w:cs="Times New Roman"/>
          <w:spacing w:val="-1"/>
          <w:sz w:val="22"/>
          <w:szCs w:val="22"/>
        </w:rPr>
        <w:t xml:space="preserve"> on community assembly with and without seed limitation</w:t>
      </w:r>
      <w:r>
        <w:rPr>
          <w:rFonts w:cs="Times New Roman"/>
          <w:spacing w:val="-1"/>
          <w:sz w:val="22"/>
          <w:szCs w:val="22"/>
        </w:rPr>
        <w:t>,</w:t>
      </w:r>
      <w:r w:rsidRPr="00C724EE">
        <w:rPr>
          <w:rFonts w:cs="Times New Roman"/>
          <w:spacing w:val="-1"/>
          <w:sz w:val="22"/>
          <w:szCs w:val="22"/>
        </w:rPr>
        <w:t xml:space="preserve"> and is applicable to other grassland systems worldwide.</w:t>
      </w:r>
    </w:p>
    <w:p w14:paraId="05BBF858" w14:textId="77777777" w:rsidR="00D606E7" w:rsidRDefault="00012C6C"/>
    <w:sectPr w:rsidR="00D60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554DCA"/>
    <w:multiLevelType w:val="hybridMultilevel"/>
    <w:tmpl w:val="1FAA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CA2B3E"/>
    <w:multiLevelType w:val="hybridMultilevel"/>
    <w:tmpl w:val="400ED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79"/>
    <w:rsid w:val="00012C6C"/>
    <w:rsid w:val="000C7A82"/>
    <w:rsid w:val="00284EFB"/>
    <w:rsid w:val="006C1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0683"/>
  <w15:chartTrackingRefBased/>
  <w15:docId w15:val="{38AA4155-1116-49E5-9558-F801326A2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C1C79"/>
    <w:pPr>
      <w:widowControl w:val="0"/>
      <w:spacing w:after="0" w:line="240" w:lineRule="auto"/>
      <w:ind w:left="10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6C1C7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Gage LaPierre</dc:creator>
  <cp:keywords/>
  <dc:description/>
  <cp:lastModifiedBy>Gage LaPierre</cp:lastModifiedBy>
  <cp:revision>1</cp:revision>
  <dcterms:created xsi:type="dcterms:W3CDTF">2019-05-16T15:24:00Z</dcterms:created>
  <dcterms:modified xsi:type="dcterms:W3CDTF">2019-05-16T15:43:00Z</dcterms:modified>
</cp:coreProperties>
</file>