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vn60th7r3cs" w:id="0"/>
      <w:bookmarkEnd w:id="0"/>
      <w:r w:rsidDel="00000000" w:rsidR="00000000" w:rsidRPr="00000000">
        <w:rPr>
          <w:rtl w:val="0"/>
        </w:rPr>
        <w:t xml:space="preserve">SQL: Профессиональный регламент обучения (V3)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публикации:</w:t>
      </w:r>
      <w:r w:rsidDel="00000000" w:rsidR="00000000" w:rsidRPr="00000000">
        <w:rPr>
          <w:rtl w:val="0"/>
        </w:rPr>
        <w:t xml:space="preserve"> 17 апреля 2026 г.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l2wb6tjv7yj" w:id="1"/>
      <w:bookmarkEnd w:id="1"/>
      <w:r w:rsidDel="00000000" w:rsidR="00000000" w:rsidRPr="00000000">
        <w:rPr>
          <w:rtl w:val="0"/>
        </w:rPr>
        <w:t xml:space="preserve">1. Календарь и Дедлайны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Старт курса:</w:t>
      </w:r>
      <w:r w:rsidDel="00000000" w:rsidR="00000000" w:rsidRPr="00000000">
        <w:rPr>
          <w:rtl w:val="0"/>
        </w:rPr>
        <w:t xml:space="preserve"> 20 апреля 2026 (Понедельник).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Модуль 1 (Выборка):</w:t>
      </w:r>
      <w:r w:rsidDel="00000000" w:rsidR="00000000" w:rsidRPr="00000000">
        <w:rPr>
          <w:rtl w:val="0"/>
        </w:rPr>
        <w:t xml:space="preserve"> Дедлайн 26 апреля 23:59. Льготный период до 29 апреля 23:59.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Модуль 2 (Агрегация):</w:t>
      </w:r>
      <w:r w:rsidDel="00000000" w:rsidR="00000000" w:rsidRPr="00000000">
        <w:rPr>
          <w:rtl w:val="0"/>
        </w:rPr>
        <w:t xml:space="preserve"> Дедлайн 3 мая 23:59. Льготный период до 6 мая 23:59.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Модуль 3 (JOIN/DDL):</w:t>
      </w:r>
      <w:r w:rsidDel="00000000" w:rsidR="00000000" w:rsidRPr="00000000">
        <w:rPr>
          <w:rtl w:val="0"/>
        </w:rPr>
        <w:t xml:space="preserve"> Дедлайн 10 мая 23:59. Льготный период до 13 мая 23:59.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Итоговый проект:</w:t>
      </w:r>
      <w:r w:rsidDel="00000000" w:rsidR="00000000" w:rsidRPr="00000000">
        <w:rPr>
          <w:rtl w:val="0"/>
        </w:rPr>
        <w:t xml:space="preserve"> Сдача до 24 мая 2026.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ul6eit34rfuz" w:id="2"/>
      <w:bookmarkEnd w:id="2"/>
      <w:r w:rsidDel="00000000" w:rsidR="00000000" w:rsidRPr="00000000">
        <w:rPr>
          <w:rtl w:val="0"/>
        </w:rPr>
        <w:t xml:space="preserve">2. Технические требования (согласно Базе Знаний)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Безопасность:</w:t>
      </w:r>
      <w:r w:rsidDel="00000000" w:rsidR="00000000" w:rsidRPr="00000000">
        <w:rPr>
          <w:rtl w:val="0"/>
        </w:rPr>
        <w:t xml:space="preserve"> Категорически запрещено склеивать строки для формирования запросов. Использовать ТОЛЬКО параметризованные запросы через модули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Целостность:</w:t>
      </w:r>
      <w:r w:rsidDel="00000000" w:rsidR="00000000" w:rsidRPr="00000000">
        <w:rPr>
          <w:rtl w:val="0"/>
        </w:rPr>
        <w:t xml:space="preserve"> При использовании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наличие условия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проверяется в первую очередь. Ошибка ведет к обнулению баллов за задачу.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Среда:</w:t>
      </w:r>
      <w:r w:rsidDel="00000000" w:rsidR="00000000" w:rsidRPr="00000000">
        <w:rPr>
          <w:rtl w:val="0"/>
        </w:rPr>
        <w:t xml:space="preserve"> Все запросы тестировать в DBeaver или pgAdmin перед интеграцией в Python-код.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qqcpxhqgdoqz" w:id="3"/>
      <w:bookmarkEnd w:id="3"/>
      <w:r w:rsidDel="00000000" w:rsidR="00000000" w:rsidRPr="00000000">
        <w:rPr>
          <w:rtl w:val="0"/>
        </w:rPr>
        <w:t xml:space="preserve">3. Процедура сдачи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Код сохраняется в файл с расширением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Загружается в репозиторий GitHub.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Ссылка на Pull Request отправляется на платформу.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Срок проверки: 48 часов с момента дедлайна.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