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Scope Delta Analysis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The Meridian Pivot — Solstice Events Co. Check-In Kiosk</w:t>
      </w:r>
    </w:p>
    <w:p>
      <w:pPr>
        <w:spacing w:after="100"/>
      </w:pPr>
      <w:r>
        <w:rPr>
          <w:b/>
          <w:bCs/>
        </w:rPr>
        <w:t xml:space="preserve">Client: </w:t>
      </w:r>
      <w:r>
        <w:t xml:space="preserve">Solstice Events Co. (multi-day tech conference check-in kiosk)</w:t>
      </w:r>
    </w:p>
    <w:p>
      <w:pPr>
        <w:spacing w:after="100"/>
      </w:pPr>
      <w:r>
        <w:rPr>
          <w:b/>
          <w:bCs/>
        </w:rPr>
        <w:t xml:space="preserve">Original Spec: </w:t>
      </w:r>
      <w:r>
        <w:t xml:space="preserve">Synchronous call to badge-printer vendor's REST API; wait for success response; show “Checked In” only after printing succeeds; block duplicate scans for already-checked-in attendees.</w:t>
      </w:r>
    </w:p>
    <w:p>
      <w:pPr>
        <w:spacing w:after="100"/>
      </w:pPr>
      <w:r>
        <w:rPr>
          <w:b/>
          <w:bCs/>
        </w:rPr>
        <w:t xml:space="preserve">Pivot: </w:t>
      </w:r>
      <w:r>
        <w:t xml:space="preserve">Vendor deprecated the synchronous print API with no extension. Kiosk rebuilt around an asynchronous model: publish a print request, expose a webhook to receive completion confirmation, and hold a pending state until that confirmation arrives — even if confirmations arrive out of order.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document records what changed in the check-in kiosk service as a direct result of the Day 4 pivot: moving from a synchronous “call and wait” integration with the badge-printer vendor to an asynchronous, webhook-confirmed model. It follows the required Dropped / Modified / Added structure, includes the regression check against the original duplicate-scan requirement, and summarizes the test evidence gathered across four attendees.</w:t>
      </w:r>
    </w:p>
    <w:p>
      <w:pPr>
        <w:pStyle w:val="Heading1"/>
        <w:spacing w:after="150" w:before="300"/>
      </w:pPr>
      <w:r>
        <w:t xml:space="preserve">2. Dropped / Modified / Added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c>
          <w:tcPr>
            <w:tcW w:type="dxa" w:w="1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7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Changed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Dropped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Synchronous, blocking call to the badge-printer vendor's REST API. The kiosk no longer waits inline for a print-job response before proceeding. The instantaneous “Checked In” confirmation shown the moment the button is pressed is gone — it could only exist because the old model guaranteed an immediate answer.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Modified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Attendee state changed from a two-value idea (checked in / not checked in) to a real three-state model: no record, pending, and checked_in. The UI's meaning of “Checked In” changed from “the API call just returned success” to “a webhook has confirmed the print job independently completed.” Duplicate-scan protection was reworked to check persisted state in storage rather than an in-request result, since there is no longer a single request/response pair to reason about.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Added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KV namespace (ATTENDEE_CACHE) to persist per-attendee status between requests, since nothing in the async model can rely on in-memory state surviving between the scan and the confirmation. A /checkin route to create a pending record. A /webhook route to act as the vendor's asynchronous callback, transitioning pending to checked_in. A /status route for read-only visibility into an attendee's current state, added specifically to verify the pivot without guessing.</w:t>
            </w:r>
          </w:p>
        </w:tc>
      </w:tr>
    </w:tbl>
    <w:p>
      <w:pPr>
        <w:pStyle w:val="Heading1"/>
        <w:spacing w:after="150" w:before="300"/>
      </w:pPr>
      <w:r>
        <w:t xml:space="preserve">3. Regression Check</w:t>
      </w:r>
    </w:p>
    <w:p>
      <w:pPr>
        <w:spacing w:after="120"/>
      </w:pPr>
      <w:r>
        <w:t xml:space="preserve">The original spec's core guarantee — an attendee who is already checked in must not receive a second printed badge — was explicitly re-verified under the new model, not assumed to still hold. Because confirmations can now arrive asynchronously and out of order, this guarantee had to be re-derived from persisted state rather than from request/response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/checkin request is rejected (409) if any record already exists for that attendee, regardless of whether that record is pending or checked_in.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/webhook confirmation is rejected (400) if the attendee is already checked_in, preventing a duplicate confirmation from being processed twice.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Status transitions only ever move forward (no record → pending → checked_in); nothing in the code path allows a checked_in record to revert to pending.</w:t>
      </w:r>
    </w:p>
    <w:p>
      <w:pPr>
        <w:spacing w:after="120"/>
      </w:pPr>
      <w:r>
        <w:t xml:space="preserve">One transient anomaly was observed during testing: a single /checkin request for an already-confirmed attendee briefly returned a stale “pending” status before a follow-up request correctly returned “checked_in.” This is consistent with Cloudflare KV's eventual-consistency model — writes can take a short time to propagate globally — rather than a logic defect, since no code path exists that would legitimately revert a checked_in record. This is called out here as a known trade-off of the new architecture: the synchronous model had no such window, because there was no distributed cache in the loop at all.</w:t>
      </w:r>
    </w:p>
    <w:p>
      <w:pPr>
        <w:pStyle w:val="Heading1"/>
        <w:spacing w:after="150" w:before="300"/>
      </w:pPr>
      <w:r>
        <w:t xml:space="preserve">4. Trade-offs &amp;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Eventual consistency: a confirmed check-in may, in rare cases, read as stale for a brief window immediately after the webhook fires, due to KV's propagation delay across edge locations.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 true message queue: the vendor's queue is simulated by directly invoking the webhook route rather than through a real managed queue (e.g., Cloudflare Queues), for time reasons within the sprint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Shared KV account: attendee records currently live in a namespace (ATTENDEE_CACHE) separate from the earlier stock-cache namespace, which was corrected mid-sprint after the two were briefly conflated.</w:t>
      </w:r>
    </w:p>
    <w:p>
      <w:pPr>
        <w:pStyle w:val="Heading1"/>
        <w:spacing w:after="150" w:before="300"/>
      </w:pPr>
      <w:r>
        <w:t xml:space="preserve">5. Test Evidence</w:t>
      </w:r>
    </w:p>
    <w:p>
      <w:pPr>
        <w:spacing w:after="120"/>
      </w:pPr>
      <w:r>
        <w:t xml:space="preserve">Four attendees were run through the full pipeline (check-in → webhook confirmation → status verification), each also exercising a duplicate-scan or duplicate-confirmation attempt.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600"/>
      </w:tblGrid>
      <w:tr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Attendee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Expected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C246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Check in (new)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status: pending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— pending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C246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Webhook confirms print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status: checked_in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— checked_in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C246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Check in again (duplicate)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409, already scanned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— rejected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D789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Check in (new)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status: pending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— pending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D789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Webhook confirms print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status: checked_in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— checked_in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D789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Check in again (duplicate)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409, already scanned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— rejected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F567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Check in (new)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status: pending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— pending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F567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Webhook confirms print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status: checked_in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— checked_in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F567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Check in again (duplicate)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409, already scanned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— rejected (x2)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B999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Check in (new)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status: pending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— pending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B999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Webhook confirms print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status: checked_in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— checked_in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B999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Webhook again (duplicate)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400, already checked 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— rejected</w:t>
            </w:r>
          </w:p>
        </w:tc>
      </w:tr>
    </w:tbl>
    <w:p>
      <w:pPr>
        <w:pStyle w:val="Heading1"/>
        <w:spacing w:after="150" w:before="300"/>
      </w:pPr>
      <w:r>
        <w:t xml:space="preserve">6. Conclusion</w:t>
      </w:r>
    </w:p>
    <w:p>
      <w:pPr>
        <w:spacing w:after="120"/>
      </w:pPr>
      <w:r>
        <w:t xml:space="preserve">The kiosk service now satisfies the pivoted spec: check-ins create a pending record, a webhook independently confirms completion, status is queryable at any point, and the original duplicate-protection guarantee holds under the new asynchronous, potentially out-of-order model. The one open trade-off (eventual consistency) is documented above rather than hidden, consistent with the sprint's goal of showing real architectural cost, not just a passing test run.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2026-08-23T19:24:10.736Z</dcterms:created>
  <dcterms:modified xsi:type="dcterms:W3CDTF">2026-08-23T19:24:10.755Z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