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Quarterly notes.</w:t>
      </w:r>
    </w:p>
  </w:body>
</w:document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oleObject" Target="data/payload.bin"/></Relationships>
</file>