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3A5C"/>
          <w:sz w:val="38"/>
        </w:rPr>
        <w:t>Requirement provenance — where each of the 82 features came from</w:t>
      </w:r>
    </w:p>
    <w:p>
      <w:r>
        <w:rPr>
          <w:b/>
          <w:i w:val="0"/>
          <w:color w:val="B3261E"/>
          <w:sz w:val="20"/>
        </w:rPr>
        <w:t>A mark means the source's published documentation evidenced this requirement. It does NOT mean the product has the feature, and a blank does NOT mean it lacks one.</w:t>
      </w:r>
    </w:p>
    <w:p>
      <w:r>
        <w:rPr>
          <w:b w:val="0"/>
          <w:i w:val="0"/>
          <w:sz w:val="19"/>
        </w:rPr>
        <w:t>The research behind the gap matrix was a handful of published pages per vendor — enough to establish what the market expects a key management system to do, nowhere near enough to compare products feature by feature. A capability comparison would need a hands-on evaluation of each product, and this is not one.</w:t>
      </w:r>
    </w:p>
    <w:p/>
    <w:tbl>
      <w:tblPr>
        <w:tblStyle w:val="TableGrid"/>
        <w:tblW w:type="auto" w:w="0"/>
        <w:tblLook w:firstColumn="1" w:firstRow="1" w:lastColumn="0" w:lastRow="0" w:noHBand="0" w:noVBand="1" w:val="04A0"/>
      </w:tblPr>
      <w:tblGrid>
        <w:gridCol w:w="3812"/>
        <w:gridCol w:w="3812"/>
        <w:gridCol w:w="3812"/>
        <w:gridCol w:w="3812"/>
      </w:tblGrid>
      <w:tr>
        <w:tc>
          <w:tcPr>
            <w:tcW w:type="dxa" w:w="893"/>
            <w:shd w:fill="EEF4FA" w:val="clear"/>
          </w:tcPr>
          <w:p>
            <w:r>
              <w:rPr>
                <w:b/>
                <w:color w:val="1A3A5C"/>
                <w:sz w:val="18"/>
              </w:rPr>
              <w:t>THA</w:t>
            </w:r>
          </w:p>
        </w:tc>
        <w:tc>
          <w:tcPr>
            <w:tcW w:type="dxa" w:w="6725"/>
            <w:shd w:fill="EEF4FA" w:val="clear"/>
          </w:tcPr>
          <w:p>
            <w:r>
              <w:rPr>
                <w:color w:val="404040"/>
                <w:sz w:val="17"/>
              </w:rPr>
              <w:t>Thales CipherTrust Manager</w:t>
            </w:r>
          </w:p>
        </w:tc>
        <w:tc>
          <w:tcPr>
            <w:tcW w:type="dxa" w:w="893"/>
            <w:shd w:fill="EEF4FA" w:val="clear"/>
          </w:tcPr>
          <w:p>
            <w:r>
              <w:rPr>
                <w:b/>
                <w:color w:val="1A3A5C"/>
                <w:sz w:val="18"/>
              </w:rPr>
              <w:t>FOR</w:t>
            </w:r>
          </w:p>
        </w:tc>
        <w:tc>
          <w:tcPr>
            <w:tcW w:type="dxa" w:w="6725"/>
            <w:shd w:fill="EEF4FA" w:val="clear"/>
          </w:tcPr>
          <w:p>
            <w:r>
              <w:rPr>
                <w:color w:val="404040"/>
                <w:sz w:val="17"/>
              </w:rPr>
              <w:t>Fortanix Data Security Manager</w:t>
            </w:r>
          </w:p>
        </w:tc>
      </w:tr>
      <w:tr>
        <w:tc>
          <w:tcPr>
            <w:tcW w:type="dxa" w:w="893"/>
            <w:shd w:fill="EEF4FA" w:val="clear"/>
          </w:tcPr>
          <w:p>
            <w:r>
              <w:rPr>
                <w:b/>
                <w:color w:val="1A3A5C"/>
                <w:sz w:val="18"/>
              </w:rPr>
              <w:t>ENT</w:t>
            </w:r>
          </w:p>
        </w:tc>
        <w:tc>
          <w:tcPr>
            <w:tcW w:type="dxa" w:w="6725"/>
            <w:shd w:fill="EEF4FA" w:val="clear"/>
          </w:tcPr>
          <w:p>
            <w:r>
              <w:rPr>
                <w:color w:val="404040"/>
                <w:sz w:val="17"/>
              </w:rPr>
              <w:t>Entrust KeyControl</w:t>
            </w:r>
          </w:p>
        </w:tc>
        <w:tc>
          <w:tcPr>
            <w:tcW w:type="dxa" w:w="893"/>
            <w:shd w:fill="EEF4FA" w:val="clear"/>
          </w:tcPr>
          <w:p>
            <w:r>
              <w:rPr>
                <w:b/>
                <w:color w:val="1A3A5C"/>
                <w:sz w:val="18"/>
              </w:rPr>
              <w:t>UTI</w:t>
            </w:r>
          </w:p>
        </w:tc>
        <w:tc>
          <w:tcPr>
            <w:tcW w:type="dxa" w:w="6725"/>
            <w:shd w:fill="EEF4FA" w:val="clear"/>
          </w:tcPr>
          <w:p>
            <w:r>
              <w:rPr>
                <w:color w:val="404040"/>
                <w:sz w:val="17"/>
              </w:rPr>
              <w:t>Utimaco Enterprise Secure Key Manager</w:t>
            </w:r>
          </w:p>
        </w:tc>
      </w:tr>
      <w:tr>
        <w:tc>
          <w:tcPr>
            <w:tcW w:type="dxa" w:w="893"/>
            <w:shd w:fill="EEF4FA" w:val="clear"/>
          </w:tcPr>
          <w:p>
            <w:r>
              <w:rPr>
                <w:b/>
                <w:color w:val="1A3A5C"/>
                <w:sz w:val="18"/>
              </w:rPr>
              <w:t>BLO</w:t>
            </w:r>
          </w:p>
        </w:tc>
        <w:tc>
          <w:tcPr>
            <w:tcW w:type="dxa" w:w="6725"/>
            <w:shd w:fill="EEF4FA" w:val="clear"/>
          </w:tcPr>
          <w:p>
            <w:r>
              <w:rPr>
                <w:color w:val="404040"/>
                <w:sz w:val="17"/>
              </w:rPr>
              <w:t>Bloombase KeyCastle</w:t>
            </w:r>
          </w:p>
        </w:tc>
        <w:tc>
          <w:tcPr>
            <w:tcW w:type="dxa" w:w="893"/>
            <w:shd w:fill="EEF4FA" w:val="clear"/>
          </w:tcPr>
          <w:p>
            <w:r>
              <w:rPr>
                <w:b/>
                <w:color w:val="1A3A5C"/>
                <w:sz w:val="18"/>
              </w:rPr>
              <w:t>COS</w:t>
            </w:r>
          </w:p>
        </w:tc>
        <w:tc>
          <w:tcPr>
            <w:tcW w:type="dxa" w:w="6725"/>
            <w:shd w:fill="EEF4FA" w:val="clear"/>
          </w:tcPr>
          <w:p>
            <w:r>
              <w:rPr>
                <w:color w:val="404040"/>
                <w:sz w:val="17"/>
              </w:rPr>
              <w:t>Cosmian / Eviden KMS</w:t>
            </w:r>
          </w:p>
        </w:tc>
      </w:tr>
      <w:tr>
        <w:tc>
          <w:tcPr>
            <w:tcW w:type="dxa" w:w="893"/>
            <w:shd w:fill="EEF4FA" w:val="clear"/>
          </w:tcPr>
          <w:p>
            <w:r>
              <w:rPr>
                <w:b/>
                <w:color w:val="1A3A5C"/>
                <w:sz w:val="18"/>
              </w:rPr>
              <w:t>SEC</w:t>
            </w:r>
          </w:p>
        </w:tc>
        <w:tc>
          <w:tcPr>
            <w:tcW w:type="dxa" w:w="6725"/>
            <w:shd w:fill="EEF4FA" w:val="clear"/>
          </w:tcPr>
          <w:p>
            <w:r>
              <w:rPr>
                <w:color w:val="404040"/>
                <w:sz w:val="17"/>
              </w:rPr>
              <w:t>Securosys CyberVault KMS</w:t>
            </w:r>
          </w:p>
        </w:tc>
        <w:tc>
          <w:tcPr>
            <w:tcW w:type="dxa" w:w="893"/>
            <w:shd w:fill="EEF4FA" w:val="clear"/>
          </w:tcPr>
          <w:p>
            <w:r>
              <w:rPr>
                <w:b/>
                <w:color w:val="1A3A5C"/>
                <w:sz w:val="18"/>
              </w:rPr>
              <w:t>VLT</w:t>
            </w:r>
          </w:p>
        </w:tc>
        <w:tc>
          <w:tcPr>
            <w:tcW w:type="dxa" w:w="6725"/>
            <w:shd w:fill="EEF4FA" w:val="clear"/>
          </w:tcPr>
          <w:p>
            <w:r>
              <w:rPr>
                <w:color w:val="404040"/>
                <w:sz w:val="17"/>
              </w:rPr>
              <w:t>HashiCorp Vault</w:t>
            </w:r>
          </w:p>
        </w:tc>
      </w:tr>
      <w:tr>
        <w:tc>
          <w:tcPr>
            <w:tcW w:type="dxa" w:w="893"/>
            <w:shd w:fill="EEF4FA" w:val="clear"/>
          </w:tcPr>
          <w:p>
            <w:r>
              <w:rPr>
                <w:b/>
                <w:color w:val="1A3A5C"/>
                <w:sz w:val="18"/>
              </w:rPr>
              <w:t>CLD</w:t>
            </w:r>
          </w:p>
        </w:tc>
        <w:tc>
          <w:tcPr>
            <w:tcW w:type="dxa" w:w="6725"/>
            <w:shd w:fill="EEF4FA" w:val="clear"/>
          </w:tcPr>
          <w:p>
            <w:r>
              <w:rPr>
                <w:color w:val="404040"/>
                <w:sz w:val="17"/>
              </w:rPr>
              <w:t>AWS KMS / Azure Managed HSM / Google Cloud KMS</w:t>
            </w:r>
          </w:p>
        </w:tc>
        <w:tc>
          <w:tcPr>
            <w:tcW w:type="dxa" w:w="893"/>
            <w:shd w:fill="EEF4FA" w:val="clear"/>
          </w:tcPr>
          <w:p>
            <w:r>
              <w:rPr>
                <w:b/>
                <w:color w:val="1A3A5C"/>
                <w:sz w:val="18"/>
              </w:rPr>
              <w:t>STD</w:t>
            </w:r>
          </w:p>
        </w:tc>
        <w:tc>
          <w:tcPr>
            <w:tcW w:type="dxa" w:w="6725"/>
            <w:shd w:fill="EEF4FA" w:val="clear"/>
          </w:tcPr>
          <w:p>
            <w:r>
              <w:rPr>
                <w:color w:val="404040"/>
                <w:sz w:val="17"/>
              </w:rPr>
              <w:t>NIST SP 800-57, SP 800-152, OASIS KMIP 2.1 and 3.0</w:t>
            </w:r>
          </w:p>
        </w:tc>
      </w:tr>
      <w:tr>
        <w:tc>
          <w:tcPr>
            <w:tcW w:type="dxa" w:w="893"/>
            <w:shd w:fill="FBF3E3" w:val="clear"/>
          </w:tcPr>
          <w:p>
            <w:r>
              <w:rPr>
                <w:b/>
                <w:color w:val="8F5610"/>
                <w:sz w:val="18"/>
              </w:rPr>
              <w:t>CAT</w:t>
            </w:r>
          </w:p>
        </w:tc>
        <w:tc>
          <w:tcPr>
            <w:tcW w:type="dxa" w:w="6725"/>
            <w:shd w:fill="FBF3E3" w:val="clear"/>
          </w:tcPr>
          <w:p>
            <w:r>
              <w:rPr>
                <w:color w:val="404040"/>
                <w:sz w:val="17"/>
              </w:rPr>
              <w:t>Category baseline — no source named it</w:t>
            </w:r>
          </w:p>
        </w:tc>
        <w:tc>
          <w:tcPr>
            <w:tcW w:type="dxa" w:w="3812"/>
            <w:shd w:fill="FFFFFF" w:val="clear"/>
          </w:tcPr>
          <w:p/>
        </w:tc>
        <w:tc>
          <w:tcPr>
            <w:tcW w:type="dxa" w:w="3812"/>
            <w:shd w:fill="FFFFFF" w:val="clear"/>
          </w:tcPr>
          <w:p/>
        </w:tc>
      </w:tr>
    </w:tbl>
    <w:p/>
    <w:p>
      <w:r>
        <w:rPr>
          <w:b w:val="0"/>
          <w:i/>
          <w:color w:val="404040"/>
          <w:sz w:val="18"/>
        </w:rPr>
        <w:t>CAT is the honest residue: requirements no source in the research named, present because they are ordinary practice for a networked service that handles secrets. It never sits beside another code — the generator refuses to build if it does — so the CAT column counts exactly the requirements nothing evidenced, and those rows are marked in amber rather than left to hide among the others.</w:t>
      </w:r>
    </w:p>
    <w:p/>
    <w:p>
      <w:r>
        <w:rPr>
          <w:b w:val="0"/>
          <w:i/>
          <w:color w:val="404040"/>
          <w:sz w:val="18"/>
        </w:rPr>
        <w:t>Marks are given strictly, and that costs blank cells. A vendor whose documentation describes audit logging has evidenced an audit trail, not a tamper-evident one, so it leaves the tamper-evidence row blank. Read a blank as “not seen in what was read”, never as “absent from the product”.</w:t>
      </w:r>
    </w:p>
    <w:p>
      <w:r>
        <w:br w:type="page"/>
      </w:r>
    </w:p>
    <w:p>
      <w:pPr>
        <w:pStyle w:val="Heading2"/>
      </w:pPr>
      <w:r>
        <w:rPr>
          <w:color w:val="1A3A5C"/>
        </w:rPr>
        <w:t>Key lifecycle and cryptography</w:t>
      </w:r>
    </w:p>
    <w:tbl>
      <w:tblPr>
        <w:tblStyle w:val="TableGrid"/>
        <w:tblW w:type="auto" w:w="0"/>
        <w:tblLayout w:type="fixed"/>
        <w:tblLook w:firstColumn="1" w:firstRow="1" w:lastColumn="0" w:lastRow="0" w:noHBand="0" w:noVBand="1" w:val="04A0"/>
        <w:tblLayout w:type="fixed"/>
      </w:tblPr>
      <w:tblGrid>
        <w:gridCol w:w="6177"/>
        <w:gridCol w:w="720"/>
        <w:gridCol w:w="720"/>
        <w:gridCol w:w="720"/>
        <w:gridCol w:w="720"/>
        <w:gridCol w:w="720"/>
        <w:gridCol w:w="720"/>
        <w:gridCol w:w="720"/>
        <w:gridCol w:w="720"/>
        <w:gridCol w:w="720"/>
        <w:gridCol w:w="720"/>
        <w:gridCol w:w="720"/>
        <w:gridCol w:w="1152"/>
      </w:tblGrid>
      <w:tr>
        <w:tc>
          <w:tcPr>
            <w:tcW w:type="dxa" w:w="6178"/>
            <w:shd w:fill="1A3A5C" w:val="clear"/>
          </w:tcPr>
          <w:p>
            <w:pPr>
              <w:jc w:val="left"/>
            </w:pPr>
            <w:r>
              <w:rPr>
                <w:b/>
                <w:color w:val="FFFFFF"/>
                <w:sz w:val="16"/>
              </w:rPr>
              <w:t>Requirement</w:t>
            </w:r>
          </w:p>
        </w:tc>
        <w:tc>
          <w:tcPr>
            <w:tcW w:type="dxa" w:w="720"/>
            <w:shd w:fill="1A3A5C" w:val="clear"/>
          </w:tcPr>
          <w:p>
            <w:pPr>
              <w:jc w:val="center"/>
            </w:pPr>
            <w:r>
              <w:rPr>
                <w:b/>
                <w:color w:val="FFFFFF"/>
                <w:sz w:val="16"/>
              </w:rPr>
              <w:t>THA</w:t>
            </w:r>
          </w:p>
        </w:tc>
        <w:tc>
          <w:tcPr>
            <w:tcW w:type="dxa" w:w="720"/>
            <w:shd w:fill="1A3A5C" w:val="clear"/>
          </w:tcPr>
          <w:p>
            <w:pPr>
              <w:jc w:val="center"/>
            </w:pPr>
            <w:r>
              <w:rPr>
                <w:b/>
                <w:color w:val="FFFFFF"/>
                <w:sz w:val="16"/>
              </w:rPr>
              <w:t>FOR</w:t>
            </w:r>
          </w:p>
        </w:tc>
        <w:tc>
          <w:tcPr>
            <w:tcW w:type="dxa" w:w="720"/>
            <w:shd w:fill="1A3A5C" w:val="clear"/>
          </w:tcPr>
          <w:p>
            <w:pPr>
              <w:jc w:val="center"/>
            </w:pPr>
            <w:r>
              <w:rPr>
                <w:b/>
                <w:color w:val="FFFFFF"/>
                <w:sz w:val="16"/>
              </w:rPr>
              <w:t>ENT</w:t>
            </w:r>
          </w:p>
        </w:tc>
        <w:tc>
          <w:tcPr>
            <w:tcW w:type="dxa" w:w="720"/>
            <w:shd w:fill="1A3A5C" w:val="clear"/>
          </w:tcPr>
          <w:p>
            <w:pPr>
              <w:jc w:val="center"/>
            </w:pPr>
            <w:r>
              <w:rPr>
                <w:b/>
                <w:color w:val="FFFFFF"/>
                <w:sz w:val="16"/>
              </w:rPr>
              <w:t>UTI</w:t>
            </w:r>
          </w:p>
        </w:tc>
        <w:tc>
          <w:tcPr>
            <w:tcW w:type="dxa" w:w="720"/>
            <w:shd w:fill="1A3A5C" w:val="clear"/>
          </w:tcPr>
          <w:p>
            <w:pPr>
              <w:jc w:val="center"/>
            </w:pPr>
            <w:r>
              <w:rPr>
                <w:b/>
                <w:color w:val="FFFFFF"/>
                <w:sz w:val="16"/>
              </w:rPr>
              <w:t>BLO</w:t>
            </w:r>
          </w:p>
        </w:tc>
        <w:tc>
          <w:tcPr>
            <w:tcW w:type="dxa" w:w="720"/>
            <w:shd w:fill="1A3A5C" w:val="clear"/>
          </w:tcPr>
          <w:p>
            <w:pPr>
              <w:jc w:val="center"/>
            </w:pPr>
            <w:r>
              <w:rPr>
                <w:b/>
                <w:color w:val="FFFFFF"/>
                <w:sz w:val="16"/>
              </w:rPr>
              <w:t>COS</w:t>
            </w:r>
          </w:p>
        </w:tc>
        <w:tc>
          <w:tcPr>
            <w:tcW w:type="dxa" w:w="720"/>
            <w:shd w:fill="1A3A5C" w:val="clear"/>
          </w:tcPr>
          <w:p>
            <w:pPr>
              <w:jc w:val="center"/>
            </w:pPr>
            <w:r>
              <w:rPr>
                <w:b/>
                <w:color w:val="FFFFFF"/>
                <w:sz w:val="16"/>
              </w:rPr>
              <w:t>SEC</w:t>
            </w:r>
          </w:p>
        </w:tc>
        <w:tc>
          <w:tcPr>
            <w:tcW w:type="dxa" w:w="720"/>
            <w:shd w:fill="1A3A5C" w:val="clear"/>
          </w:tcPr>
          <w:p>
            <w:pPr>
              <w:jc w:val="center"/>
            </w:pPr>
            <w:r>
              <w:rPr>
                <w:b/>
                <w:color w:val="FFFFFF"/>
                <w:sz w:val="16"/>
              </w:rPr>
              <w:t>VLT</w:t>
            </w:r>
          </w:p>
        </w:tc>
        <w:tc>
          <w:tcPr>
            <w:tcW w:type="dxa" w:w="720"/>
            <w:shd w:fill="1A3A5C" w:val="clear"/>
          </w:tcPr>
          <w:p>
            <w:pPr>
              <w:jc w:val="center"/>
            </w:pPr>
            <w:r>
              <w:rPr>
                <w:b/>
                <w:color w:val="FFFFFF"/>
                <w:sz w:val="16"/>
              </w:rPr>
              <w:t>CLD</w:t>
            </w:r>
          </w:p>
        </w:tc>
        <w:tc>
          <w:tcPr>
            <w:tcW w:type="dxa" w:w="720"/>
            <w:shd w:fill="1A3A5C" w:val="clear"/>
          </w:tcPr>
          <w:p>
            <w:pPr>
              <w:jc w:val="center"/>
            </w:pPr>
            <w:r>
              <w:rPr>
                <w:b/>
                <w:color w:val="FFFFFF"/>
                <w:sz w:val="16"/>
              </w:rPr>
              <w:t>STD</w:t>
            </w:r>
          </w:p>
        </w:tc>
        <w:tc>
          <w:tcPr>
            <w:tcW w:type="dxa" w:w="720"/>
            <w:shd w:fill="1A3A5C" w:val="clear"/>
          </w:tcPr>
          <w:p>
            <w:pPr>
              <w:jc w:val="center"/>
            </w:pPr>
            <w:r>
              <w:rPr>
                <w:b/>
                <w:color w:val="FFFFFF"/>
                <w:sz w:val="16"/>
              </w:rPr>
              <w:t>CAT</w:t>
            </w:r>
          </w:p>
        </w:tc>
        <w:tc>
          <w:tcPr>
            <w:tcW w:type="dxa" w:w="1152"/>
            <w:shd w:fill="1A3A5C" w:val="clear"/>
          </w:tcPr>
          <w:p>
            <w:pPr>
              <w:jc w:val="center"/>
            </w:pPr>
            <w:r>
              <w:rPr>
                <w:b/>
                <w:color w:val="FFFFFF"/>
                <w:sz w:val="16"/>
              </w:rPr>
              <w:t>Status</w:t>
            </w:r>
          </w:p>
        </w:tc>
      </w:tr>
      <w:tr>
        <w:tc>
          <w:tcPr>
            <w:tcW w:type="dxa" w:w="6178"/>
            <w:shd w:fill="EEF4FA" w:val="clear"/>
          </w:tcPr>
          <w:p>
            <w:r>
              <w:rPr>
                <w:sz w:val="16"/>
              </w:rPr>
              <w:t>HSM-backed storage, keys never leave</w:t>
            </w:r>
          </w:p>
        </w:tc>
        <w:tc>
          <w:tcPr>
            <w:tcW w:type="dxa" w:w="720"/>
            <w:shd w:fill="EEF4FA" w:val="clear"/>
          </w:tcPr>
          <w:p>
            <w:pPr>
              <w:jc w:val="center"/>
            </w:pPr>
            <w:r>
              <w:rPr>
                <w:color w:val="2E6DA4"/>
                <w:sz w:val="20"/>
              </w:rPr>
              <w:t>●</w:t>
            </w:r>
          </w:p>
        </w:tc>
        <w:tc>
          <w:tcPr>
            <w:tcW w:type="dxa" w:w="720"/>
            <w:shd w:fill="EEF4FA" w:val="clear"/>
          </w:tcPr>
          <w:p>
            <w:pPr>
              <w:jc w:val="center"/>
            </w:pPr>
            <w:r>
              <w:rPr>
                <w:color w:val="2E6DA4"/>
                <w:sz w:val="20"/>
              </w:rPr>
              <w:t>●</w:t>
            </w:r>
          </w:p>
        </w:tc>
        <w:tc>
          <w:tcPr>
            <w:tcW w:type="dxa" w:w="720"/>
            <w:shd w:fill="EEF4FA" w:val="clear"/>
          </w:tcPr>
          <w:p>
            <w:pPr>
              <w:jc w:val="center"/>
            </w:pPr>
            <w:r>
              <w:rPr>
                <w:color w:val="2E6DA4"/>
                <w:sz w:val="20"/>
              </w:rPr>
              <w:t>●</w:t>
            </w:r>
          </w:p>
        </w:tc>
        <w:tc>
          <w:tcPr>
            <w:tcW w:type="dxa" w:w="720"/>
            <w:shd w:fill="EEF4FA" w:val="clear"/>
          </w:tcPr>
          <w:p>
            <w:pPr>
              <w:jc w:val="center"/>
            </w:pPr>
            <w:r>
              <w:rPr>
                <w:color w:val="2E6DA4"/>
                <w:sz w:val="20"/>
              </w:rPr>
              <w:t>●</w:t>
            </w:r>
          </w:p>
        </w:tc>
        <w:tc>
          <w:tcPr>
            <w:tcW w:type="dxa" w:w="720"/>
            <w:shd w:fill="EEF4FA" w:val="clear"/>
          </w:tcPr>
          <w:p>
            <w:pPr>
              <w:jc w:val="center"/>
            </w:pPr>
            <w:r>
              <w:rPr>
                <w:color w:val="2E6DA4"/>
                <w:sz w:val="20"/>
              </w:rPr>
              <w:t>●</w:t>
            </w:r>
          </w:p>
        </w:tc>
        <w:tc>
          <w:tcPr>
            <w:tcW w:type="dxa" w:w="720"/>
            <w:shd w:fill="EEF4FA" w:val="clear"/>
          </w:tcPr>
          <w:p>
            <w:pPr>
              <w:jc w:val="center"/>
            </w:pPr>
            <w:r>
              <w:rPr>
                <w:color w:val="2E6DA4"/>
                <w:sz w:val="20"/>
              </w:rPr>
              <w:t>●</w:t>
            </w:r>
          </w:p>
        </w:tc>
        <w:tc>
          <w:tcPr>
            <w:tcW w:type="dxa" w:w="720"/>
            <w:shd w:fill="EEF4FA" w:val="clear"/>
          </w:tcPr>
          <w:p>
            <w:pPr>
              <w:jc w:val="center"/>
            </w:pPr>
            <w:r>
              <w:rPr>
                <w:color w:val="2E6DA4"/>
                <w:sz w:val="20"/>
              </w:rPr>
              <w:t>●</w:t>
            </w:r>
          </w:p>
        </w:tc>
        <w:tc>
          <w:tcPr>
            <w:tcW w:type="dxa" w:w="720"/>
            <w:shd w:fill="EEF4FA" w:val="clear"/>
          </w:tcPr>
          <w:p>
            <w:pPr>
              <w:jc w:val="center"/>
            </w:pPr>
            <w:r>
              <w:rPr>
                <w:color w:val="C8D0D8"/>
                <w:sz w:val="16"/>
              </w:rPr>
              <w:t>·</w:t>
            </w:r>
          </w:p>
        </w:tc>
        <w:tc>
          <w:tcPr>
            <w:tcW w:type="dxa" w:w="720"/>
            <w:shd w:fill="EEF4FA" w:val="clear"/>
          </w:tcPr>
          <w:p>
            <w:pPr>
              <w:jc w:val="center"/>
            </w:pPr>
            <w:r>
              <w:rPr>
                <w:color w:val="2E6DA4"/>
                <w:sz w:val="20"/>
              </w:rPr>
              <w:t>●</w:t>
            </w:r>
          </w:p>
        </w:tc>
        <w:tc>
          <w:tcPr>
            <w:tcW w:type="dxa" w:w="720"/>
            <w:shd w:fill="EEF4FA" w:val="clear"/>
          </w:tcPr>
          <w:p>
            <w:pPr>
              <w:jc w:val="center"/>
            </w:pPr>
            <w:r>
              <w:rPr>
                <w:color w:val="2E6DA4"/>
                <w:sz w:val="20"/>
              </w:rPr>
              <w:t>●</w:t>
            </w:r>
          </w:p>
        </w:tc>
        <w:tc>
          <w:tcPr>
            <w:tcW w:type="dxa" w:w="720"/>
            <w:shd w:fill="EEF4FA" w:val="clear"/>
          </w:tcPr>
          <w:p>
            <w:pPr>
              <w:jc w:val="center"/>
            </w:pPr>
            <w:r>
              <w:rPr>
                <w:color w:val="C8D0D8"/>
                <w:sz w:val="16"/>
              </w:rPr>
              <w:t>·</w:t>
            </w:r>
          </w:p>
        </w:tc>
        <w:tc>
          <w:tcPr>
            <w:tcW w:type="dxa" w:w="1152"/>
            <w:shd w:fill="EEF4FA" w:val="clear"/>
          </w:tcPr>
          <w:p>
            <w:pPr>
              <w:jc w:val="center"/>
            </w:pPr>
            <w:r>
              <w:rPr>
                <w:b/>
                <w:color w:val="1E802E"/>
                <w:sz w:val="15"/>
              </w:rPr>
              <w:t>Covered</w:t>
            </w:r>
          </w:p>
        </w:tc>
      </w:tr>
      <w:tr>
        <w:tc>
          <w:tcPr>
            <w:tcW w:type="dxa" w:w="6178"/>
            <w:shd w:fill="FFFFFF" w:val="clear"/>
          </w:tcPr>
          <w:p>
            <w:r>
              <w:rPr>
                <w:sz w:val="16"/>
              </w:rPr>
              <w:t>Full lifecycle state machine</w:t>
            </w:r>
          </w:p>
        </w:tc>
        <w:tc>
          <w:tcPr>
            <w:tcW w:type="dxa" w:w="720"/>
            <w:shd w:fill="FFFFFF" w:val="clear"/>
          </w:tcPr>
          <w:p>
            <w:pPr>
              <w:jc w:val="center"/>
            </w:pPr>
            <w:r>
              <w:rPr>
                <w:color w:val="2E6DA4"/>
                <w:sz w:val="20"/>
              </w:rPr>
              <w:t>●</w:t>
            </w:r>
          </w:p>
        </w:tc>
        <w:tc>
          <w:tcPr>
            <w:tcW w:type="dxa" w:w="720"/>
            <w:shd w:fill="FFFFFF" w:val="clear"/>
          </w:tcPr>
          <w:p>
            <w:pPr>
              <w:jc w:val="center"/>
            </w:pPr>
            <w:r>
              <w:rPr>
                <w:color w:val="C8D0D8"/>
                <w:sz w:val="16"/>
              </w:rPr>
              <w:t>·</w:t>
            </w:r>
          </w:p>
        </w:tc>
        <w:tc>
          <w:tcPr>
            <w:tcW w:type="dxa" w:w="720"/>
            <w:shd w:fill="FFFFFF" w:val="clear"/>
          </w:tcPr>
          <w:p>
            <w:pPr>
              <w:jc w:val="center"/>
            </w:pPr>
            <w:r>
              <w:rPr>
                <w:color w:val="2E6DA4"/>
                <w:sz w:val="20"/>
              </w:rPr>
              <w:t>●</w:t>
            </w:r>
          </w:p>
        </w:tc>
        <w:tc>
          <w:tcPr>
            <w:tcW w:type="dxa" w:w="720"/>
            <w:shd w:fill="FFFFFF" w:val="clear"/>
          </w:tcPr>
          <w:p>
            <w:pPr>
              <w:jc w:val="center"/>
            </w:pPr>
            <w:r>
              <w:rPr>
                <w:color w:val="C8D0D8"/>
                <w:sz w:val="16"/>
              </w:rPr>
              <w:t>·</w:t>
            </w:r>
          </w:p>
        </w:tc>
        <w:tc>
          <w:tcPr>
            <w:tcW w:type="dxa" w:w="720"/>
            <w:shd w:fill="FFFFFF" w:val="clear"/>
          </w:tcPr>
          <w:p>
            <w:pPr>
              <w:jc w:val="center"/>
            </w:pPr>
            <w:r>
              <w:rPr>
                <w:color w:val="2E6DA4"/>
                <w:sz w:val="20"/>
              </w:rPr>
              <w:t>●</w:t>
            </w:r>
          </w:p>
        </w:tc>
        <w:tc>
          <w:tcPr>
            <w:tcW w:type="dxa" w:w="720"/>
            <w:shd w:fill="FFFFFF" w:val="clear"/>
          </w:tcPr>
          <w:p>
            <w:pPr>
              <w:jc w:val="center"/>
            </w:pPr>
            <w:r>
              <w:rPr>
                <w:color w:val="2E6DA4"/>
                <w:sz w:val="20"/>
              </w:rPr>
              <w:t>●</w:t>
            </w:r>
          </w:p>
        </w:tc>
        <w:tc>
          <w:tcPr>
            <w:tcW w:type="dxa" w:w="720"/>
            <w:shd w:fill="FFFFFF" w:val="clear"/>
          </w:tcPr>
          <w:p>
            <w:pPr>
              <w:jc w:val="center"/>
            </w:pPr>
            <w:r>
              <w:rPr>
                <w:color w:val="2E6DA4"/>
                <w:sz w:val="20"/>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2E6DA4"/>
                <w:sz w:val="20"/>
              </w:rPr>
              <w:t>●</w:t>
            </w:r>
          </w:p>
        </w:tc>
        <w:tc>
          <w:tcPr>
            <w:tcW w:type="dxa" w:w="720"/>
            <w:shd w:fill="FFFFFF" w:val="clear"/>
          </w:tcPr>
          <w:p>
            <w:pPr>
              <w:jc w:val="center"/>
            </w:pPr>
            <w:r>
              <w:rPr>
                <w:color w:val="C8D0D8"/>
                <w:sz w:val="16"/>
              </w:rPr>
              <w:t>·</w:t>
            </w:r>
          </w:p>
        </w:tc>
        <w:tc>
          <w:tcPr>
            <w:tcW w:type="dxa" w:w="1152"/>
            <w:shd w:fill="FFFFFF" w:val="clear"/>
          </w:tcPr>
          <w:p>
            <w:pPr>
              <w:jc w:val="center"/>
            </w:pPr>
            <w:r>
              <w:rPr>
                <w:b/>
                <w:color w:val="1E802E"/>
                <w:sz w:val="15"/>
              </w:rPr>
              <w:t>Covered</w:t>
            </w:r>
          </w:p>
        </w:tc>
      </w:tr>
      <w:tr>
        <w:tc>
          <w:tcPr>
            <w:tcW w:type="dxa" w:w="6178"/>
            <w:shd w:fill="EEF4FA" w:val="clear"/>
          </w:tcPr>
          <w:p>
            <w:r>
              <w:rPr>
                <w:sz w:val="16"/>
              </w:rPr>
              <w:t>Cryptoperiod enforcement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2E6DA4"/>
                <w:sz w:val="20"/>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2E6DA4"/>
                <w:sz w:val="20"/>
              </w:rPr>
              <w:t>●</w:t>
            </w:r>
          </w:p>
        </w:tc>
        <w:tc>
          <w:tcPr>
            <w:tcW w:type="dxa" w:w="720"/>
            <w:shd w:fill="EEF4FA" w:val="clear"/>
          </w:tcPr>
          <w:p>
            <w:pPr>
              <w:jc w:val="center"/>
            </w:pPr>
            <w:r>
              <w:rPr>
                <w:color w:val="2E6DA4"/>
                <w:sz w:val="20"/>
              </w:rPr>
              <w:t>●</w:t>
            </w:r>
          </w:p>
        </w:tc>
        <w:tc>
          <w:tcPr>
            <w:tcW w:type="dxa" w:w="720"/>
            <w:shd w:fill="EEF4FA" w:val="clear"/>
          </w:tcPr>
          <w:p>
            <w:pPr>
              <w:jc w:val="center"/>
            </w:pPr>
            <w:r>
              <w:rPr>
                <w:color w:val="C8D0D8"/>
                <w:sz w:val="16"/>
              </w:rPr>
              <w:t>·</w:t>
            </w:r>
          </w:p>
        </w:tc>
        <w:tc>
          <w:tcPr>
            <w:tcW w:type="dxa" w:w="1152"/>
            <w:shd w:fill="EEF4FA" w:val="clear"/>
          </w:tcPr>
          <w:p>
            <w:pPr>
              <w:jc w:val="center"/>
            </w:pPr>
            <w:r>
              <w:rPr>
                <w:b/>
                <w:color w:val="1E802E"/>
                <w:sz w:val="15"/>
              </w:rPr>
              <w:t>Covered</w:t>
            </w:r>
          </w:p>
        </w:tc>
      </w:tr>
      <w:tr>
        <w:tc>
          <w:tcPr>
            <w:tcW w:type="dxa" w:w="6178"/>
            <w:shd w:fill="FFFFFF" w:val="clear"/>
          </w:tcPr>
          <w:p>
            <w:r>
              <w:rPr>
                <w:sz w:val="16"/>
              </w:rPr>
              <w:t>Automatic rotation</w:t>
            </w:r>
          </w:p>
        </w:tc>
        <w:tc>
          <w:tcPr>
            <w:tcW w:type="dxa" w:w="720"/>
            <w:shd w:fill="FFFFFF" w:val="clear"/>
          </w:tcPr>
          <w:p>
            <w:pPr>
              <w:jc w:val="center"/>
            </w:pPr>
            <w:r>
              <w:rPr>
                <w:color w:val="2E6DA4"/>
                <w:sz w:val="20"/>
              </w:rPr>
              <w:t>●</w:t>
            </w:r>
          </w:p>
        </w:tc>
        <w:tc>
          <w:tcPr>
            <w:tcW w:type="dxa" w:w="720"/>
            <w:shd w:fill="FFFFFF" w:val="clear"/>
          </w:tcPr>
          <w:p>
            <w:pPr>
              <w:jc w:val="center"/>
            </w:pPr>
            <w:r>
              <w:rPr>
                <w:color w:val="C8D0D8"/>
                <w:sz w:val="16"/>
              </w:rPr>
              <w:t>·</w:t>
            </w:r>
          </w:p>
        </w:tc>
        <w:tc>
          <w:tcPr>
            <w:tcW w:type="dxa" w:w="720"/>
            <w:shd w:fill="FFFFFF" w:val="clear"/>
          </w:tcPr>
          <w:p>
            <w:pPr>
              <w:jc w:val="center"/>
            </w:pPr>
            <w:r>
              <w:rPr>
                <w:color w:val="2E6DA4"/>
                <w:sz w:val="20"/>
              </w:rPr>
              <w:t>●</w:t>
            </w:r>
          </w:p>
        </w:tc>
        <w:tc>
          <w:tcPr>
            <w:tcW w:type="dxa" w:w="720"/>
            <w:shd w:fill="FFFFFF" w:val="clear"/>
          </w:tcPr>
          <w:p>
            <w:pPr>
              <w:jc w:val="center"/>
            </w:pPr>
            <w:r>
              <w:rPr>
                <w:color w:val="2E6DA4"/>
                <w:sz w:val="20"/>
              </w:rPr>
              <w:t>●</w:t>
            </w:r>
          </w:p>
        </w:tc>
        <w:tc>
          <w:tcPr>
            <w:tcW w:type="dxa" w:w="720"/>
            <w:shd w:fill="FFFFFF" w:val="clear"/>
          </w:tcPr>
          <w:p>
            <w:pPr>
              <w:jc w:val="center"/>
            </w:pPr>
            <w:r>
              <w:rPr>
                <w:color w:val="C8D0D8"/>
                <w:sz w:val="16"/>
              </w:rPr>
              <w:t>·</w:t>
            </w:r>
          </w:p>
        </w:tc>
        <w:tc>
          <w:tcPr>
            <w:tcW w:type="dxa" w:w="720"/>
            <w:shd w:fill="FFFFFF" w:val="clear"/>
          </w:tcPr>
          <w:p>
            <w:pPr>
              <w:jc w:val="center"/>
            </w:pPr>
            <w:r>
              <w:rPr>
                <w:color w:val="2E6DA4"/>
                <w:sz w:val="20"/>
              </w:rPr>
              <w:t>●</w:t>
            </w:r>
          </w:p>
        </w:tc>
        <w:tc>
          <w:tcPr>
            <w:tcW w:type="dxa" w:w="720"/>
            <w:shd w:fill="FFFFFF" w:val="clear"/>
          </w:tcPr>
          <w:p>
            <w:pPr>
              <w:jc w:val="center"/>
            </w:pPr>
            <w:r>
              <w:rPr>
                <w:color w:val="2E6DA4"/>
                <w:sz w:val="20"/>
              </w:rPr>
              <w:t>●</w:t>
            </w:r>
          </w:p>
        </w:tc>
        <w:tc>
          <w:tcPr>
            <w:tcW w:type="dxa" w:w="720"/>
            <w:shd w:fill="FFFFFF" w:val="clear"/>
          </w:tcPr>
          <w:p>
            <w:pPr>
              <w:jc w:val="center"/>
            </w:pPr>
            <w:r>
              <w:rPr>
                <w:color w:val="C8D0D8"/>
                <w:sz w:val="16"/>
              </w:rPr>
              <w:t>·</w:t>
            </w:r>
          </w:p>
        </w:tc>
        <w:tc>
          <w:tcPr>
            <w:tcW w:type="dxa" w:w="720"/>
            <w:shd w:fill="FFFFFF" w:val="clear"/>
          </w:tcPr>
          <w:p>
            <w:pPr>
              <w:jc w:val="center"/>
            </w:pPr>
            <w:r>
              <w:rPr>
                <w:color w:val="2E6DA4"/>
                <w:sz w:val="20"/>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1152"/>
            <w:shd w:fill="FFFFFF" w:val="clear"/>
          </w:tcPr>
          <w:p>
            <w:pPr>
              <w:jc w:val="center"/>
            </w:pPr>
            <w:r>
              <w:rPr>
                <w:b/>
                <w:color w:val="8F5610"/>
                <w:sz w:val="15"/>
              </w:rPr>
              <w:t>Partial</w:t>
            </w:r>
          </w:p>
        </w:tc>
      </w:tr>
      <w:tr>
        <w:tc>
          <w:tcPr>
            <w:tcW w:type="dxa" w:w="6178"/>
            <w:shd w:fill="EEF4FA" w:val="clear"/>
          </w:tcPr>
          <w:p>
            <w:r>
              <w:rPr>
                <w:sz w:val="16"/>
              </w:rPr>
              <w:t>Key lineage and versioning</w:t>
            </w:r>
          </w:p>
        </w:tc>
        <w:tc>
          <w:tcPr>
            <w:tcW w:type="dxa" w:w="720"/>
            <w:shd w:fill="EEF4FA" w:val="clear"/>
          </w:tcPr>
          <w:p>
            <w:pPr>
              <w:jc w:val="center"/>
            </w:pPr>
            <w:r>
              <w:rPr>
                <w:color w:val="2E6DA4"/>
                <w:sz w:val="20"/>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2E6DA4"/>
                <w:sz w:val="20"/>
              </w:rPr>
              <w:t>●</w:t>
            </w:r>
          </w:p>
        </w:tc>
        <w:tc>
          <w:tcPr>
            <w:tcW w:type="dxa" w:w="720"/>
            <w:shd w:fill="EEF4FA" w:val="clear"/>
          </w:tcPr>
          <w:p>
            <w:pPr>
              <w:jc w:val="center"/>
            </w:pPr>
            <w:r>
              <w:rPr>
                <w:color w:val="2E6DA4"/>
                <w:sz w:val="20"/>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1152"/>
            <w:shd w:fill="EEF4FA" w:val="clear"/>
          </w:tcPr>
          <w:p>
            <w:pPr>
              <w:jc w:val="center"/>
            </w:pPr>
            <w:r>
              <w:rPr>
                <w:b/>
                <w:color w:val="1E802E"/>
                <w:sz w:val="15"/>
              </w:rPr>
              <w:t>Covered</w:t>
            </w:r>
          </w:p>
        </w:tc>
      </w:tr>
      <w:tr>
        <w:tc>
          <w:tcPr>
            <w:tcW w:type="dxa" w:w="6178"/>
            <w:shd w:fill="FFFFFF" w:val="clear"/>
          </w:tcPr>
          <w:p>
            <w:r>
              <w:rPr>
                <w:sz w:val="16"/>
              </w:rPr>
              <w:t>Algorithm breadth</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2E6DA4"/>
                <w:sz w:val="20"/>
              </w:rPr>
              <w:t>●</w:t>
            </w:r>
          </w:p>
        </w:tc>
        <w:tc>
          <w:tcPr>
            <w:tcW w:type="dxa" w:w="720"/>
            <w:shd w:fill="FFFFFF" w:val="clear"/>
          </w:tcPr>
          <w:p>
            <w:pPr>
              <w:jc w:val="center"/>
            </w:pPr>
            <w:r>
              <w:rPr>
                <w:color w:val="2E6DA4"/>
                <w:sz w:val="20"/>
              </w:rPr>
              <w:t>●</w:t>
            </w:r>
          </w:p>
        </w:tc>
        <w:tc>
          <w:tcPr>
            <w:tcW w:type="dxa" w:w="720"/>
            <w:shd w:fill="FFFFFF" w:val="clear"/>
          </w:tcPr>
          <w:p>
            <w:pPr>
              <w:jc w:val="center"/>
            </w:pPr>
            <w:r>
              <w:rPr>
                <w:color w:val="2E6DA4"/>
                <w:sz w:val="20"/>
              </w:rPr>
              <w:t>●</w:t>
            </w:r>
          </w:p>
        </w:tc>
        <w:tc>
          <w:tcPr>
            <w:tcW w:type="dxa" w:w="720"/>
            <w:shd w:fill="FFFFFF" w:val="clear"/>
          </w:tcPr>
          <w:p>
            <w:pPr>
              <w:jc w:val="center"/>
            </w:pPr>
            <w:r>
              <w:rPr>
                <w:color w:val="C8D0D8"/>
                <w:sz w:val="16"/>
              </w:rPr>
              <w:t>·</w:t>
            </w:r>
          </w:p>
        </w:tc>
        <w:tc>
          <w:tcPr>
            <w:tcW w:type="dxa" w:w="720"/>
            <w:shd w:fill="FFFFFF" w:val="clear"/>
          </w:tcPr>
          <w:p>
            <w:pPr>
              <w:jc w:val="center"/>
            </w:pPr>
            <w:r>
              <w:rPr>
                <w:color w:val="2E6DA4"/>
                <w:sz w:val="20"/>
              </w:rPr>
              <w:t>●</w:t>
            </w:r>
          </w:p>
        </w:tc>
        <w:tc>
          <w:tcPr>
            <w:tcW w:type="dxa" w:w="720"/>
            <w:shd w:fill="FFFFFF" w:val="clear"/>
          </w:tcPr>
          <w:p>
            <w:pPr>
              <w:jc w:val="center"/>
            </w:pPr>
            <w:r>
              <w:rPr>
                <w:color w:val="C8D0D8"/>
                <w:sz w:val="16"/>
              </w:rPr>
              <w:t>·</w:t>
            </w:r>
          </w:p>
        </w:tc>
        <w:tc>
          <w:tcPr>
            <w:tcW w:type="dxa" w:w="1152"/>
            <w:shd w:fill="FFFFFF" w:val="clear"/>
          </w:tcPr>
          <w:p>
            <w:pPr>
              <w:jc w:val="center"/>
            </w:pPr>
            <w:r>
              <w:rPr>
                <w:b/>
                <w:color w:val="8F5610"/>
                <w:sz w:val="15"/>
              </w:rPr>
              <w:t>Partial</w:t>
            </w:r>
          </w:p>
        </w:tc>
      </w:tr>
      <w:tr>
        <w:tc>
          <w:tcPr>
            <w:tcW w:type="dxa" w:w="6178"/>
            <w:shd w:fill="EEF4FA" w:val="clear"/>
          </w:tcPr>
          <w:p>
            <w:r>
              <w:rPr>
                <w:sz w:val="16"/>
              </w:rPr>
              <w:t>Post-quantum (ML-KEM, ML-DSA, SLH-DSA)</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2E6DA4"/>
                <w:sz w:val="20"/>
              </w:rPr>
              <w:t>●</w:t>
            </w:r>
          </w:p>
        </w:tc>
        <w:tc>
          <w:tcPr>
            <w:tcW w:type="dxa" w:w="720"/>
            <w:shd w:fill="EEF4FA" w:val="clear"/>
          </w:tcPr>
          <w:p>
            <w:pPr>
              <w:jc w:val="center"/>
            </w:pPr>
            <w:r>
              <w:rPr>
                <w:color w:val="2E6DA4"/>
                <w:sz w:val="20"/>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2E6DA4"/>
                <w:sz w:val="20"/>
              </w:rPr>
              <w:t>●</w:t>
            </w:r>
          </w:p>
        </w:tc>
        <w:tc>
          <w:tcPr>
            <w:tcW w:type="dxa" w:w="720"/>
            <w:shd w:fill="EEF4FA" w:val="clear"/>
          </w:tcPr>
          <w:p>
            <w:pPr>
              <w:jc w:val="center"/>
            </w:pPr>
            <w:r>
              <w:rPr>
                <w:color w:val="C8D0D8"/>
                <w:sz w:val="16"/>
              </w:rPr>
              <w:t>·</w:t>
            </w:r>
          </w:p>
        </w:tc>
        <w:tc>
          <w:tcPr>
            <w:tcW w:type="dxa" w:w="1152"/>
            <w:shd w:fill="EEF4FA" w:val="clear"/>
          </w:tcPr>
          <w:p>
            <w:pPr>
              <w:jc w:val="center"/>
            </w:pPr>
            <w:r>
              <w:rPr>
                <w:b/>
                <w:color w:val="B3261E"/>
                <w:sz w:val="15"/>
              </w:rPr>
              <w:t>Gap</w:t>
            </w:r>
          </w:p>
        </w:tc>
      </w:tr>
      <w:tr>
        <w:tc>
          <w:tcPr>
            <w:tcW w:type="dxa" w:w="6178"/>
            <w:shd w:fill="FFFFFF" w:val="clear"/>
          </w:tcPr>
          <w:p>
            <w:r>
              <w:rPr>
                <w:sz w:val="16"/>
              </w:rPr>
              <w:t>Hardware RNG</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2E6DA4"/>
                <w:sz w:val="20"/>
              </w:rPr>
              <w:t>●</w:t>
            </w:r>
          </w:p>
        </w:tc>
        <w:tc>
          <w:tcPr>
            <w:tcW w:type="dxa" w:w="720"/>
            <w:shd w:fill="FFFFFF" w:val="clear"/>
          </w:tcPr>
          <w:p>
            <w:pPr>
              <w:jc w:val="center"/>
            </w:pPr>
            <w:r>
              <w:rPr>
                <w:color w:val="2E6DA4"/>
                <w:sz w:val="20"/>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2E6DA4"/>
                <w:sz w:val="20"/>
              </w:rPr>
              <w:t>●</w:t>
            </w:r>
          </w:p>
        </w:tc>
        <w:tc>
          <w:tcPr>
            <w:tcW w:type="dxa" w:w="720"/>
            <w:shd w:fill="FFFFFF" w:val="clear"/>
          </w:tcPr>
          <w:p>
            <w:pPr>
              <w:jc w:val="center"/>
            </w:pPr>
            <w:r>
              <w:rPr>
                <w:color w:val="C8D0D8"/>
                <w:sz w:val="16"/>
              </w:rPr>
              <w:t>·</w:t>
            </w:r>
          </w:p>
        </w:tc>
        <w:tc>
          <w:tcPr>
            <w:tcW w:type="dxa" w:w="1152"/>
            <w:shd w:fill="FFFFFF" w:val="clear"/>
          </w:tcPr>
          <w:p>
            <w:pPr>
              <w:jc w:val="center"/>
            </w:pPr>
            <w:r>
              <w:rPr>
                <w:b/>
                <w:color w:val="1E802E"/>
                <w:sz w:val="15"/>
              </w:rPr>
              <w:t>Covered</w:t>
            </w:r>
          </w:p>
        </w:tc>
      </w:tr>
      <w:tr>
        <w:tc>
          <w:tcPr>
            <w:tcW w:type="dxa" w:w="6178"/>
            <w:shd w:fill="EEF4FA" w:val="clear"/>
          </w:tcPr>
          <w:p>
            <w:r>
              <w:rPr>
                <w:sz w:val="16"/>
              </w:rPr>
              <w:t>Key derivation</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2E6DA4"/>
                <w:sz w:val="20"/>
              </w:rPr>
              <w:t>●</w:t>
            </w:r>
          </w:p>
        </w:tc>
        <w:tc>
          <w:tcPr>
            <w:tcW w:type="dxa" w:w="720"/>
            <w:shd w:fill="EEF4FA" w:val="clear"/>
          </w:tcPr>
          <w:p>
            <w:pPr>
              <w:jc w:val="center"/>
            </w:pPr>
            <w:r>
              <w:rPr>
                <w:color w:val="C8D0D8"/>
                <w:sz w:val="16"/>
              </w:rPr>
              <w:t>·</w:t>
            </w:r>
          </w:p>
        </w:tc>
        <w:tc>
          <w:tcPr>
            <w:tcW w:type="dxa" w:w="720"/>
            <w:shd w:fill="EEF4FA" w:val="clear"/>
          </w:tcPr>
          <w:p>
            <w:pPr>
              <w:jc w:val="center"/>
            </w:pPr>
            <w:r>
              <w:rPr>
                <w:color w:val="2E6DA4"/>
                <w:sz w:val="20"/>
              </w:rPr>
              <w:t>●</w:t>
            </w:r>
          </w:p>
        </w:tc>
        <w:tc>
          <w:tcPr>
            <w:tcW w:type="dxa" w:w="720"/>
            <w:shd w:fill="EEF4FA" w:val="clear"/>
          </w:tcPr>
          <w:p>
            <w:pPr>
              <w:jc w:val="center"/>
            </w:pPr>
            <w:r>
              <w:rPr>
                <w:color w:val="C8D0D8"/>
                <w:sz w:val="16"/>
              </w:rPr>
              <w:t>·</w:t>
            </w:r>
          </w:p>
        </w:tc>
        <w:tc>
          <w:tcPr>
            <w:tcW w:type="dxa" w:w="1152"/>
            <w:shd w:fill="EEF4FA" w:val="clear"/>
          </w:tcPr>
          <w:p>
            <w:pPr>
              <w:jc w:val="center"/>
            </w:pPr>
            <w:r>
              <w:rPr>
                <w:b/>
                <w:color w:val="1E802E"/>
                <w:sz w:val="15"/>
              </w:rPr>
              <w:t>Covered</w:t>
            </w:r>
          </w:p>
        </w:tc>
      </w:tr>
      <w:tr>
        <w:tc>
          <w:tcPr>
            <w:tcW w:type="dxa" w:w="6178"/>
            <w:shd w:fill="FFFFFF" w:val="clear"/>
          </w:tcPr>
          <w:p>
            <w:r>
              <w:rPr>
                <w:sz w:val="16"/>
              </w:rPr>
              <w:t>Key wrapping / secure import-export</w:t>
            </w:r>
          </w:p>
        </w:tc>
        <w:tc>
          <w:tcPr>
            <w:tcW w:type="dxa" w:w="720"/>
            <w:shd w:fill="FFFFFF" w:val="clear"/>
          </w:tcPr>
          <w:p>
            <w:pPr>
              <w:jc w:val="center"/>
            </w:pPr>
            <w:r>
              <w:rPr>
                <w:color w:val="2E6DA4"/>
                <w:sz w:val="20"/>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2E6DA4"/>
                <w:sz w:val="20"/>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2E6DA4"/>
                <w:sz w:val="20"/>
              </w:rPr>
              <w:t>●</w:t>
            </w:r>
          </w:p>
        </w:tc>
        <w:tc>
          <w:tcPr>
            <w:tcW w:type="dxa" w:w="720"/>
            <w:shd w:fill="FFFFFF" w:val="clear"/>
          </w:tcPr>
          <w:p>
            <w:pPr>
              <w:jc w:val="center"/>
            </w:pPr>
            <w:r>
              <w:rPr>
                <w:color w:val="2E6DA4"/>
                <w:sz w:val="20"/>
              </w:rPr>
              <w:t>●</w:t>
            </w:r>
          </w:p>
        </w:tc>
        <w:tc>
          <w:tcPr>
            <w:tcW w:type="dxa" w:w="720"/>
            <w:shd w:fill="FFFFFF" w:val="clear"/>
          </w:tcPr>
          <w:p>
            <w:pPr>
              <w:jc w:val="center"/>
            </w:pPr>
            <w:r>
              <w:rPr>
                <w:color w:val="2E6DA4"/>
                <w:sz w:val="20"/>
              </w:rPr>
              <w:t>●</w:t>
            </w:r>
          </w:p>
        </w:tc>
        <w:tc>
          <w:tcPr>
            <w:tcW w:type="dxa" w:w="720"/>
            <w:shd w:fill="FFFFFF" w:val="clear"/>
          </w:tcPr>
          <w:p>
            <w:pPr>
              <w:jc w:val="center"/>
            </w:pPr>
            <w:r>
              <w:rPr>
                <w:color w:val="C8D0D8"/>
                <w:sz w:val="16"/>
              </w:rPr>
              <w:t>·</w:t>
            </w:r>
          </w:p>
        </w:tc>
        <w:tc>
          <w:tcPr>
            <w:tcW w:type="dxa" w:w="1152"/>
            <w:shd w:fill="FFFFFF" w:val="clear"/>
          </w:tcPr>
          <w:p>
            <w:pPr>
              <w:jc w:val="center"/>
            </w:pPr>
            <w:r>
              <w:rPr>
                <w:b/>
                <w:color w:val="1E802E"/>
                <w:sz w:val="15"/>
              </w:rPr>
              <w:t>Covered</w:t>
            </w:r>
          </w:p>
        </w:tc>
      </w:tr>
      <w:tr>
        <w:tc>
          <w:tcPr>
            <w:tcW w:type="dxa" w:w="6178"/>
            <w:shd w:fill="EEF4FA" w:val="clear"/>
          </w:tcPr>
          <w:p>
            <w:r>
              <w:rPr>
                <w:sz w:val="16"/>
              </w:rPr>
              <w:t>Split knowledge / M-of-N shares</w:t>
            </w:r>
          </w:p>
        </w:tc>
        <w:tc>
          <w:tcPr>
            <w:tcW w:type="dxa" w:w="720"/>
            <w:shd w:fill="EEF4FA" w:val="clear"/>
          </w:tcPr>
          <w:p>
            <w:pPr>
              <w:jc w:val="center"/>
            </w:pPr>
            <w:r>
              <w:rPr>
                <w:color w:val="C8D0D8"/>
                <w:sz w:val="16"/>
              </w:rPr>
              <w:t>·</w:t>
            </w:r>
          </w:p>
        </w:tc>
        <w:tc>
          <w:tcPr>
            <w:tcW w:type="dxa" w:w="720"/>
            <w:shd w:fill="EEF4FA" w:val="clear"/>
          </w:tcPr>
          <w:p>
            <w:pPr>
              <w:jc w:val="center"/>
            </w:pPr>
            <w:r>
              <w:rPr>
                <w:color w:val="2E6DA4"/>
                <w:sz w:val="20"/>
              </w:rPr>
              <w:t>●</w:t>
            </w:r>
          </w:p>
        </w:tc>
        <w:tc>
          <w:tcPr>
            <w:tcW w:type="dxa" w:w="720"/>
            <w:shd w:fill="EEF4FA" w:val="clear"/>
          </w:tcPr>
          <w:p>
            <w:pPr>
              <w:jc w:val="center"/>
            </w:pPr>
            <w:r>
              <w:rPr>
                <w:color w:val="C8D0D8"/>
                <w:sz w:val="16"/>
              </w:rPr>
              <w:t>·</w:t>
            </w:r>
          </w:p>
        </w:tc>
        <w:tc>
          <w:tcPr>
            <w:tcW w:type="dxa" w:w="720"/>
            <w:shd w:fill="EEF4FA" w:val="clear"/>
          </w:tcPr>
          <w:p>
            <w:pPr>
              <w:jc w:val="center"/>
            </w:pPr>
            <w:r>
              <w:rPr>
                <w:color w:val="2E6DA4"/>
                <w:sz w:val="20"/>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2E6DA4"/>
                <w:sz w:val="20"/>
              </w:rPr>
              <w:t>●</w:t>
            </w:r>
          </w:p>
        </w:tc>
        <w:tc>
          <w:tcPr>
            <w:tcW w:type="dxa" w:w="720"/>
            <w:shd w:fill="EEF4FA" w:val="clear"/>
          </w:tcPr>
          <w:p>
            <w:pPr>
              <w:jc w:val="center"/>
            </w:pPr>
            <w:r>
              <w:rPr>
                <w:color w:val="C8D0D8"/>
                <w:sz w:val="16"/>
              </w:rPr>
              <w:t>·</w:t>
            </w:r>
          </w:p>
        </w:tc>
        <w:tc>
          <w:tcPr>
            <w:tcW w:type="dxa" w:w="720"/>
            <w:shd w:fill="EEF4FA" w:val="clear"/>
          </w:tcPr>
          <w:p>
            <w:pPr>
              <w:jc w:val="center"/>
            </w:pPr>
            <w:r>
              <w:rPr>
                <w:color w:val="2E6DA4"/>
                <w:sz w:val="20"/>
              </w:rPr>
              <w:t>●</w:t>
            </w:r>
          </w:p>
        </w:tc>
        <w:tc>
          <w:tcPr>
            <w:tcW w:type="dxa" w:w="720"/>
            <w:shd w:fill="EEF4FA" w:val="clear"/>
          </w:tcPr>
          <w:p>
            <w:pPr>
              <w:jc w:val="center"/>
            </w:pPr>
            <w:r>
              <w:rPr>
                <w:color w:val="C8D0D8"/>
                <w:sz w:val="16"/>
              </w:rPr>
              <w:t>·</w:t>
            </w:r>
          </w:p>
        </w:tc>
        <w:tc>
          <w:tcPr>
            <w:tcW w:type="dxa" w:w="1152"/>
            <w:shd w:fill="EEF4FA" w:val="clear"/>
          </w:tcPr>
          <w:p>
            <w:pPr>
              <w:jc w:val="center"/>
            </w:pPr>
            <w:r>
              <w:rPr>
                <w:b/>
                <w:color w:val="8F5610"/>
                <w:sz w:val="15"/>
              </w:rPr>
              <w:t>Partial</w:t>
            </w:r>
          </w:p>
        </w:tc>
      </w:tr>
      <w:tr>
        <w:tc>
          <w:tcPr>
            <w:tcW w:type="dxa" w:w="6178"/>
            <w:shd w:fill="FFFFFF" w:val="clear"/>
          </w:tcPr>
          <w:p>
            <w:r>
              <w:rPr>
                <w:sz w:val="16"/>
              </w:rPr>
              <w:t>Formal key ceremony</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2E6DA4"/>
                <w:sz w:val="20"/>
              </w:rPr>
              <w:t>●</w:t>
            </w:r>
          </w:p>
        </w:tc>
        <w:tc>
          <w:tcPr>
            <w:tcW w:type="dxa" w:w="720"/>
            <w:shd w:fill="FFFFFF" w:val="clear"/>
          </w:tcPr>
          <w:p>
            <w:pPr>
              <w:jc w:val="center"/>
            </w:pPr>
            <w:r>
              <w:rPr>
                <w:color w:val="C8D0D8"/>
                <w:sz w:val="16"/>
              </w:rPr>
              <w:t>·</w:t>
            </w:r>
          </w:p>
        </w:tc>
        <w:tc>
          <w:tcPr>
            <w:tcW w:type="dxa" w:w="720"/>
            <w:shd w:fill="FFFFFF" w:val="clear"/>
          </w:tcPr>
          <w:p>
            <w:pPr>
              <w:jc w:val="center"/>
            </w:pPr>
            <w:r>
              <w:rPr>
                <w:color w:val="2E6DA4"/>
                <w:sz w:val="20"/>
              </w:rPr>
              <w:t>●</w:t>
            </w:r>
          </w:p>
        </w:tc>
        <w:tc>
          <w:tcPr>
            <w:tcW w:type="dxa" w:w="720"/>
            <w:shd w:fill="FFFFFF" w:val="clear"/>
          </w:tcPr>
          <w:p>
            <w:pPr>
              <w:jc w:val="center"/>
            </w:pPr>
            <w:r>
              <w:rPr>
                <w:color w:val="C8D0D8"/>
                <w:sz w:val="16"/>
              </w:rPr>
              <w:t>·</w:t>
            </w:r>
          </w:p>
        </w:tc>
        <w:tc>
          <w:tcPr>
            <w:tcW w:type="dxa" w:w="1152"/>
            <w:shd w:fill="FFFFFF" w:val="clear"/>
          </w:tcPr>
          <w:p>
            <w:pPr>
              <w:jc w:val="center"/>
            </w:pPr>
            <w:r>
              <w:rPr>
                <w:b/>
                <w:color w:val="B3261E"/>
                <w:sz w:val="15"/>
              </w:rPr>
              <w:t>Gap</w:t>
            </w:r>
          </w:p>
        </w:tc>
      </w:tr>
      <w:tr>
        <w:tc>
          <w:tcPr>
            <w:tcW w:type="dxa" w:w="6178"/>
            <w:shd w:fill="EEF4FA" w:val="clear"/>
          </w:tcPr>
          <w:p>
            <w:r>
              <w:rPr>
                <w:sz w:val="16"/>
              </w:rPr>
              <w:t>Bulk and batch operations</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2E6DA4"/>
                <w:sz w:val="20"/>
              </w:rPr>
              <w:t>●</w:t>
            </w:r>
          </w:p>
        </w:tc>
        <w:tc>
          <w:tcPr>
            <w:tcW w:type="dxa" w:w="720"/>
            <w:shd w:fill="EEF4FA" w:val="clear"/>
          </w:tcPr>
          <w:p>
            <w:pPr>
              <w:jc w:val="center"/>
            </w:pPr>
            <w:r>
              <w:rPr>
                <w:color w:val="C8D0D8"/>
                <w:sz w:val="16"/>
              </w:rPr>
              <w:t>·</w:t>
            </w:r>
          </w:p>
        </w:tc>
        <w:tc>
          <w:tcPr>
            <w:tcW w:type="dxa" w:w="1152"/>
            <w:shd w:fill="EEF4FA" w:val="clear"/>
          </w:tcPr>
          <w:p>
            <w:pPr>
              <w:jc w:val="center"/>
            </w:pPr>
            <w:r>
              <w:rPr>
                <w:b/>
                <w:color w:val="8F5610"/>
                <w:sz w:val="15"/>
              </w:rPr>
              <w:t>Partial</w:t>
            </w:r>
          </w:p>
        </w:tc>
      </w:tr>
      <w:tr>
        <w:tc>
          <w:tcPr>
            <w:tcW w:type="dxa" w:w="6178"/>
            <w:shd w:fill="FFFFFF" w:val="clear"/>
          </w:tcPr>
          <w:p>
            <w:r>
              <w:rPr>
                <w:sz w:val="16"/>
              </w:rPr>
              <w:t>Verifiable destruction</w:t>
            </w:r>
          </w:p>
        </w:tc>
        <w:tc>
          <w:tcPr>
            <w:tcW w:type="dxa" w:w="720"/>
            <w:shd w:fill="FFFFFF" w:val="clear"/>
          </w:tcPr>
          <w:p>
            <w:pPr>
              <w:jc w:val="center"/>
            </w:pPr>
            <w:r>
              <w:rPr>
                <w:color w:val="2E6DA4"/>
                <w:sz w:val="20"/>
              </w:rPr>
              <w:t>●</w:t>
            </w:r>
          </w:p>
        </w:tc>
        <w:tc>
          <w:tcPr>
            <w:tcW w:type="dxa" w:w="720"/>
            <w:shd w:fill="FFFFFF" w:val="clear"/>
          </w:tcPr>
          <w:p>
            <w:pPr>
              <w:jc w:val="center"/>
            </w:pPr>
            <w:r>
              <w:rPr>
                <w:color w:val="C8D0D8"/>
                <w:sz w:val="16"/>
              </w:rPr>
              <w:t>·</w:t>
            </w:r>
          </w:p>
        </w:tc>
        <w:tc>
          <w:tcPr>
            <w:tcW w:type="dxa" w:w="720"/>
            <w:shd w:fill="FFFFFF" w:val="clear"/>
          </w:tcPr>
          <w:p>
            <w:pPr>
              <w:jc w:val="center"/>
            </w:pPr>
            <w:r>
              <w:rPr>
                <w:color w:val="2E6DA4"/>
                <w:sz w:val="20"/>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2E6DA4"/>
                <w:sz w:val="20"/>
              </w:rPr>
              <w:t>●</w:t>
            </w:r>
          </w:p>
        </w:tc>
        <w:tc>
          <w:tcPr>
            <w:tcW w:type="dxa" w:w="720"/>
            <w:shd w:fill="FFFFFF" w:val="clear"/>
          </w:tcPr>
          <w:p>
            <w:pPr>
              <w:jc w:val="center"/>
            </w:pPr>
            <w:r>
              <w:rPr>
                <w:color w:val="C8D0D8"/>
                <w:sz w:val="16"/>
              </w:rPr>
              <w:t>·</w:t>
            </w:r>
          </w:p>
        </w:tc>
        <w:tc>
          <w:tcPr>
            <w:tcW w:type="dxa" w:w="1152"/>
            <w:shd w:fill="FFFFFF" w:val="clear"/>
          </w:tcPr>
          <w:p>
            <w:pPr>
              <w:jc w:val="center"/>
            </w:pPr>
            <w:r>
              <w:rPr>
                <w:b/>
                <w:color w:val="1E802E"/>
                <w:sz w:val="15"/>
              </w:rPr>
              <w:t>Covered</w:t>
            </w:r>
          </w:p>
        </w:tc>
      </w:tr>
      <w:tr>
        <w:tc>
          <w:tcPr>
            <w:tcW w:type="dxa" w:w="6178"/>
            <w:shd w:fill="EEF4FA" w:val="clear"/>
          </w:tcPr>
          <w:p>
            <w:r>
              <w:rPr>
                <w:sz w:val="16"/>
              </w:rPr>
              <w:t>Key-bound usage policy enforced in hardware</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2E6DA4"/>
                <w:sz w:val="20"/>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1152"/>
            <w:shd w:fill="EEF4FA" w:val="clear"/>
          </w:tcPr>
          <w:p>
            <w:pPr>
              <w:jc w:val="center"/>
            </w:pPr>
            <w:r>
              <w:rPr>
                <w:b/>
                <w:color w:val="B3261E"/>
                <w:sz w:val="15"/>
              </w:rPr>
              <w:t>Gap</w:t>
            </w:r>
          </w:p>
        </w:tc>
      </w:tr>
    </w:tbl>
    <w:p/>
    <w:p>
      <w:pPr>
        <w:pStyle w:val="Heading2"/>
      </w:pPr>
      <w:r>
        <w:rPr>
          <w:color w:val="1A3A5C"/>
        </w:rPr>
        <w:t>Protocol and ecosystem integration</w:t>
      </w:r>
    </w:p>
    <w:tbl>
      <w:tblPr>
        <w:tblStyle w:val="TableGrid"/>
        <w:tblW w:type="auto" w:w="0"/>
        <w:tblLayout w:type="fixed"/>
        <w:tblLook w:firstColumn="1" w:firstRow="1" w:lastColumn="0" w:lastRow="0" w:noHBand="0" w:noVBand="1" w:val="04A0"/>
        <w:tblLayout w:type="fixed"/>
      </w:tblPr>
      <w:tblGrid>
        <w:gridCol w:w="6177"/>
        <w:gridCol w:w="720"/>
        <w:gridCol w:w="720"/>
        <w:gridCol w:w="720"/>
        <w:gridCol w:w="720"/>
        <w:gridCol w:w="720"/>
        <w:gridCol w:w="720"/>
        <w:gridCol w:w="720"/>
        <w:gridCol w:w="720"/>
        <w:gridCol w:w="720"/>
        <w:gridCol w:w="720"/>
        <w:gridCol w:w="720"/>
        <w:gridCol w:w="1152"/>
      </w:tblGrid>
      <w:tr>
        <w:tc>
          <w:tcPr>
            <w:tcW w:type="dxa" w:w="6178"/>
            <w:shd w:fill="1A3A5C" w:val="clear"/>
          </w:tcPr>
          <w:p>
            <w:pPr>
              <w:jc w:val="left"/>
            </w:pPr>
            <w:r>
              <w:rPr>
                <w:b/>
                <w:color w:val="FFFFFF"/>
                <w:sz w:val="16"/>
              </w:rPr>
              <w:t>Requirement</w:t>
            </w:r>
          </w:p>
        </w:tc>
        <w:tc>
          <w:tcPr>
            <w:tcW w:type="dxa" w:w="720"/>
            <w:shd w:fill="1A3A5C" w:val="clear"/>
          </w:tcPr>
          <w:p>
            <w:pPr>
              <w:jc w:val="center"/>
            </w:pPr>
            <w:r>
              <w:rPr>
                <w:b/>
                <w:color w:val="FFFFFF"/>
                <w:sz w:val="16"/>
              </w:rPr>
              <w:t>THA</w:t>
            </w:r>
          </w:p>
        </w:tc>
        <w:tc>
          <w:tcPr>
            <w:tcW w:type="dxa" w:w="720"/>
            <w:shd w:fill="1A3A5C" w:val="clear"/>
          </w:tcPr>
          <w:p>
            <w:pPr>
              <w:jc w:val="center"/>
            </w:pPr>
            <w:r>
              <w:rPr>
                <w:b/>
                <w:color w:val="FFFFFF"/>
                <w:sz w:val="16"/>
              </w:rPr>
              <w:t>FOR</w:t>
            </w:r>
          </w:p>
        </w:tc>
        <w:tc>
          <w:tcPr>
            <w:tcW w:type="dxa" w:w="720"/>
            <w:shd w:fill="1A3A5C" w:val="clear"/>
          </w:tcPr>
          <w:p>
            <w:pPr>
              <w:jc w:val="center"/>
            </w:pPr>
            <w:r>
              <w:rPr>
                <w:b/>
                <w:color w:val="FFFFFF"/>
                <w:sz w:val="16"/>
              </w:rPr>
              <w:t>ENT</w:t>
            </w:r>
          </w:p>
        </w:tc>
        <w:tc>
          <w:tcPr>
            <w:tcW w:type="dxa" w:w="720"/>
            <w:shd w:fill="1A3A5C" w:val="clear"/>
          </w:tcPr>
          <w:p>
            <w:pPr>
              <w:jc w:val="center"/>
            </w:pPr>
            <w:r>
              <w:rPr>
                <w:b/>
                <w:color w:val="FFFFFF"/>
                <w:sz w:val="16"/>
              </w:rPr>
              <w:t>UTI</w:t>
            </w:r>
          </w:p>
        </w:tc>
        <w:tc>
          <w:tcPr>
            <w:tcW w:type="dxa" w:w="720"/>
            <w:shd w:fill="1A3A5C" w:val="clear"/>
          </w:tcPr>
          <w:p>
            <w:pPr>
              <w:jc w:val="center"/>
            </w:pPr>
            <w:r>
              <w:rPr>
                <w:b/>
                <w:color w:val="FFFFFF"/>
                <w:sz w:val="16"/>
              </w:rPr>
              <w:t>BLO</w:t>
            </w:r>
          </w:p>
        </w:tc>
        <w:tc>
          <w:tcPr>
            <w:tcW w:type="dxa" w:w="720"/>
            <w:shd w:fill="1A3A5C" w:val="clear"/>
          </w:tcPr>
          <w:p>
            <w:pPr>
              <w:jc w:val="center"/>
            </w:pPr>
            <w:r>
              <w:rPr>
                <w:b/>
                <w:color w:val="FFFFFF"/>
                <w:sz w:val="16"/>
              </w:rPr>
              <w:t>COS</w:t>
            </w:r>
          </w:p>
        </w:tc>
        <w:tc>
          <w:tcPr>
            <w:tcW w:type="dxa" w:w="720"/>
            <w:shd w:fill="1A3A5C" w:val="clear"/>
          </w:tcPr>
          <w:p>
            <w:pPr>
              <w:jc w:val="center"/>
            </w:pPr>
            <w:r>
              <w:rPr>
                <w:b/>
                <w:color w:val="FFFFFF"/>
                <w:sz w:val="16"/>
              </w:rPr>
              <w:t>SEC</w:t>
            </w:r>
          </w:p>
        </w:tc>
        <w:tc>
          <w:tcPr>
            <w:tcW w:type="dxa" w:w="720"/>
            <w:shd w:fill="1A3A5C" w:val="clear"/>
          </w:tcPr>
          <w:p>
            <w:pPr>
              <w:jc w:val="center"/>
            </w:pPr>
            <w:r>
              <w:rPr>
                <w:b/>
                <w:color w:val="FFFFFF"/>
                <w:sz w:val="16"/>
              </w:rPr>
              <w:t>VLT</w:t>
            </w:r>
          </w:p>
        </w:tc>
        <w:tc>
          <w:tcPr>
            <w:tcW w:type="dxa" w:w="720"/>
            <w:shd w:fill="1A3A5C" w:val="clear"/>
          </w:tcPr>
          <w:p>
            <w:pPr>
              <w:jc w:val="center"/>
            </w:pPr>
            <w:r>
              <w:rPr>
                <w:b/>
                <w:color w:val="FFFFFF"/>
                <w:sz w:val="16"/>
              </w:rPr>
              <w:t>CLD</w:t>
            </w:r>
          </w:p>
        </w:tc>
        <w:tc>
          <w:tcPr>
            <w:tcW w:type="dxa" w:w="720"/>
            <w:shd w:fill="1A3A5C" w:val="clear"/>
          </w:tcPr>
          <w:p>
            <w:pPr>
              <w:jc w:val="center"/>
            </w:pPr>
            <w:r>
              <w:rPr>
                <w:b/>
                <w:color w:val="FFFFFF"/>
                <w:sz w:val="16"/>
              </w:rPr>
              <w:t>STD</w:t>
            </w:r>
          </w:p>
        </w:tc>
        <w:tc>
          <w:tcPr>
            <w:tcW w:type="dxa" w:w="720"/>
            <w:shd w:fill="1A3A5C" w:val="clear"/>
          </w:tcPr>
          <w:p>
            <w:pPr>
              <w:jc w:val="center"/>
            </w:pPr>
            <w:r>
              <w:rPr>
                <w:b/>
                <w:color w:val="FFFFFF"/>
                <w:sz w:val="16"/>
              </w:rPr>
              <w:t>CAT</w:t>
            </w:r>
          </w:p>
        </w:tc>
        <w:tc>
          <w:tcPr>
            <w:tcW w:type="dxa" w:w="1152"/>
            <w:shd w:fill="1A3A5C" w:val="clear"/>
          </w:tcPr>
          <w:p>
            <w:pPr>
              <w:jc w:val="center"/>
            </w:pPr>
            <w:r>
              <w:rPr>
                <w:b/>
                <w:color w:val="FFFFFF"/>
                <w:sz w:val="16"/>
              </w:rPr>
              <w:t>Status</w:t>
            </w:r>
          </w:p>
        </w:tc>
      </w:tr>
      <w:tr>
        <w:tc>
          <w:tcPr>
            <w:tcW w:type="dxa" w:w="6178"/>
            <w:shd w:fill="EEF4FA" w:val="clear"/>
          </w:tcPr>
          <w:p>
            <w:r>
              <w:rPr>
                <w:sz w:val="16"/>
              </w:rPr>
              <w:t>KMIP server</w:t>
            </w:r>
          </w:p>
        </w:tc>
        <w:tc>
          <w:tcPr>
            <w:tcW w:type="dxa" w:w="720"/>
            <w:shd w:fill="EEF4FA" w:val="clear"/>
          </w:tcPr>
          <w:p>
            <w:pPr>
              <w:jc w:val="center"/>
            </w:pPr>
            <w:r>
              <w:rPr>
                <w:color w:val="2E6DA4"/>
                <w:sz w:val="20"/>
              </w:rPr>
              <w:t>●</w:t>
            </w:r>
          </w:p>
        </w:tc>
        <w:tc>
          <w:tcPr>
            <w:tcW w:type="dxa" w:w="720"/>
            <w:shd w:fill="EEF4FA" w:val="clear"/>
          </w:tcPr>
          <w:p>
            <w:pPr>
              <w:jc w:val="center"/>
            </w:pPr>
            <w:r>
              <w:rPr>
                <w:color w:val="C8D0D8"/>
                <w:sz w:val="16"/>
              </w:rPr>
              <w:t>·</w:t>
            </w:r>
          </w:p>
        </w:tc>
        <w:tc>
          <w:tcPr>
            <w:tcW w:type="dxa" w:w="720"/>
            <w:shd w:fill="EEF4FA" w:val="clear"/>
          </w:tcPr>
          <w:p>
            <w:pPr>
              <w:jc w:val="center"/>
            </w:pPr>
            <w:r>
              <w:rPr>
                <w:color w:val="2E6DA4"/>
                <w:sz w:val="20"/>
              </w:rPr>
              <w:t>●</w:t>
            </w:r>
          </w:p>
        </w:tc>
        <w:tc>
          <w:tcPr>
            <w:tcW w:type="dxa" w:w="720"/>
            <w:shd w:fill="EEF4FA" w:val="clear"/>
          </w:tcPr>
          <w:p>
            <w:pPr>
              <w:jc w:val="center"/>
            </w:pPr>
            <w:r>
              <w:rPr>
                <w:color w:val="2E6DA4"/>
                <w:sz w:val="20"/>
              </w:rPr>
              <w:t>●</w:t>
            </w:r>
          </w:p>
        </w:tc>
        <w:tc>
          <w:tcPr>
            <w:tcW w:type="dxa" w:w="720"/>
            <w:shd w:fill="EEF4FA" w:val="clear"/>
          </w:tcPr>
          <w:p>
            <w:pPr>
              <w:jc w:val="center"/>
            </w:pPr>
            <w:r>
              <w:rPr>
                <w:color w:val="2E6DA4"/>
                <w:sz w:val="20"/>
              </w:rPr>
              <w:t>●</w:t>
            </w:r>
          </w:p>
        </w:tc>
        <w:tc>
          <w:tcPr>
            <w:tcW w:type="dxa" w:w="720"/>
            <w:shd w:fill="EEF4FA" w:val="clear"/>
          </w:tcPr>
          <w:p>
            <w:pPr>
              <w:jc w:val="center"/>
            </w:pPr>
            <w:r>
              <w:rPr>
                <w:color w:val="2E6DA4"/>
                <w:sz w:val="20"/>
              </w:rPr>
              <w:t>●</w:t>
            </w:r>
          </w:p>
        </w:tc>
        <w:tc>
          <w:tcPr>
            <w:tcW w:type="dxa" w:w="720"/>
            <w:shd w:fill="EEF4FA" w:val="clear"/>
          </w:tcPr>
          <w:p>
            <w:pPr>
              <w:jc w:val="center"/>
            </w:pPr>
            <w:r>
              <w:rPr>
                <w:color w:val="2E6DA4"/>
                <w:sz w:val="20"/>
              </w:rPr>
              <w:t>●</w:t>
            </w:r>
          </w:p>
        </w:tc>
        <w:tc>
          <w:tcPr>
            <w:tcW w:type="dxa" w:w="720"/>
            <w:shd w:fill="EEF4FA" w:val="clear"/>
          </w:tcPr>
          <w:p>
            <w:pPr>
              <w:jc w:val="center"/>
            </w:pPr>
            <w:r>
              <w:rPr>
                <w:color w:val="2E6DA4"/>
                <w:sz w:val="20"/>
              </w:rPr>
              <w:t>●</w:t>
            </w:r>
          </w:p>
        </w:tc>
        <w:tc>
          <w:tcPr>
            <w:tcW w:type="dxa" w:w="720"/>
            <w:shd w:fill="EEF4FA" w:val="clear"/>
          </w:tcPr>
          <w:p>
            <w:pPr>
              <w:jc w:val="center"/>
            </w:pPr>
            <w:r>
              <w:rPr>
                <w:color w:val="C8D0D8"/>
                <w:sz w:val="16"/>
              </w:rPr>
              <w:t>·</w:t>
            </w:r>
          </w:p>
        </w:tc>
        <w:tc>
          <w:tcPr>
            <w:tcW w:type="dxa" w:w="720"/>
            <w:shd w:fill="EEF4FA" w:val="clear"/>
          </w:tcPr>
          <w:p>
            <w:pPr>
              <w:jc w:val="center"/>
            </w:pPr>
            <w:r>
              <w:rPr>
                <w:color w:val="2E6DA4"/>
                <w:sz w:val="20"/>
              </w:rPr>
              <w:t>●</w:t>
            </w:r>
          </w:p>
        </w:tc>
        <w:tc>
          <w:tcPr>
            <w:tcW w:type="dxa" w:w="720"/>
            <w:shd w:fill="EEF4FA" w:val="clear"/>
          </w:tcPr>
          <w:p>
            <w:pPr>
              <w:jc w:val="center"/>
            </w:pPr>
            <w:r>
              <w:rPr>
                <w:color w:val="C8D0D8"/>
                <w:sz w:val="16"/>
              </w:rPr>
              <w:t>·</w:t>
            </w:r>
          </w:p>
        </w:tc>
        <w:tc>
          <w:tcPr>
            <w:tcW w:type="dxa" w:w="1152"/>
            <w:shd w:fill="EEF4FA" w:val="clear"/>
          </w:tcPr>
          <w:p>
            <w:pPr>
              <w:jc w:val="center"/>
            </w:pPr>
            <w:r>
              <w:rPr>
                <w:b/>
                <w:color w:val="1E802E"/>
                <w:sz w:val="15"/>
              </w:rPr>
              <w:t>Covered</w:t>
            </w:r>
          </w:p>
        </w:tc>
      </w:tr>
      <w:tr>
        <w:tc>
          <w:tcPr>
            <w:tcW w:type="dxa" w:w="6178"/>
            <w:shd w:fill="FFFFFF" w:val="clear"/>
          </w:tcPr>
          <w:p>
            <w:r>
              <w:rPr>
                <w:sz w:val="16"/>
              </w:rPr>
              <w:t>KMIP interoperability certification</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2E6DA4"/>
                <w:sz w:val="20"/>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2E6DA4"/>
                <w:sz w:val="20"/>
              </w:rPr>
              <w:t>●</w:t>
            </w:r>
          </w:p>
        </w:tc>
        <w:tc>
          <w:tcPr>
            <w:tcW w:type="dxa" w:w="720"/>
            <w:shd w:fill="FFFFFF" w:val="clear"/>
          </w:tcPr>
          <w:p>
            <w:pPr>
              <w:jc w:val="center"/>
            </w:pPr>
            <w:r>
              <w:rPr>
                <w:color w:val="C8D0D8"/>
                <w:sz w:val="16"/>
              </w:rPr>
              <w:t>·</w:t>
            </w:r>
          </w:p>
        </w:tc>
        <w:tc>
          <w:tcPr>
            <w:tcW w:type="dxa" w:w="1152"/>
            <w:shd w:fill="FFFFFF" w:val="clear"/>
          </w:tcPr>
          <w:p>
            <w:pPr>
              <w:jc w:val="center"/>
            </w:pPr>
            <w:r>
              <w:rPr>
                <w:b/>
                <w:color w:val="B3261E"/>
                <w:sz w:val="15"/>
              </w:rPr>
              <w:t>Gap</w:t>
            </w:r>
          </w:p>
        </w:tc>
      </w:tr>
      <w:tr>
        <w:tc>
          <w:tcPr>
            <w:tcW w:type="dxa" w:w="6178"/>
            <w:shd w:fill="EEF4FA" w:val="clear"/>
          </w:tcPr>
          <w:p>
            <w:r>
              <w:rPr>
                <w:sz w:val="16"/>
              </w:rPr>
              <w:t>KMIP 3.0</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2E6DA4"/>
                <w:sz w:val="20"/>
              </w:rPr>
              <w:t>●</w:t>
            </w:r>
          </w:p>
        </w:tc>
        <w:tc>
          <w:tcPr>
            <w:tcW w:type="dxa" w:w="720"/>
            <w:shd w:fill="EEF4FA" w:val="clear"/>
          </w:tcPr>
          <w:p>
            <w:pPr>
              <w:jc w:val="center"/>
            </w:pPr>
            <w:r>
              <w:rPr>
                <w:color w:val="C8D0D8"/>
                <w:sz w:val="16"/>
              </w:rPr>
              <w:t>·</w:t>
            </w:r>
          </w:p>
        </w:tc>
        <w:tc>
          <w:tcPr>
            <w:tcW w:type="dxa" w:w="1152"/>
            <w:shd w:fill="EEF4FA" w:val="clear"/>
          </w:tcPr>
          <w:p>
            <w:pPr>
              <w:jc w:val="center"/>
            </w:pPr>
            <w:r>
              <w:rPr>
                <w:b/>
                <w:color w:val="B3261E"/>
                <w:sz w:val="15"/>
              </w:rPr>
              <w:t>Gap</w:t>
            </w:r>
          </w:p>
        </w:tc>
      </w:tr>
      <w:tr>
        <w:tc>
          <w:tcPr>
            <w:tcW w:type="dxa" w:w="6178"/>
            <w:shd w:fill="FFFFFF" w:val="clear"/>
          </w:tcPr>
          <w:p>
            <w:r>
              <w:rPr>
                <w:sz w:val="16"/>
              </w:rPr>
              <w:t>PKCS#11 provider for applications</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2E6DA4"/>
                <w:sz w:val="20"/>
              </w:rPr>
              <w:t>●</w:t>
            </w:r>
          </w:p>
        </w:tc>
        <w:tc>
          <w:tcPr>
            <w:tcW w:type="dxa" w:w="720"/>
            <w:shd w:fill="FFFFFF" w:val="clear"/>
          </w:tcPr>
          <w:p>
            <w:pPr>
              <w:jc w:val="center"/>
            </w:pPr>
            <w:r>
              <w:rPr>
                <w:color w:val="2E6DA4"/>
                <w:sz w:val="20"/>
              </w:rPr>
              <w:t>●</w:t>
            </w:r>
          </w:p>
        </w:tc>
        <w:tc>
          <w:tcPr>
            <w:tcW w:type="dxa" w:w="720"/>
            <w:shd w:fill="FFFFFF" w:val="clear"/>
          </w:tcPr>
          <w:p>
            <w:pPr>
              <w:jc w:val="center"/>
            </w:pPr>
            <w:r>
              <w:rPr>
                <w:color w:val="2E6DA4"/>
                <w:sz w:val="20"/>
              </w:rPr>
              <w:t>●</w:t>
            </w:r>
          </w:p>
        </w:tc>
        <w:tc>
          <w:tcPr>
            <w:tcW w:type="dxa" w:w="720"/>
            <w:shd w:fill="FFFFFF" w:val="clear"/>
          </w:tcPr>
          <w:p>
            <w:pPr>
              <w:jc w:val="center"/>
            </w:pPr>
            <w:r>
              <w:rPr>
                <w:color w:val="2E6DA4"/>
                <w:sz w:val="20"/>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1152"/>
            <w:shd w:fill="FFFFFF" w:val="clear"/>
          </w:tcPr>
          <w:p>
            <w:pPr>
              <w:jc w:val="center"/>
            </w:pPr>
            <w:r>
              <w:rPr>
                <w:b/>
                <w:color w:val="B3261E"/>
                <w:sz w:val="15"/>
              </w:rPr>
              <w:t>Gap</w:t>
            </w:r>
          </w:p>
        </w:tc>
      </w:tr>
      <w:tr>
        <w:tc>
          <w:tcPr>
            <w:tcW w:type="dxa" w:w="6178"/>
            <w:shd w:fill="EEF4FA" w:val="clear"/>
          </w:tcPr>
          <w:p>
            <w:r>
              <w:rPr>
                <w:sz w:val="16"/>
              </w:rPr>
              <w:t>REST / JSON API</w:t>
            </w:r>
          </w:p>
        </w:tc>
        <w:tc>
          <w:tcPr>
            <w:tcW w:type="dxa" w:w="720"/>
            <w:shd w:fill="EEF4FA" w:val="clear"/>
          </w:tcPr>
          <w:p>
            <w:pPr>
              <w:jc w:val="center"/>
            </w:pPr>
            <w:r>
              <w:rPr>
                <w:color w:val="2E6DA4"/>
                <w:sz w:val="20"/>
              </w:rPr>
              <w:t>●</w:t>
            </w:r>
          </w:p>
        </w:tc>
        <w:tc>
          <w:tcPr>
            <w:tcW w:type="dxa" w:w="720"/>
            <w:shd w:fill="EEF4FA" w:val="clear"/>
          </w:tcPr>
          <w:p>
            <w:pPr>
              <w:jc w:val="center"/>
            </w:pPr>
            <w:r>
              <w:rPr>
                <w:color w:val="2E6DA4"/>
                <w:sz w:val="20"/>
              </w:rPr>
              <w:t>●</w:t>
            </w:r>
          </w:p>
        </w:tc>
        <w:tc>
          <w:tcPr>
            <w:tcW w:type="dxa" w:w="720"/>
            <w:shd w:fill="EEF4FA" w:val="clear"/>
          </w:tcPr>
          <w:p>
            <w:pPr>
              <w:jc w:val="center"/>
            </w:pPr>
            <w:r>
              <w:rPr>
                <w:color w:val="C8D0D8"/>
                <w:sz w:val="16"/>
              </w:rPr>
              <w:t>·</w:t>
            </w:r>
          </w:p>
        </w:tc>
        <w:tc>
          <w:tcPr>
            <w:tcW w:type="dxa" w:w="720"/>
            <w:shd w:fill="EEF4FA" w:val="clear"/>
          </w:tcPr>
          <w:p>
            <w:pPr>
              <w:jc w:val="center"/>
            </w:pPr>
            <w:r>
              <w:rPr>
                <w:color w:val="2E6DA4"/>
                <w:sz w:val="20"/>
              </w:rPr>
              <w:t>●</w:t>
            </w:r>
          </w:p>
        </w:tc>
        <w:tc>
          <w:tcPr>
            <w:tcW w:type="dxa" w:w="720"/>
            <w:shd w:fill="EEF4FA" w:val="clear"/>
          </w:tcPr>
          <w:p>
            <w:pPr>
              <w:jc w:val="center"/>
            </w:pPr>
            <w:r>
              <w:rPr>
                <w:color w:val="C8D0D8"/>
                <w:sz w:val="16"/>
              </w:rPr>
              <w:t>·</w:t>
            </w:r>
          </w:p>
        </w:tc>
        <w:tc>
          <w:tcPr>
            <w:tcW w:type="dxa" w:w="720"/>
            <w:shd w:fill="EEF4FA" w:val="clear"/>
          </w:tcPr>
          <w:p>
            <w:pPr>
              <w:jc w:val="center"/>
            </w:pPr>
            <w:r>
              <w:rPr>
                <w:color w:val="2E6DA4"/>
                <w:sz w:val="20"/>
              </w:rPr>
              <w:t>●</w:t>
            </w:r>
          </w:p>
        </w:tc>
        <w:tc>
          <w:tcPr>
            <w:tcW w:type="dxa" w:w="720"/>
            <w:shd w:fill="EEF4FA" w:val="clear"/>
          </w:tcPr>
          <w:p>
            <w:pPr>
              <w:jc w:val="center"/>
            </w:pPr>
            <w:r>
              <w:rPr>
                <w:color w:val="2E6DA4"/>
                <w:sz w:val="20"/>
              </w:rPr>
              <w:t>●</w:t>
            </w:r>
          </w:p>
        </w:tc>
        <w:tc>
          <w:tcPr>
            <w:tcW w:type="dxa" w:w="720"/>
            <w:shd w:fill="EEF4FA" w:val="clear"/>
          </w:tcPr>
          <w:p>
            <w:pPr>
              <w:jc w:val="center"/>
            </w:pPr>
            <w:r>
              <w:rPr>
                <w:color w:val="2E6DA4"/>
                <w:sz w:val="20"/>
              </w:rPr>
              <w:t>●</w:t>
            </w:r>
          </w:p>
        </w:tc>
        <w:tc>
          <w:tcPr>
            <w:tcW w:type="dxa" w:w="720"/>
            <w:shd w:fill="EEF4FA" w:val="clear"/>
          </w:tcPr>
          <w:p>
            <w:pPr>
              <w:jc w:val="center"/>
            </w:pPr>
            <w:r>
              <w:rPr>
                <w:color w:val="2E6DA4"/>
                <w:sz w:val="20"/>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1152"/>
            <w:shd w:fill="EEF4FA" w:val="clear"/>
          </w:tcPr>
          <w:p>
            <w:pPr>
              <w:jc w:val="center"/>
            </w:pPr>
            <w:r>
              <w:rPr>
                <w:b/>
                <w:color w:val="B3261E"/>
                <w:sz w:val="15"/>
              </w:rPr>
              <w:t>Gap</w:t>
            </w:r>
          </w:p>
        </w:tc>
      </w:tr>
      <w:tr>
        <w:tc>
          <w:tcPr>
            <w:tcW w:type="dxa" w:w="6178"/>
            <w:shd w:fill="FFFFFF" w:val="clear"/>
          </w:tcPr>
          <w:p>
            <w:r>
              <w:rPr>
                <w:sz w:val="16"/>
              </w:rPr>
              <w:t>Cloud BYOK (AWS, Azure, GCP)</w:t>
            </w:r>
          </w:p>
        </w:tc>
        <w:tc>
          <w:tcPr>
            <w:tcW w:type="dxa" w:w="720"/>
            <w:shd w:fill="FFFFFF" w:val="clear"/>
          </w:tcPr>
          <w:p>
            <w:pPr>
              <w:jc w:val="center"/>
            </w:pPr>
            <w:r>
              <w:rPr>
                <w:color w:val="2E6DA4"/>
                <w:sz w:val="20"/>
              </w:rPr>
              <w:t>●</w:t>
            </w:r>
          </w:p>
        </w:tc>
        <w:tc>
          <w:tcPr>
            <w:tcW w:type="dxa" w:w="720"/>
            <w:shd w:fill="FFFFFF" w:val="clear"/>
          </w:tcPr>
          <w:p>
            <w:pPr>
              <w:jc w:val="center"/>
            </w:pPr>
            <w:r>
              <w:rPr>
                <w:color w:val="2E6DA4"/>
                <w:sz w:val="20"/>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2E6DA4"/>
                <w:sz w:val="20"/>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1152"/>
            <w:shd w:fill="FFFFFF" w:val="clear"/>
          </w:tcPr>
          <w:p>
            <w:pPr>
              <w:jc w:val="center"/>
            </w:pPr>
            <w:r>
              <w:rPr>
                <w:b/>
                <w:color w:val="B3261E"/>
                <w:sz w:val="15"/>
              </w:rPr>
              <w:t>Gap</w:t>
            </w:r>
          </w:p>
        </w:tc>
      </w:tr>
      <w:tr>
        <w:tc>
          <w:tcPr>
            <w:tcW w:type="dxa" w:w="6178"/>
            <w:shd w:fill="EEF4FA" w:val="clear"/>
          </w:tcPr>
          <w:p>
            <w:r>
              <w:rPr>
                <w:sz w:val="16"/>
              </w:rPr>
              <w:t>Cloud EKM / XKS / hold-your-own-key</w:t>
            </w:r>
          </w:p>
        </w:tc>
        <w:tc>
          <w:tcPr>
            <w:tcW w:type="dxa" w:w="720"/>
            <w:shd w:fill="EEF4FA" w:val="clear"/>
          </w:tcPr>
          <w:p>
            <w:pPr>
              <w:jc w:val="center"/>
            </w:pPr>
            <w:r>
              <w:rPr>
                <w:color w:val="C8D0D8"/>
                <w:sz w:val="16"/>
              </w:rPr>
              <w:t>·</w:t>
            </w:r>
          </w:p>
        </w:tc>
        <w:tc>
          <w:tcPr>
            <w:tcW w:type="dxa" w:w="720"/>
            <w:shd w:fill="EEF4FA" w:val="clear"/>
          </w:tcPr>
          <w:p>
            <w:pPr>
              <w:jc w:val="center"/>
            </w:pPr>
            <w:r>
              <w:rPr>
                <w:color w:val="2E6DA4"/>
                <w:sz w:val="20"/>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2E6DA4"/>
                <w:sz w:val="20"/>
              </w:rPr>
              <w:t>●</w:t>
            </w:r>
          </w:p>
        </w:tc>
        <w:tc>
          <w:tcPr>
            <w:tcW w:type="dxa" w:w="720"/>
            <w:shd w:fill="EEF4FA" w:val="clear"/>
          </w:tcPr>
          <w:p>
            <w:pPr>
              <w:jc w:val="center"/>
            </w:pPr>
            <w:r>
              <w:rPr>
                <w:color w:val="C8D0D8"/>
                <w:sz w:val="16"/>
              </w:rPr>
              <w:t>·</w:t>
            </w:r>
          </w:p>
        </w:tc>
        <w:tc>
          <w:tcPr>
            <w:tcW w:type="dxa" w:w="720"/>
            <w:shd w:fill="EEF4FA" w:val="clear"/>
          </w:tcPr>
          <w:p>
            <w:pPr>
              <w:jc w:val="center"/>
            </w:pPr>
            <w:r>
              <w:rPr>
                <w:color w:val="2E6DA4"/>
                <w:sz w:val="20"/>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1152"/>
            <w:shd w:fill="EEF4FA" w:val="clear"/>
          </w:tcPr>
          <w:p>
            <w:pPr>
              <w:jc w:val="center"/>
            </w:pPr>
            <w:r>
              <w:rPr>
                <w:b/>
                <w:color w:val="B3261E"/>
                <w:sz w:val="15"/>
              </w:rPr>
              <w:t>Gap</w:t>
            </w:r>
          </w:p>
        </w:tc>
      </w:tr>
      <w:tr>
        <w:tc>
          <w:tcPr>
            <w:tcW w:type="dxa" w:w="6178"/>
            <w:shd w:fill="FFFFFF" w:val="clear"/>
          </w:tcPr>
          <w:p>
            <w:r>
              <w:rPr>
                <w:sz w:val="16"/>
              </w:rPr>
              <w:t>Database TDE integration</w:t>
            </w:r>
          </w:p>
        </w:tc>
        <w:tc>
          <w:tcPr>
            <w:tcW w:type="dxa" w:w="720"/>
            <w:shd w:fill="FFFFFF" w:val="clear"/>
          </w:tcPr>
          <w:p>
            <w:pPr>
              <w:jc w:val="center"/>
            </w:pPr>
            <w:r>
              <w:rPr>
                <w:color w:val="2E6DA4"/>
                <w:sz w:val="20"/>
              </w:rPr>
              <w:t>●</w:t>
            </w:r>
          </w:p>
        </w:tc>
        <w:tc>
          <w:tcPr>
            <w:tcW w:type="dxa" w:w="720"/>
            <w:shd w:fill="FFFFFF" w:val="clear"/>
          </w:tcPr>
          <w:p>
            <w:pPr>
              <w:jc w:val="center"/>
            </w:pPr>
            <w:r>
              <w:rPr>
                <w:color w:val="C8D0D8"/>
                <w:sz w:val="16"/>
              </w:rPr>
              <w:t>·</w:t>
            </w:r>
          </w:p>
        </w:tc>
        <w:tc>
          <w:tcPr>
            <w:tcW w:type="dxa" w:w="720"/>
            <w:shd w:fill="FFFFFF" w:val="clear"/>
          </w:tcPr>
          <w:p>
            <w:pPr>
              <w:jc w:val="center"/>
            </w:pPr>
            <w:r>
              <w:rPr>
                <w:color w:val="2E6DA4"/>
                <w:sz w:val="20"/>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2E6DA4"/>
                <w:sz w:val="20"/>
              </w:rPr>
              <w:t>●</w:t>
            </w:r>
          </w:p>
        </w:tc>
        <w:tc>
          <w:tcPr>
            <w:tcW w:type="dxa" w:w="720"/>
            <w:shd w:fill="FFFFFF" w:val="clear"/>
          </w:tcPr>
          <w:p>
            <w:pPr>
              <w:jc w:val="center"/>
            </w:pPr>
            <w:r>
              <w:rPr>
                <w:color w:val="2E6DA4"/>
                <w:sz w:val="20"/>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1152"/>
            <w:shd w:fill="FFFFFF" w:val="clear"/>
          </w:tcPr>
          <w:p>
            <w:pPr>
              <w:jc w:val="center"/>
            </w:pPr>
            <w:r>
              <w:rPr>
                <w:b/>
                <w:color w:val="8F5610"/>
                <w:sz w:val="15"/>
              </w:rPr>
              <w:t>Partial</w:t>
            </w:r>
          </w:p>
        </w:tc>
      </w:tr>
      <w:tr>
        <w:tc>
          <w:tcPr>
            <w:tcW w:type="dxa" w:w="6178"/>
            <w:shd w:fill="EEF4FA" w:val="clear"/>
          </w:tcPr>
          <w:p>
            <w:r>
              <w:rPr>
                <w:sz w:val="16"/>
              </w:rPr>
              <w:t>Storage, backup and VM integrations</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2E6DA4"/>
                <w:sz w:val="20"/>
              </w:rPr>
              <w:t>●</w:t>
            </w:r>
          </w:p>
        </w:tc>
        <w:tc>
          <w:tcPr>
            <w:tcW w:type="dxa" w:w="720"/>
            <w:shd w:fill="EEF4FA" w:val="clear"/>
          </w:tcPr>
          <w:p>
            <w:pPr>
              <w:jc w:val="center"/>
            </w:pPr>
            <w:r>
              <w:rPr>
                <w:color w:val="C8D0D8"/>
                <w:sz w:val="16"/>
              </w:rPr>
              <w:t>·</w:t>
            </w:r>
          </w:p>
        </w:tc>
        <w:tc>
          <w:tcPr>
            <w:tcW w:type="dxa" w:w="720"/>
            <w:shd w:fill="EEF4FA" w:val="clear"/>
          </w:tcPr>
          <w:p>
            <w:pPr>
              <w:jc w:val="center"/>
            </w:pPr>
            <w:r>
              <w:rPr>
                <w:color w:val="2E6DA4"/>
                <w:sz w:val="20"/>
              </w:rPr>
              <w:t>●</w:t>
            </w:r>
          </w:p>
        </w:tc>
        <w:tc>
          <w:tcPr>
            <w:tcW w:type="dxa" w:w="720"/>
            <w:shd w:fill="EEF4FA" w:val="clear"/>
          </w:tcPr>
          <w:p>
            <w:pPr>
              <w:jc w:val="center"/>
            </w:pPr>
            <w:r>
              <w:rPr>
                <w:color w:val="C8D0D8"/>
                <w:sz w:val="16"/>
              </w:rPr>
              <w:t>·</w:t>
            </w:r>
          </w:p>
        </w:tc>
        <w:tc>
          <w:tcPr>
            <w:tcW w:type="dxa" w:w="720"/>
            <w:shd w:fill="EEF4FA" w:val="clear"/>
          </w:tcPr>
          <w:p>
            <w:pPr>
              <w:jc w:val="center"/>
            </w:pPr>
            <w:r>
              <w:rPr>
                <w:color w:val="2E6DA4"/>
                <w:sz w:val="20"/>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1152"/>
            <w:shd w:fill="EEF4FA" w:val="clear"/>
          </w:tcPr>
          <w:p>
            <w:pPr>
              <w:jc w:val="center"/>
            </w:pPr>
            <w:r>
              <w:rPr>
                <w:b/>
                <w:color w:val="8F5610"/>
                <w:sz w:val="15"/>
              </w:rPr>
              <w:t>Partial</w:t>
            </w:r>
          </w:p>
        </w:tc>
      </w:tr>
      <w:tr>
        <w:tc>
          <w:tcPr>
            <w:tcW w:type="dxa" w:w="6178"/>
            <w:shd w:fill="FFFFFF" w:val="clear"/>
          </w:tcPr>
          <w:p>
            <w:r>
              <w:rPr>
                <w:sz w:val="16"/>
              </w:rPr>
              <w:t>Secrets management</w:t>
            </w:r>
          </w:p>
        </w:tc>
        <w:tc>
          <w:tcPr>
            <w:tcW w:type="dxa" w:w="720"/>
            <w:shd w:fill="FFFFFF" w:val="clear"/>
          </w:tcPr>
          <w:p>
            <w:pPr>
              <w:jc w:val="center"/>
            </w:pPr>
            <w:r>
              <w:rPr>
                <w:color w:val="2E6DA4"/>
                <w:sz w:val="20"/>
              </w:rPr>
              <w:t>●</w:t>
            </w:r>
          </w:p>
        </w:tc>
        <w:tc>
          <w:tcPr>
            <w:tcW w:type="dxa" w:w="720"/>
            <w:shd w:fill="FFFFFF" w:val="clear"/>
          </w:tcPr>
          <w:p>
            <w:pPr>
              <w:jc w:val="center"/>
            </w:pPr>
            <w:r>
              <w:rPr>
                <w:color w:val="2E6DA4"/>
                <w:sz w:val="20"/>
              </w:rPr>
              <w:t>●</w:t>
            </w:r>
          </w:p>
        </w:tc>
        <w:tc>
          <w:tcPr>
            <w:tcW w:type="dxa" w:w="720"/>
            <w:shd w:fill="FFFFFF" w:val="clear"/>
          </w:tcPr>
          <w:p>
            <w:pPr>
              <w:jc w:val="center"/>
            </w:pPr>
            <w:r>
              <w:rPr>
                <w:color w:val="2E6DA4"/>
                <w:sz w:val="20"/>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2E6DA4"/>
                <w:sz w:val="20"/>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1152"/>
            <w:shd w:fill="FFFFFF" w:val="clear"/>
          </w:tcPr>
          <w:p>
            <w:pPr>
              <w:jc w:val="center"/>
            </w:pPr>
            <w:r>
              <w:rPr>
                <w:b/>
                <w:color w:val="8F5610"/>
                <w:sz w:val="15"/>
              </w:rPr>
              <w:t>Partial</w:t>
            </w:r>
          </w:p>
        </w:tc>
      </w:tr>
      <w:tr>
        <w:tc>
          <w:tcPr>
            <w:tcW w:type="dxa" w:w="6178"/>
            <w:shd w:fill="EEF4FA" w:val="clear"/>
          </w:tcPr>
          <w:p>
            <w:r>
              <w:rPr>
                <w:sz w:val="16"/>
              </w:rPr>
              <w:t>Tokenization / format-preserving encryption</w:t>
            </w:r>
          </w:p>
        </w:tc>
        <w:tc>
          <w:tcPr>
            <w:tcW w:type="dxa" w:w="720"/>
            <w:shd w:fill="EEF4FA" w:val="clear"/>
          </w:tcPr>
          <w:p>
            <w:pPr>
              <w:jc w:val="center"/>
            </w:pPr>
            <w:r>
              <w:rPr>
                <w:color w:val="2E6DA4"/>
                <w:sz w:val="20"/>
              </w:rPr>
              <w:t>●</w:t>
            </w:r>
          </w:p>
        </w:tc>
        <w:tc>
          <w:tcPr>
            <w:tcW w:type="dxa" w:w="720"/>
            <w:shd w:fill="EEF4FA" w:val="clear"/>
          </w:tcPr>
          <w:p>
            <w:pPr>
              <w:jc w:val="center"/>
            </w:pPr>
            <w:r>
              <w:rPr>
                <w:color w:val="2E6DA4"/>
                <w:sz w:val="20"/>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2E6DA4"/>
                <w:sz w:val="20"/>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1152"/>
            <w:shd w:fill="EEF4FA" w:val="clear"/>
          </w:tcPr>
          <w:p>
            <w:pPr>
              <w:jc w:val="center"/>
            </w:pPr>
            <w:r>
              <w:rPr>
                <w:b/>
                <w:color w:val="B3261E"/>
                <w:sz w:val="15"/>
              </w:rPr>
              <w:t>Gap</w:t>
            </w:r>
          </w:p>
        </w:tc>
      </w:tr>
      <w:tr>
        <w:tc>
          <w:tcPr>
            <w:tcW w:type="dxa" w:w="6178"/>
            <w:shd w:fill="FFFFFF" w:val="clear"/>
          </w:tcPr>
          <w:p>
            <w:r>
              <w:rPr>
                <w:sz w:val="16"/>
              </w:rPr>
              <w:t>Certificate lifecycle</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2E6DA4"/>
                <w:sz w:val="20"/>
              </w:rPr>
              <w:t>●</w:t>
            </w:r>
          </w:p>
        </w:tc>
        <w:tc>
          <w:tcPr>
            <w:tcW w:type="dxa" w:w="720"/>
            <w:shd w:fill="FFFFFF" w:val="clear"/>
          </w:tcPr>
          <w:p>
            <w:pPr>
              <w:jc w:val="center"/>
            </w:pPr>
            <w:r>
              <w:rPr>
                <w:color w:val="2E6DA4"/>
                <w:sz w:val="20"/>
              </w:rPr>
              <w:t>●</w:t>
            </w:r>
          </w:p>
        </w:tc>
        <w:tc>
          <w:tcPr>
            <w:tcW w:type="dxa" w:w="720"/>
            <w:shd w:fill="FFFFFF" w:val="clear"/>
          </w:tcPr>
          <w:p>
            <w:pPr>
              <w:jc w:val="center"/>
            </w:pPr>
            <w:r>
              <w:rPr>
                <w:color w:val="2E6DA4"/>
                <w:sz w:val="20"/>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1152"/>
            <w:shd w:fill="FFFFFF" w:val="clear"/>
          </w:tcPr>
          <w:p>
            <w:pPr>
              <w:jc w:val="center"/>
            </w:pPr>
            <w:r>
              <w:rPr>
                <w:b/>
                <w:color w:val="8F5610"/>
                <w:sz w:val="15"/>
              </w:rPr>
              <w:t>Partial</w:t>
            </w:r>
          </w:p>
        </w:tc>
      </w:tr>
      <w:tr>
        <w:tc>
          <w:tcPr>
            <w:tcW w:type="dxa" w:w="6178"/>
            <w:shd w:fill="EEF4FA" w:val="clear"/>
          </w:tcPr>
          <w:p>
            <w:r>
              <w:rPr>
                <w:sz w:val="16"/>
              </w:rPr>
              <w:t>Encryption as a service (data-plane API)</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2E6DA4"/>
                <w:sz w:val="20"/>
              </w:rPr>
              <w:t>●</w:t>
            </w:r>
          </w:p>
        </w:tc>
        <w:tc>
          <w:tcPr>
            <w:tcW w:type="dxa" w:w="720"/>
            <w:shd w:fill="EEF4FA" w:val="clear"/>
          </w:tcPr>
          <w:p>
            <w:pPr>
              <w:jc w:val="center"/>
            </w:pPr>
            <w:r>
              <w:rPr>
                <w:color w:val="C8D0D8"/>
                <w:sz w:val="16"/>
              </w:rPr>
              <w:t>·</w:t>
            </w:r>
          </w:p>
        </w:tc>
        <w:tc>
          <w:tcPr>
            <w:tcW w:type="dxa" w:w="720"/>
            <w:shd w:fill="EEF4FA" w:val="clear"/>
          </w:tcPr>
          <w:p>
            <w:pPr>
              <w:jc w:val="center"/>
            </w:pPr>
            <w:r>
              <w:rPr>
                <w:color w:val="2E6DA4"/>
                <w:sz w:val="20"/>
              </w:rPr>
              <w:t>●</w:t>
            </w:r>
          </w:p>
        </w:tc>
        <w:tc>
          <w:tcPr>
            <w:tcW w:type="dxa" w:w="720"/>
            <w:shd w:fill="EEF4FA" w:val="clear"/>
          </w:tcPr>
          <w:p>
            <w:pPr>
              <w:jc w:val="center"/>
            </w:pPr>
            <w:r>
              <w:rPr>
                <w:color w:val="2E6DA4"/>
                <w:sz w:val="20"/>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1152"/>
            <w:shd w:fill="EEF4FA" w:val="clear"/>
          </w:tcPr>
          <w:p>
            <w:pPr>
              <w:jc w:val="center"/>
            </w:pPr>
            <w:r>
              <w:rPr>
                <w:b/>
                <w:color w:val="8F5610"/>
                <w:sz w:val="15"/>
              </w:rPr>
              <w:t>Partial</w:t>
            </w:r>
          </w:p>
        </w:tc>
      </w:tr>
      <w:tr>
        <w:tc>
          <w:tcPr>
            <w:tcW w:type="dxa" w:w="6178"/>
            <w:shd w:fill="FFFFFF" w:val="clear"/>
          </w:tcPr>
          <w:p>
            <w:r>
              <w:rPr>
                <w:sz w:val="16"/>
              </w:rPr>
              <w:t>KMIP JSON and XML encodings</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2E6DA4"/>
                <w:sz w:val="20"/>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2E6DA4"/>
                <w:sz w:val="20"/>
              </w:rPr>
              <w:t>●</w:t>
            </w:r>
          </w:p>
        </w:tc>
        <w:tc>
          <w:tcPr>
            <w:tcW w:type="dxa" w:w="720"/>
            <w:shd w:fill="FFFFFF" w:val="clear"/>
          </w:tcPr>
          <w:p>
            <w:pPr>
              <w:jc w:val="center"/>
            </w:pPr>
            <w:r>
              <w:rPr>
                <w:color w:val="C8D0D8"/>
                <w:sz w:val="16"/>
              </w:rPr>
              <w:t>·</w:t>
            </w:r>
          </w:p>
        </w:tc>
        <w:tc>
          <w:tcPr>
            <w:tcW w:type="dxa" w:w="1152"/>
            <w:shd w:fill="FFFFFF" w:val="clear"/>
          </w:tcPr>
          <w:p>
            <w:pPr>
              <w:jc w:val="center"/>
            </w:pPr>
            <w:r>
              <w:rPr>
                <w:b/>
                <w:color w:val="B3261E"/>
                <w:sz w:val="15"/>
              </w:rPr>
              <w:t>Gap</w:t>
            </w:r>
          </w:p>
        </w:tc>
      </w:tr>
      <w:tr>
        <w:tc>
          <w:tcPr>
            <w:tcW w:type="dxa" w:w="6178"/>
            <w:shd w:fill="EEF4FA" w:val="clear"/>
          </w:tcPr>
          <w:p>
            <w:r>
              <w:rPr>
                <w:sz w:val="16"/>
              </w:rPr>
              <w:t>OpenAPI specification and generated clients</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2E6DA4"/>
                <w:sz w:val="20"/>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2E6DA4"/>
                <w:sz w:val="20"/>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1152"/>
            <w:shd w:fill="EEF4FA" w:val="clear"/>
          </w:tcPr>
          <w:p>
            <w:pPr>
              <w:jc w:val="center"/>
            </w:pPr>
            <w:r>
              <w:rPr>
                <w:b/>
                <w:color w:val="B3261E"/>
                <w:sz w:val="15"/>
              </w:rPr>
              <w:t>Gap</w:t>
            </w:r>
          </w:p>
        </w:tc>
      </w:tr>
    </w:tbl>
    <w:p/>
    <w:p>
      <w:pPr>
        <w:pStyle w:val="Heading2"/>
      </w:pPr>
      <w:r>
        <w:rPr>
          <w:color w:val="1A3A5C"/>
        </w:rPr>
        <w:t>Identity and access control</w:t>
      </w:r>
    </w:p>
    <w:tbl>
      <w:tblPr>
        <w:tblStyle w:val="TableGrid"/>
        <w:tblW w:type="auto" w:w="0"/>
        <w:tblLayout w:type="fixed"/>
        <w:tblLook w:firstColumn="1" w:firstRow="1" w:lastColumn="0" w:lastRow="0" w:noHBand="0" w:noVBand="1" w:val="04A0"/>
        <w:tblLayout w:type="fixed"/>
      </w:tblPr>
      <w:tblGrid>
        <w:gridCol w:w="6177"/>
        <w:gridCol w:w="720"/>
        <w:gridCol w:w="720"/>
        <w:gridCol w:w="720"/>
        <w:gridCol w:w="720"/>
        <w:gridCol w:w="720"/>
        <w:gridCol w:w="720"/>
        <w:gridCol w:w="720"/>
        <w:gridCol w:w="720"/>
        <w:gridCol w:w="720"/>
        <w:gridCol w:w="720"/>
        <w:gridCol w:w="720"/>
        <w:gridCol w:w="1152"/>
      </w:tblGrid>
      <w:tr>
        <w:tc>
          <w:tcPr>
            <w:tcW w:type="dxa" w:w="6178"/>
            <w:shd w:fill="1A3A5C" w:val="clear"/>
          </w:tcPr>
          <w:p>
            <w:pPr>
              <w:jc w:val="left"/>
            </w:pPr>
            <w:r>
              <w:rPr>
                <w:b/>
                <w:color w:val="FFFFFF"/>
                <w:sz w:val="16"/>
              </w:rPr>
              <w:t>Requirement</w:t>
            </w:r>
          </w:p>
        </w:tc>
        <w:tc>
          <w:tcPr>
            <w:tcW w:type="dxa" w:w="720"/>
            <w:shd w:fill="1A3A5C" w:val="clear"/>
          </w:tcPr>
          <w:p>
            <w:pPr>
              <w:jc w:val="center"/>
            </w:pPr>
            <w:r>
              <w:rPr>
                <w:b/>
                <w:color w:val="FFFFFF"/>
                <w:sz w:val="16"/>
              </w:rPr>
              <w:t>THA</w:t>
            </w:r>
          </w:p>
        </w:tc>
        <w:tc>
          <w:tcPr>
            <w:tcW w:type="dxa" w:w="720"/>
            <w:shd w:fill="1A3A5C" w:val="clear"/>
          </w:tcPr>
          <w:p>
            <w:pPr>
              <w:jc w:val="center"/>
            </w:pPr>
            <w:r>
              <w:rPr>
                <w:b/>
                <w:color w:val="FFFFFF"/>
                <w:sz w:val="16"/>
              </w:rPr>
              <w:t>FOR</w:t>
            </w:r>
          </w:p>
        </w:tc>
        <w:tc>
          <w:tcPr>
            <w:tcW w:type="dxa" w:w="720"/>
            <w:shd w:fill="1A3A5C" w:val="clear"/>
          </w:tcPr>
          <w:p>
            <w:pPr>
              <w:jc w:val="center"/>
            </w:pPr>
            <w:r>
              <w:rPr>
                <w:b/>
                <w:color w:val="FFFFFF"/>
                <w:sz w:val="16"/>
              </w:rPr>
              <w:t>ENT</w:t>
            </w:r>
          </w:p>
        </w:tc>
        <w:tc>
          <w:tcPr>
            <w:tcW w:type="dxa" w:w="720"/>
            <w:shd w:fill="1A3A5C" w:val="clear"/>
          </w:tcPr>
          <w:p>
            <w:pPr>
              <w:jc w:val="center"/>
            </w:pPr>
            <w:r>
              <w:rPr>
                <w:b/>
                <w:color w:val="FFFFFF"/>
                <w:sz w:val="16"/>
              </w:rPr>
              <w:t>UTI</w:t>
            </w:r>
          </w:p>
        </w:tc>
        <w:tc>
          <w:tcPr>
            <w:tcW w:type="dxa" w:w="720"/>
            <w:shd w:fill="1A3A5C" w:val="clear"/>
          </w:tcPr>
          <w:p>
            <w:pPr>
              <w:jc w:val="center"/>
            </w:pPr>
            <w:r>
              <w:rPr>
                <w:b/>
                <w:color w:val="FFFFFF"/>
                <w:sz w:val="16"/>
              </w:rPr>
              <w:t>BLO</w:t>
            </w:r>
          </w:p>
        </w:tc>
        <w:tc>
          <w:tcPr>
            <w:tcW w:type="dxa" w:w="720"/>
            <w:shd w:fill="1A3A5C" w:val="clear"/>
          </w:tcPr>
          <w:p>
            <w:pPr>
              <w:jc w:val="center"/>
            </w:pPr>
            <w:r>
              <w:rPr>
                <w:b/>
                <w:color w:val="FFFFFF"/>
                <w:sz w:val="16"/>
              </w:rPr>
              <w:t>COS</w:t>
            </w:r>
          </w:p>
        </w:tc>
        <w:tc>
          <w:tcPr>
            <w:tcW w:type="dxa" w:w="720"/>
            <w:shd w:fill="1A3A5C" w:val="clear"/>
          </w:tcPr>
          <w:p>
            <w:pPr>
              <w:jc w:val="center"/>
            </w:pPr>
            <w:r>
              <w:rPr>
                <w:b/>
                <w:color w:val="FFFFFF"/>
                <w:sz w:val="16"/>
              </w:rPr>
              <w:t>SEC</w:t>
            </w:r>
          </w:p>
        </w:tc>
        <w:tc>
          <w:tcPr>
            <w:tcW w:type="dxa" w:w="720"/>
            <w:shd w:fill="1A3A5C" w:val="clear"/>
          </w:tcPr>
          <w:p>
            <w:pPr>
              <w:jc w:val="center"/>
            </w:pPr>
            <w:r>
              <w:rPr>
                <w:b/>
                <w:color w:val="FFFFFF"/>
                <w:sz w:val="16"/>
              </w:rPr>
              <w:t>VLT</w:t>
            </w:r>
          </w:p>
        </w:tc>
        <w:tc>
          <w:tcPr>
            <w:tcW w:type="dxa" w:w="720"/>
            <w:shd w:fill="1A3A5C" w:val="clear"/>
          </w:tcPr>
          <w:p>
            <w:pPr>
              <w:jc w:val="center"/>
            </w:pPr>
            <w:r>
              <w:rPr>
                <w:b/>
                <w:color w:val="FFFFFF"/>
                <w:sz w:val="16"/>
              </w:rPr>
              <w:t>CLD</w:t>
            </w:r>
          </w:p>
        </w:tc>
        <w:tc>
          <w:tcPr>
            <w:tcW w:type="dxa" w:w="720"/>
            <w:shd w:fill="1A3A5C" w:val="clear"/>
          </w:tcPr>
          <w:p>
            <w:pPr>
              <w:jc w:val="center"/>
            </w:pPr>
            <w:r>
              <w:rPr>
                <w:b/>
                <w:color w:val="FFFFFF"/>
                <w:sz w:val="16"/>
              </w:rPr>
              <w:t>STD</w:t>
            </w:r>
          </w:p>
        </w:tc>
        <w:tc>
          <w:tcPr>
            <w:tcW w:type="dxa" w:w="720"/>
            <w:shd w:fill="1A3A5C" w:val="clear"/>
          </w:tcPr>
          <w:p>
            <w:pPr>
              <w:jc w:val="center"/>
            </w:pPr>
            <w:r>
              <w:rPr>
                <w:b/>
                <w:color w:val="FFFFFF"/>
                <w:sz w:val="16"/>
              </w:rPr>
              <w:t>CAT</w:t>
            </w:r>
          </w:p>
        </w:tc>
        <w:tc>
          <w:tcPr>
            <w:tcW w:type="dxa" w:w="1152"/>
            <w:shd w:fill="1A3A5C" w:val="clear"/>
          </w:tcPr>
          <w:p>
            <w:pPr>
              <w:jc w:val="center"/>
            </w:pPr>
            <w:r>
              <w:rPr>
                <w:b/>
                <w:color w:val="FFFFFF"/>
                <w:sz w:val="16"/>
              </w:rPr>
              <w:t>Status</w:t>
            </w:r>
          </w:p>
        </w:tc>
      </w:tr>
      <w:tr>
        <w:tc>
          <w:tcPr>
            <w:tcW w:type="dxa" w:w="6178"/>
            <w:shd w:fill="EEF4FA" w:val="clear"/>
          </w:tcPr>
          <w:p>
            <w:r>
              <w:rPr>
                <w:sz w:val="16"/>
              </w:rPr>
              <w:t>Per-identity authentication</w:t>
            </w:r>
          </w:p>
        </w:tc>
        <w:tc>
          <w:tcPr>
            <w:tcW w:type="dxa" w:w="720"/>
            <w:shd w:fill="EEF4FA" w:val="clear"/>
          </w:tcPr>
          <w:p>
            <w:pPr>
              <w:jc w:val="center"/>
            </w:pPr>
            <w:r>
              <w:rPr>
                <w:color w:val="2E6DA4"/>
                <w:sz w:val="20"/>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2E6DA4"/>
                <w:sz w:val="20"/>
              </w:rPr>
              <w:t>●</w:t>
            </w:r>
          </w:p>
        </w:tc>
        <w:tc>
          <w:tcPr>
            <w:tcW w:type="dxa" w:w="720"/>
            <w:shd w:fill="EEF4FA" w:val="clear"/>
          </w:tcPr>
          <w:p>
            <w:pPr>
              <w:jc w:val="center"/>
            </w:pPr>
            <w:r>
              <w:rPr>
                <w:color w:val="C8D0D8"/>
                <w:sz w:val="16"/>
              </w:rPr>
              <w:t>·</w:t>
            </w:r>
          </w:p>
        </w:tc>
        <w:tc>
          <w:tcPr>
            <w:tcW w:type="dxa" w:w="720"/>
            <w:shd w:fill="EEF4FA" w:val="clear"/>
          </w:tcPr>
          <w:p>
            <w:pPr>
              <w:jc w:val="center"/>
            </w:pPr>
            <w:r>
              <w:rPr>
                <w:color w:val="2E6DA4"/>
                <w:sz w:val="20"/>
              </w:rPr>
              <w:t>●</w:t>
            </w:r>
          </w:p>
        </w:tc>
        <w:tc>
          <w:tcPr>
            <w:tcW w:type="dxa" w:w="720"/>
            <w:shd w:fill="EEF4FA" w:val="clear"/>
          </w:tcPr>
          <w:p>
            <w:pPr>
              <w:jc w:val="center"/>
            </w:pPr>
            <w:r>
              <w:rPr>
                <w:color w:val="C8D0D8"/>
                <w:sz w:val="16"/>
              </w:rPr>
              <w:t>·</w:t>
            </w:r>
          </w:p>
        </w:tc>
        <w:tc>
          <w:tcPr>
            <w:tcW w:type="dxa" w:w="720"/>
            <w:shd w:fill="EEF4FA" w:val="clear"/>
          </w:tcPr>
          <w:p>
            <w:pPr>
              <w:jc w:val="center"/>
            </w:pPr>
            <w:r>
              <w:rPr>
                <w:color w:val="2E6DA4"/>
                <w:sz w:val="20"/>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1152"/>
            <w:shd w:fill="EEF4FA" w:val="clear"/>
          </w:tcPr>
          <w:p>
            <w:pPr>
              <w:jc w:val="center"/>
            </w:pPr>
            <w:r>
              <w:rPr>
                <w:b/>
                <w:color w:val="1E802E"/>
                <w:sz w:val="15"/>
              </w:rPr>
              <w:t>Covered</w:t>
            </w:r>
          </w:p>
        </w:tc>
      </w:tr>
      <w:tr>
        <w:tc>
          <w:tcPr>
            <w:tcW w:type="dxa" w:w="6178"/>
            <w:shd w:fill="FFFFFF" w:val="clear"/>
          </w:tcPr>
          <w:p>
            <w:r>
              <w:rPr>
                <w:sz w:val="16"/>
              </w:rPr>
              <w:t>Enterprise IdP — LDAP/AD, SAML, OIDC</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2E6DA4"/>
                <w:sz w:val="20"/>
              </w:rPr>
              <w:t>●</w:t>
            </w:r>
          </w:p>
        </w:tc>
        <w:tc>
          <w:tcPr>
            <w:tcW w:type="dxa" w:w="720"/>
            <w:shd w:fill="FFFFFF" w:val="clear"/>
          </w:tcPr>
          <w:p>
            <w:pPr>
              <w:jc w:val="center"/>
            </w:pPr>
            <w:r>
              <w:rPr>
                <w:color w:val="C8D0D8"/>
                <w:sz w:val="16"/>
              </w:rPr>
              <w:t>·</w:t>
            </w:r>
          </w:p>
        </w:tc>
        <w:tc>
          <w:tcPr>
            <w:tcW w:type="dxa" w:w="720"/>
            <w:shd w:fill="FFFFFF" w:val="clear"/>
          </w:tcPr>
          <w:p>
            <w:pPr>
              <w:jc w:val="center"/>
            </w:pPr>
            <w:r>
              <w:rPr>
                <w:color w:val="2E6DA4"/>
                <w:sz w:val="20"/>
              </w:rPr>
              <w:t>●</w:t>
            </w:r>
          </w:p>
        </w:tc>
        <w:tc>
          <w:tcPr>
            <w:tcW w:type="dxa" w:w="720"/>
            <w:shd w:fill="FFFFFF" w:val="clear"/>
          </w:tcPr>
          <w:p>
            <w:pPr>
              <w:jc w:val="center"/>
            </w:pPr>
            <w:r>
              <w:rPr>
                <w:color w:val="C8D0D8"/>
                <w:sz w:val="16"/>
              </w:rPr>
              <w:t>·</w:t>
            </w:r>
          </w:p>
        </w:tc>
        <w:tc>
          <w:tcPr>
            <w:tcW w:type="dxa" w:w="720"/>
            <w:shd w:fill="FFFFFF" w:val="clear"/>
          </w:tcPr>
          <w:p>
            <w:pPr>
              <w:jc w:val="center"/>
            </w:pPr>
            <w:r>
              <w:rPr>
                <w:color w:val="2E6DA4"/>
                <w:sz w:val="20"/>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1152"/>
            <w:shd w:fill="FFFFFF" w:val="clear"/>
          </w:tcPr>
          <w:p>
            <w:pPr>
              <w:jc w:val="center"/>
            </w:pPr>
            <w:r>
              <w:rPr>
                <w:b/>
                <w:color w:val="B3261E"/>
                <w:sz w:val="15"/>
              </w:rPr>
              <w:t>Gap</w:t>
            </w:r>
          </w:p>
        </w:tc>
      </w:tr>
      <w:tr>
        <w:tc>
          <w:tcPr>
            <w:tcW w:type="dxa" w:w="6178"/>
            <w:shd w:fill="EEF4FA" w:val="clear"/>
          </w:tcPr>
          <w:p>
            <w:r>
              <w:rPr>
                <w:sz w:val="16"/>
              </w:rPr>
              <w:t>mTLS certificate identity</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2E6DA4"/>
                <w:sz w:val="20"/>
              </w:rPr>
              <w:t>●</w:t>
            </w:r>
          </w:p>
        </w:tc>
        <w:tc>
          <w:tcPr>
            <w:tcW w:type="dxa" w:w="720"/>
            <w:shd w:fill="EEF4FA" w:val="clear"/>
          </w:tcPr>
          <w:p>
            <w:pPr>
              <w:jc w:val="center"/>
            </w:pPr>
            <w:r>
              <w:rPr>
                <w:color w:val="C8D0D8"/>
                <w:sz w:val="16"/>
              </w:rPr>
              <w:t>·</w:t>
            </w:r>
          </w:p>
        </w:tc>
        <w:tc>
          <w:tcPr>
            <w:tcW w:type="dxa" w:w="720"/>
            <w:shd w:fill="EEF4FA" w:val="clear"/>
          </w:tcPr>
          <w:p>
            <w:pPr>
              <w:jc w:val="center"/>
            </w:pPr>
            <w:r>
              <w:rPr>
                <w:color w:val="2E6DA4"/>
                <w:sz w:val="20"/>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1152"/>
            <w:shd w:fill="EEF4FA" w:val="clear"/>
          </w:tcPr>
          <w:p>
            <w:pPr>
              <w:jc w:val="center"/>
            </w:pPr>
            <w:r>
              <w:rPr>
                <w:b/>
                <w:color w:val="1E802E"/>
                <w:sz w:val="15"/>
              </w:rPr>
              <w:t>Covered</w:t>
            </w:r>
          </w:p>
        </w:tc>
      </w:tr>
      <w:tr>
        <w:tc>
          <w:tcPr>
            <w:tcW w:type="dxa" w:w="6178"/>
            <w:shd w:fill="FFFFFF" w:val="clear"/>
          </w:tcPr>
          <w:p>
            <w:r>
              <w:rPr>
                <w:sz w:val="16"/>
              </w:rPr>
              <w:t>API keys / service accounts</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2E6DA4"/>
                <w:sz w:val="20"/>
              </w:rPr>
              <w:t>●</w:t>
            </w:r>
          </w:p>
        </w:tc>
        <w:tc>
          <w:tcPr>
            <w:tcW w:type="dxa" w:w="720"/>
            <w:shd w:fill="FFFFFF" w:val="clear"/>
          </w:tcPr>
          <w:p>
            <w:pPr>
              <w:jc w:val="center"/>
            </w:pPr>
            <w:r>
              <w:rPr>
                <w:color w:val="C8D0D8"/>
                <w:sz w:val="16"/>
              </w:rPr>
              <w:t>·</w:t>
            </w:r>
          </w:p>
        </w:tc>
        <w:tc>
          <w:tcPr>
            <w:tcW w:type="dxa" w:w="720"/>
            <w:shd w:fill="FFFFFF" w:val="clear"/>
          </w:tcPr>
          <w:p>
            <w:pPr>
              <w:jc w:val="center"/>
            </w:pPr>
            <w:r>
              <w:rPr>
                <w:color w:val="2E6DA4"/>
                <w:sz w:val="20"/>
              </w:rPr>
              <w:t>●</w:t>
            </w:r>
          </w:p>
        </w:tc>
        <w:tc>
          <w:tcPr>
            <w:tcW w:type="dxa" w:w="720"/>
            <w:shd w:fill="FFFFFF" w:val="clear"/>
          </w:tcPr>
          <w:p>
            <w:pPr>
              <w:jc w:val="center"/>
            </w:pPr>
            <w:r>
              <w:rPr>
                <w:color w:val="2E6DA4"/>
                <w:sz w:val="20"/>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1152"/>
            <w:shd w:fill="FFFFFF" w:val="clear"/>
          </w:tcPr>
          <w:p>
            <w:pPr>
              <w:jc w:val="center"/>
            </w:pPr>
            <w:r>
              <w:rPr>
                <w:b/>
                <w:color w:val="B3261E"/>
                <w:sz w:val="15"/>
              </w:rPr>
              <w:t>Gap</w:t>
            </w:r>
          </w:p>
        </w:tc>
      </w:tr>
      <w:tr>
        <w:tc>
          <w:tcPr>
            <w:tcW w:type="dxa" w:w="6178"/>
            <w:shd w:fill="EEF4FA" w:val="clear"/>
          </w:tcPr>
          <w:p>
            <w:r>
              <w:rPr>
                <w:sz w:val="16"/>
              </w:rPr>
              <w:t>Role-based access control</w:t>
            </w:r>
          </w:p>
        </w:tc>
        <w:tc>
          <w:tcPr>
            <w:tcW w:type="dxa" w:w="720"/>
            <w:shd w:fill="EEF4FA" w:val="clear"/>
          </w:tcPr>
          <w:p>
            <w:pPr>
              <w:jc w:val="center"/>
            </w:pPr>
            <w:r>
              <w:rPr>
                <w:color w:val="2E6DA4"/>
                <w:sz w:val="20"/>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2E6DA4"/>
                <w:sz w:val="20"/>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2E6DA4"/>
                <w:sz w:val="20"/>
              </w:rPr>
              <w:t>●</w:t>
            </w:r>
          </w:p>
        </w:tc>
        <w:tc>
          <w:tcPr>
            <w:tcW w:type="dxa" w:w="720"/>
            <w:shd w:fill="EEF4FA" w:val="clear"/>
          </w:tcPr>
          <w:p>
            <w:pPr>
              <w:jc w:val="center"/>
            </w:pPr>
            <w:r>
              <w:rPr>
                <w:color w:val="2E6DA4"/>
                <w:sz w:val="20"/>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1152"/>
            <w:shd w:fill="EEF4FA" w:val="clear"/>
          </w:tcPr>
          <w:p>
            <w:pPr>
              <w:jc w:val="center"/>
            </w:pPr>
            <w:r>
              <w:rPr>
                <w:b/>
                <w:color w:val="1E802E"/>
                <w:sz w:val="15"/>
              </w:rPr>
              <w:t>Covered</w:t>
            </w:r>
          </w:p>
        </w:tc>
      </w:tr>
      <w:tr>
        <w:tc>
          <w:tcPr>
            <w:tcW w:type="dxa" w:w="6178"/>
            <w:shd w:fill="FFFFFF" w:val="clear"/>
          </w:tcPr>
          <w:p>
            <w:r>
              <w:rPr>
                <w:sz w:val="16"/>
              </w:rPr>
              <w:t>Groups</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2E6DA4"/>
                <w:sz w:val="20"/>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1152"/>
            <w:shd w:fill="FFFFFF" w:val="clear"/>
          </w:tcPr>
          <w:p>
            <w:pPr>
              <w:jc w:val="center"/>
            </w:pPr>
            <w:r>
              <w:rPr>
                <w:b/>
                <w:color w:val="1E802E"/>
                <w:sz w:val="15"/>
              </w:rPr>
              <w:t>Covered</w:t>
            </w:r>
          </w:p>
        </w:tc>
      </w:tr>
      <w:tr>
        <w:tc>
          <w:tcPr>
            <w:tcW w:type="dxa" w:w="6178"/>
            <w:shd w:fill="EEF4FA" w:val="clear"/>
          </w:tcPr>
          <w:p>
            <w:r>
              <w:rPr>
                <w:sz w:val="16"/>
              </w:rPr>
              <w:t>Per-object access grants</w:t>
            </w:r>
          </w:p>
        </w:tc>
        <w:tc>
          <w:tcPr>
            <w:tcW w:type="dxa" w:w="720"/>
            <w:shd w:fill="EEF4FA" w:val="clear"/>
          </w:tcPr>
          <w:p>
            <w:pPr>
              <w:jc w:val="center"/>
            </w:pPr>
            <w:r>
              <w:rPr>
                <w:color w:val="2E6DA4"/>
                <w:sz w:val="20"/>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2E6DA4"/>
                <w:sz w:val="20"/>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1152"/>
            <w:shd w:fill="EEF4FA" w:val="clear"/>
          </w:tcPr>
          <w:p>
            <w:pPr>
              <w:jc w:val="center"/>
            </w:pPr>
            <w:r>
              <w:rPr>
                <w:b/>
                <w:color w:val="1E802E"/>
                <w:sz w:val="15"/>
              </w:rPr>
              <w:t>Covered</w:t>
            </w:r>
          </w:p>
        </w:tc>
      </w:tr>
      <w:tr>
        <w:tc>
          <w:tcPr>
            <w:tcW w:type="dxa" w:w="6178"/>
            <w:shd w:fill="FFFFFF" w:val="clear"/>
          </w:tcPr>
          <w:p>
            <w:r>
              <w:rPr>
                <w:sz w:val="16"/>
              </w:rPr>
              <w:t>Attribute or policy-based access</w:t>
            </w:r>
          </w:p>
        </w:tc>
        <w:tc>
          <w:tcPr>
            <w:tcW w:type="dxa" w:w="720"/>
            <w:shd w:fill="FFFFFF" w:val="clear"/>
          </w:tcPr>
          <w:p>
            <w:pPr>
              <w:jc w:val="center"/>
            </w:pPr>
            <w:r>
              <w:rPr>
                <w:color w:val="2E6DA4"/>
                <w:sz w:val="20"/>
              </w:rPr>
              <w:t>●</w:t>
            </w:r>
          </w:p>
        </w:tc>
        <w:tc>
          <w:tcPr>
            <w:tcW w:type="dxa" w:w="720"/>
            <w:shd w:fill="FFFFFF" w:val="clear"/>
          </w:tcPr>
          <w:p>
            <w:pPr>
              <w:jc w:val="center"/>
            </w:pPr>
            <w:r>
              <w:rPr>
                <w:color w:val="2E6DA4"/>
                <w:sz w:val="20"/>
              </w:rPr>
              <w:t>●</w:t>
            </w:r>
          </w:p>
        </w:tc>
        <w:tc>
          <w:tcPr>
            <w:tcW w:type="dxa" w:w="720"/>
            <w:shd w:fill="FFFFFF" w:val="clear"/>
          </w:tcPr>
          <w:p>
            <w:pPr>
              <w:jc w:val="center"/>
            </w:pPr>
            <w:r>
              <w:rPr>
                <w:color w:val="2E6DA4"/>
                <w:sz w:val="20"/>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2E6DA4"/>
                <w:sz w:val="20"/>
              </w:rPr>
              <w:t>●</w:t>
            </w:r>
          </w:p>
        </w:tc>
        <w:tc>
          <w:tcPr>
            <w:tcW w:type="dxa" w:w="720"/>
            <w:shd w:fill="FFFFFF" w:val="clear"/>
          </w:tcPr>
          <w:p>
            <w:pPr>
              <w:jc w:val="center"/>
            </w:pPr>
            <w:r>
              <w:rPr>
                <w:color w:val="2E6DA4"/>
                <w:sz w:val="20"/>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1152"/>
            <w:shd w:fill="FFFFFF" w:val="clear"/>
          </w:tcPr>
          <w:p>
            <w:pPr>
              <w:jc w:val="center"/>
            </w:pPr>
            <w:r>
              <w:rPr>
                <w:b/>
                <w:color w:val="B3261E"/>
                <w:sz w:val="15"/>
              </w:rPr>
              <w:t>Gap</w:t>
            </w:r>
          </w:p>
        </w:tc>
      </w:tr>
      <w:tr>
        <w:tc>
          <w:tcPr>
            <w:tcW w:type="dxa" w:w="6178"/>
            <w:shd w:fill="EEF4FA" w:val="clear"/>
          </w:tcPr>
          <w:p>
            <w:r>
              <w:rPr>
                <w:sz w:val="16"/>
              </w:rPr>
              <w:t>Dual control / quorum approval</w:t>
            </w:r>
          </w:p>
        </w:tc>
        <w:tc>
          <w:tcPr>
            <w:tcW w:type="dxa" w:w="720"/>
            <w:shd w:fill="EEF4FA" w:val="clear"/>
          </w:tcPr>
          <w:p>
            <w:pPr>
              <w:jc w:val="center"/>
            </w:pPr>
            <w:r>
              <w:rPr>
                <w:color w:val="C8D0D8"/>
                <w:sz w:val="16"/>
              </w:rPr>
              <w:t>·</w:t>
            </w:r>
          </w:p>
        </w:tc>
        <w:tc>
          <w:tcPr>
            <w:tcW w:type="dxa" w:w="720"/>
            <w:shd w:fill="EEF4FA" w:val="clear"/>
          </w:tcPr>
          <w:p>
            <w:pPr>
              <w:jc w:val="center"/>
            </w:pPr>
            <w:r>
              <w:rPr>
                <w:color w:val="2E6DA4"/>
                <w:sz w:val="20"/>
              </w:rPr>
              <w:t>●</w:t>
            </w:r>
          </w:p>
        </w:tc>
        <w:tc>
          <w:tcPr>
            <w:tcW w:type="dxa" w:w="720"/>
            <w:shd w:fill="EEF4FA" w:val="clear"/>
          </w:tcPr>
          <w:p>
            <w:pPr>
              <w:jc w:val="center"/>
            </w:pPr>
            <w:r>
              <w:rPr>
                <w:color w:val="C8D0D8"/>
                <w:sz w:val="16"/>
              </w:rPr>
              <w:t>·</w:t>
            </w:r>
          </w:p>
        </w:tc>
        <w:tc>
          <w:tcPr>
            <w:tcW w:type="dxa" w:w="720"/>
            <w:shd w:fill="EEF4FA" w:val="clear"/>
          </w:tcPr>
          <w:p>
            <w:pPr>
              <w:jc w:val="center"/>
            </w:pPr>
            <w:r>
              <w:rPr>
                <w:color w:val="2E6DA4"/>
                <w:sz w:val="20"/>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2E6DA4"/>
                <w:sz w:val="20"/>
              </w:rPr>
              <w:t>●</w:t>
            </w:r>
          </w:p>
        </w:tc>
        <w:tc>
          <w:tcPr>
            <w:tcW w:type="dxa" w:w="720"/>
            <w:shd w:fill="EEF4FA" w:val="clear"/>
          </w:tcPr>
          <w:p>
            <w:pPr>
              <w:jc w:val="center"/>
            </w:pPr>
            <w:r>
              <w:rPr>
                <w:color w:val="2E6DA4"/>
                <w:sz w:val="20"/>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1152"/>
            <w:shd w:fill="EEF4FA" w:val="clear"/>
          </w:tcPr>
          <w:p>
            <w:pPr>
              <w:jc w:val="center"/>
            </w:pPr>
            <w:r>
              <w:rPr>
                <w:b/>
                <w:color w:val="1E802E"/>
                <w:sz w:val="15"/>
              </w:rPr>
              <w:t>Covered</w:t>
            </w:r>
          </w:p>
        </w:tc>
      </w:tr>
      <w:tr>
        <w:tc>
          <w:tcPr>
            <w:tcW w:type="dxa" w:w="6178"/>
            <w:shd w:fill="FFFFFF" w:val="clear"/>
          </w:tcPr>
          <w:p>
            <w:r>
              <w:rPr>
                <w:sz w:val="16"/>
              </w:rPr>
              <w:t>Separation of duties</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2E6DA4"/>
                <w:sz w:val="20"/>
              </w:rPr>
              <w:t>●</w:t>
            </w:r>
          </w:p>
        </w:tc>
        <w:tc>
          <w:tcPr>
            <w:tcW w:type="dxa" w:w="720"/>
            <w:shd w:fill="FFFFFF" w:val="clear"/>
          </w:tcPr>
          <w:p>
            <w:pPr>
              <w:jc w:val="center"/>
            </w:pPr>
            <w:r>
              <w:rPr>
                <w:color w:val="C8D0D8"/>
                <w:sz w:val="16"/>
              </w:rPr>
              <w:t>·</w:t>
            </w:r>
          </w:p>
        </w:tc>
        <w:tc>
          <w:tcPr>
            <w:tcW w:type="dxa" w:w="1152"/>
            <w:shd w:fill="FFFFFF" w:val="clear"/>
          </w:tcPr>
          <w:p>
            <w:pPr>
              <w:jc w:val="center"/>
            </w:pPr>
            <w:r>
              <w:rPr>
                <w:b/>
                <w:color w:val="8F5610"/>
                <w:sz w:val="15"/>
              </w:rPr>
              <w:t>Partial</w:t>
            </w:r>
          </w:p>
        </w:tc>
      </w:tr>
      <w:tr>
        <w:tc>
          <w:tcPr>
            <w:tcW w:type="dxa" w:w="6178"/>
            <w:shd w:fill="EEF4FA" w:val="clear"/>
          </w:tcPr>
          <w:p>
            <w:r>
              <w:rPr>
                <w:sz w:val="16"/>
              </w:rPr>
              <w:t>Multi-tenancy and namespaces</w:t>
            </w:r>
          </w:p>
        </w:tc>
        <w:tc>
          <w:tcPr>
            <w:tcW w:type="dxa" w:w="720"/>
            <w:shd w:fill="EEF4FA" w:val="clear"/>
          </w:tcPr>
          <w:p>
            <w:pPr>
              <w:jc w:val="center"/>
            </w:pPr>
            <w:r>
              <w:rPr>
                <w:color w:val="2E6DA4"/>
                <w:sz w:val="20"/>
              </w:rPr>
              <w:t>●</w:t>
            </w:r>
          </w:p>
        </w:tc>
        <w:tc>
          <w:tcPr>
            <w:tcW w:type="dxa" w:w="720"/>
            <w:shd w:fill="EEF4FA" w:val="clear"/>
          </w:tcPr>
          <w:p>
            <w:pPr>
              <w:jc w:val="center"/>
            </w:pPr>
            <w:r>
              <w:rPr>
                <w:color w:val="C8D0D8"/>
                <w:sz w:val="16"/>
              </w:rPr>
              <w:t>·</w:t>
            </w:r>
          </w:p>
        </w:tc>
        <w:tc>
          <w:tcPr>
            <w:tcW w:type="dxa" w:w="720"/>
            <w:shd w:fill="EEF4FA" w:val="clear"/>
          </w:tcPr>
          <w:p>
            <w:pPr>
              <w:jc w:val="center"/>
            </w:pPr>
            <w:r>
              <w:rPr>
                <w:color w:val="2E6DA4"/>
                <w:sz w:val="20"/>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2E6DA4"/>
                <w:sz w:val="20"/>
              </w:rPr>
              <w:t>●</w:t>
            </w:r>
          </w:p>
        </w:tc>
        <w:tc>
          <w:tcPr>
            <w:tcW w:type="dxa" w:w="720"/>
            <w:shd w:fill="EEF4FA" w:val="clear"/>
          </w:tcPr>
          <w:p>
            <w:pPr>
              <w:jc w:val="center"/>
            </w:pPr>
            <w:r>
              <w:rPr>
                <w:color w:val="2E6DA4"/>
                <w:sz w:val="20"/>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1152"/>
            <w:shd w:fill="EEF4FA" w:val="clear"/>
          </w:tcPr>
          <w:p>
            <w:pPr>
              <w:jc w:val="center"/>
            </w:pPr>
            <w:r>
              <w:rPr>
                <w:b/>
                <w:color w:val="B3261E"/>
                <w:sz w:val="15"/>
              </w:rPr>
              <w:t>Gap</w:t>
            </w:r>
          </w:p>
        </w:tc>
      </w:tr>
      <w:tr>
        <w:tc>
          <w:tcPr>
            <w:tcW w:type="dxa" w:w="6178"/>
            <w:shd w:fill="FFFFFF" w:val="clear"/>
          </w:tcPr>
          <w:p>
            <w:r>
              <w:rPr>
                <w:sz w:val="16"/>
              </w:rPr>
              <w:t>Per-tenant quotas</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2E6DA4"/>
                <w:sz w:val="20"/>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1152"/>
            <w:shd w:fill="FFFFFF" w:val="clear"/>
          </w:tcPr>
          <w:p>
            <w:pPr>
              <w:jc w:val="center"/>
            </w:pPr>
            <w:r>
              <w:rPr>
                <w:b/>
                <w:color w:val="B3261E"/>
                <w:sz w:val="15"/>
              </w:rPr>
              <w:t>Gap</w:t>
            </w:r>
          </w:p>
        </w:tc>
      </w:tr>
      <w:tr>
        <w:tc>
          <w:tcPr>
            <w:tcW w:type="dxa" w:w="6178"/>
            <w:shd w:fill="EEF4FA" w:val="clear"/>
          </w:tcPr>
          <w:p>
            <w:r>
              <w:rPr>
                <w:sz w:val="16"/>
              </w:rPr>
              <w:t>Connection and rate limiting</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2E6DA4"/>
                <w:sz w:val="20"/>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1152"/>
            <w:shd w:fill="EEF4FA" w:val="clear"/>
          </w:tcPr>
          <w:p>
            <w:pPr>
              <w:jc w:val="center"/>
            </w:pPr>
            <w:r>
              <w:rPr>
                <w:b/>
                <w:color w:val="B3261E"/>
                <w:sz w:val="15"/>
              </w:rPr>
              <w:t>Gap</w:t>
            </w:r>
          </w:p>
        </w:tc>
      </w:tr>
    </w:tbl>
    <w:p/>
    <w:p>
      <w:pPr>
        <w:pStyle w:val="Heading2"/>
      </w:pPr>
      <w:r>
        <w:rPr>
          <w:color w:val="1A3A5C"/>
        </w:rPr>
        <w:t>Audit, compliance and assurance</w:t>
      </w:r>
    </w:p>
    <w:tbl>
      <w:tblPr>
        <w:tblStyle w:val="TableGrid"/>
        <w:tblW w:type="auto" w:w="0"/>
        <w:tblLayout w:type="fixed"/>
        <w:tblLook w:firstColumn="1" w:firstRow="1" w:lastColumn="0" w:lastRow="0" w:noHBand="0" w:noVBand="1" w:val="04A0"/>
        <w:tblLayout w:type="fixed"/>
      </w:tblPr>
      <w:tblGrid>
        <w:gridCol w:w="6177"/>
        <w:gridCol w:w="720"/>
        <w:gridCol w:w="720"/>
        <w:gridCol w:w="720"/>
        <w:gridCol w:w="720"/>
        <w:gridCol w:w="720"/>
        <w:gridCol w:w="720"/>
        <w:gridCol w:w="720"/>
        <w:gridCol w:w="720"/>
        <w:gridCol w:w="720"/>
        <w:gridCol w:w="720"/>
        <w:gridCol w:w="720"/>
        <w:gridCol w:w="1152"/>
      </w:tblGrid>
      <w:tr>
        <w:tc>
          <w:tcPr>
            <w:tcW w:type="dxa" w:w="6178"/>
            <w:shd w:fill="1A3A5C" w:val="clear"/>
          </w:tcPr>
          <w:p>
            <w:pPr>
              <w:jc w:val="left"/>
            </w:pPr>
            <w:r>
              <w:rPr>
                <w:b/>
                <w:color w:val="FFFFFF"/>
                <w:sz w:val="16"/>
              </w:rPr>
              <w:t>Requirement</w:t>
            </w:r>
          </w:p>
        </w:tc>
        <w:tc>
          <w:tcPr>
            <w:tcW w:type="dxa" w:w="720"/>
            <w:shd w:fill="1A3A5C" w:val="clear"/>
          </w:tcPr>
          <w:p>
            <w:pPr>
              <w:jc w:val="center"/>
            </w:pPr>
            <w:r>
              <w:rPr>
                <w:b/>
                <w:color w:val="FFFFFF"/>
                <w:sz w:val="16"/>
              </w:rPr>
              <w:t>THA</w:t>
            </w:r>
          </w:p>
        </w:tc>
        <w:tc>
          <w:tcPr>
            <w:tcW w:type="dxa" w:w="720"/>
            <w:shd w:fill="1A3A5C" w:val="clear"/>
          </w:tcPr>
          <w:p>
            <w:pPr>
              <w:jc w:val="center"/>
            </w:pPr>
            <w:r>
              <w:rPr>
                <w:b/>
                <w:color w:val="FFFFFF"/>
                <w:sz w:val="16"/>
              </w:rPr>
              <w:t>FOR</w:t>
            </w:r>
          </w:p>
        </w:tc>
        <w:tc>
          <w:tcPr>
            <w:tcW w:type="dxa" w:w="720"/>
            <w:shd w:fill="1A3A5C" w:val="clear"/>
          </w:tcPr>
          <w:p>
            <w:pPr>
              <w:jc w:val="center"/>
            </w:pPr>
            <w:r>
              <w:rPr>
                <w:b/>
                <w:color w:val="FFFFFF"/>
                <w:sz w:val="16"/>
              </w:rPr>
              <w:t>ENT</w:t>
            </w:r>
          </w:p>
        </w:tc>
        <w:tc>
          <w:tcPr>
            <w:tcW w:type="dxa" w:w="720"/>
            <w:shd w:fill="1A3A5C" w:val="clear"/>
          </w:tcPr>
          <w:p>
            <w:pPr>
              <w:jc w:val="center"/>
            </w:pPr>
            <w:r>
              <w:rPr>
                <w:b/>
                <w:color w:val="FFFFFF"/>
                <w:sz w:val="16"/>
              </w:rPr>
              <w:t>UTI</w:t>
            </w:r>
          </w:p>
        </w:tc>
        <w:tc>
          <w:tcPr>
            <w:tcW w:type="dxa" w:w="720"/>
            <w:shd w:fill="1A3A5C" w:val="clear"/>
          </w:tcPr>
          <w:p>
            <w:pPr>
              <w:jc w:val="center"/>
            </w:pPr>
            <w:r>
              <w:rPr>
                <w:b/>
                <w:color w:val="FFFFFF"/>
                <w:sz w:val="16"/>
              </w:rPr>
              <w:t>BLO</w:t>
            </w:r>
          </w:p>
        </w:tc>
        <w:tc>
          <w:tcPr>
            <w:tcW w:type="dxa" w:w="720"/>
            <w:shd w:fill="1A3A5C" w:val="clear"/>
          </w:tcPr>
          <w:p>
            <w:pPr>
              <w:jc w:val="center"/>
            </w:pPr>
            <w:r>
              <w:rPr>
                <w:b/>
                <w:color w:val="FFFFFF"/>
                <w:sz w:val="16"/>
              </w:rPr>
              <w:t>COS</w:t>
            </w:r>
          </w:p>
        </w:tc>
        <w:tc>
          <w:tcPr>
            <w:tcW w:type="dxa" w:w="720"/>
            <w:shd w:fill="1A3A5C" w:val="clear"/>
          </w:tcPr>
          <w:p>
            <w:pPr>
              <w:jc w:val="center"/>
            </w:pPr>
            <w:r>
              <w:rPr>
                <w:b/>
                <w:color w:val="FFFFFF"/>
                <w:sz w:val="16"/>
              </w:rPr>
              <w:t>SEC</w:t>
            </w:r>
          </w:p>
        </w:tc>
        <w:tc>
          <w:tcPr>
            <w:tcW w:type="dxa" w:w="720"/>
            <w:shd w:fill="1A3A5C" w:val="clear"/>
          </w:tcPr>
          <w:p>
            <w:pPr>
              <w:jc w:val="center"/>
            </w:pPr>
            <w:r>
              <w:rPr>
                <w:b/>
                <w:color w:val="FFFFFF"/>
                <w:sz w:val="16"/>
              </w:rPr>
              <w:t>VLT</w:t>
            </w:r>
          </w:p>
        </w:tc>
        <w:tc>
          <w:tcPr>
            <w:tcW w:type="dxa" w:w="720"/>
            <w:shd w:fill="1A3A5C" w:val="clear"/>
          </w:tcPr>
          <w:p>
            <w:pPr>
              <w:jc w:val="center"/>
            </w:pPr>
            <w:r>
              <w:rPr>
                <w:b/>
                <w:color w:val="FFFFFF"/>
                <w:sz w:val="16"/>
              </w:rPr>
              <w:t>CLD</w:t>
            </w:r>
          </w:p>
        </w:tc>
        <w:tc>
          <w:tcPr>
            <w:tcW w:type="dxa" w:w="720"/>
            <w:shd w:fill="1A3A5C" w:val="clear"/>
          </w:tcPr>
          <w:p>
            <w:pPr>
              <w:jc w:val="center"/>
            </w:pPr>
            <w:r>
              <w:rPr>
                <w:b/>
                <w:color w:val="FFFFFF"/>
                <w:sz w:val="16"/>
              </w:rPr>
              <w:t>STD</w:t>
            </w:r>
          </w:p>
        </w:tc>
        <w:tc>
          <w:tcPr>
            <w:tcW w:type="dxa" w:w="720"/>
            <w:shd w:fill="1A3A5C" w:val="clear"/>
          </w:tcPr>
          <w:p>
            <w:pPr>
              <w:jc w:val="center"/>
            </w:pPr>
            <w:r>
              <w:rPr>
                <w:b/>
                <w:color w:val="FFFFFF"/>
                <w:sz w:val="16"/>
              </w:rPr>
              <w:t>CAT</w:t>
            </w:r>
          </w:p>
        </w:tc>
        <w:tc>
          <w:tcPr>
            <w:tcW w:type="dxa" w:w="1152"/>
            <w:shd w:fill="1A3A5C" w:val="clear"/>
          </w:tcPr>
          <w:p>
            <w:pPr>
              <w:jc w:val="center"/>
            </w:pPr>
            <w:r>
              <w:rPr>
                <w:b/>
                <w:color w:val="FFFFFF"/>
                <w:sz w:val="16"/>
              </w:rPr>
              <w:t>Status</w:t>
            </w:r>
          </w:p>
        </w:tc>
      </w:tr>
      <w:tr>
        <w:tc>
          <w:tcPr>
            <w:tcW w:type="dxa" w:w="6178"/>
            <w:shd w:fill="EEF4FA" w:val="clear"/>
          </w:tcPr>
          <w:p>
            <w:r>
              <w:rPr>
                <w:sz w:val="16"/>
              </w:rPr>
              <w:t>Tamper-evident audit log</w:t>
            </w:r>
          </w:p>
        </w:tc>
        <w:tc>
          <w:tcPr>
            <w:tcW w:type="dxa" w:w="720"/>
            <w:shd w:fill="EEF4FA" w:val="clear"/>
          </w:tcPr>
          <w:p>
            <w:pPr>
              <w:jc w:val="center"/>
            </w:pPr>
            <w:r>
              <w:rPr>
                <w:color w:val="2E6DA4"/>
                <w:sz w:val="20"/>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2E6DA4"/>
                <w:sz w:val="20"/>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2E6DA4"/>
                <w:sz w:val="20"/>
              </w:rPr>
              <w:t>●</w:t>
            </w:r>
          </w:p>
        </w:tc>
        <w:tc>
          <w:tcPr>
            <w:tcW w:type="dxa" w:w="720"/>
            <w:shd w:fill="EEF4FA" w:val="clear"/>
          </w:tcPr>
          <w:p>
            <w:pPr>
              <w:jc w:val="center"/>
            </w:pPr>
            <w:r>
              <w:rPr>
                <w:color w:val="C8D0D8"/>
                <w:sz w:val="16"/>
              </w:rPr>
              <w:t>·</w:t>
            </w:r>
          </w:p>
        </w:tc>
        <w:tc>
          <w:tcPr>
            <w:tcW w:type="dxa" w:w="1152"/>
            <w:shd w:fill="EEF4FA" w:val="clear"/>
          </w:tcPr>
          <w:p>
            <w:pPr>
              <w:jc w:val="center"/>
            </w:pPr>
            <w:r>
              <w:rPr>
                <w:b/>
                <w:color w:val="1E802E"/>
                <w:sz w:val="15"/>
              </w:rPr>
              <w:t>Covered</w:t>
            </w:r>
          </w:p>
        </w:tc>
      </w:tr>
      <w:tr>
        <w:tc>
          <w:tcPr>
            <w:tcW w:type="dxa" w:w="6178"/>
            <w:shd w:fill="FFFFFF" w:val="clear"/>
          </w:tcPr>
          <w:p>
            <w:r>
              <w:rPr>
                <w:sz w:val="16"/>
              </w:rPr>
              <w:t>External audit anchoring</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8F5610"/>
                <w:sz w:val="20"/>
              </w:rPr>
              <w:t>●</w:t>
            </w:r>
          </w:p>
        </w:tc>
        <w:tc>
          <w:tcPr>
            <w:tcW w:type="dxa" w:w="1152"/>
            <w:shd w:fill="FFFFFF" w:val="clear"/>
          </w:tcPr>
          <w:p>
            <w:pPr>
              <w:jc w:val="center"/>
            </w:pPr>
            <w:r>
              <w:rPr>
                <w:b/>
                <w:color w:val="B3261E"/>
                <w:sz w:val="15"/>
              </w:rPr>
              <w:t>Gap</w:t>
            </w:r>
          </w:p>
        </w:tc>
      </w:tr>
      <w:tr>
        <w:tc>
          <w:tcPr>
            <w:tcW w:type="dxa" w:w="6178"/>
            <w:shd w:fill="EEF4FA" w:val="clear"/>
          </w:tcPr>
          <w:p>
            <w:r>
              <w:rPr>
                <w:sz w:val="16"/>
              </w:rPr>
              <w:t>SIEM integration</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2E6DA4"/>
                <w:sz w:val="20"/>
              </w:rPr>
              <w:t>●</w:t>
            </w:r>
          </w:p>
        </w:tc>
        <w:tc>
          <w:tcPr>
            <w:tcW w:type="dxa" w:w="720"/>
            <w:shd w:fill="EEF4FA" w:val="clear"/>
          </w:tcPr>
          <w:p>
            <w:pPr>
              <w:jc w:val="center"/>
            </w:pPr>
            <w:r>
              <w:rPr>
                <w:color w:val="2E6DA4"/>
                <w:sz w:val="20"/>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2E6DA4"/>
                <w:sz w:val="20"/>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1152"/>
            <w:shd w:fill="EEF4FA" w:val="clear"/>
          </w:tcPr>
          <w:p>
            <w:pPr>
              <w:jc w:val="center"/>
            </w:pPr>
            <w:r>
              <w:rPr>
                <w:b/>
                <w:color w:val="B3261E"/>
                <w:sz w:val="15"/>
              </w:rPr>
              <w:t>Gap</w:t>
            </w:r>
          </w:p>
        </w:tc>
      </w:tr>
      <w:tr>
        <w:tc>
          <w:tcPr>
            <w:tcW w:type="dxa" w:w="6178"/>
            <w:shd w:fill="FFFFFF" w:val="clear"/>
          </w:tcPr>
          <w:p>
            <w:r>
              <w:rPr>
                <w:sz w:val="16"/>
              </w:rPr>
              <w:t>Retention and archival</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2E6DA4"/>
                <w:sz w:val="20"/>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2E6DA4"/>
                <w:sz w:val="20"/>
              </w:rPr>
              <w:t>●</w:t>
            </w:r>
          </w:p>
        </w:tc>
        <w:tc>
          <w:tcPr>
            <w:tcW w:type="dxa" w:w="720"/>
            <w:shd w:fill="FFFFFF" w:val="clear"/>
          </w:tcPr>
          <w:p>
            <w:pPr>
              <w:jc w:val="center"/>
            </w:pPr>
            <w:r>
              <w:rPr>
                <w:color w:val="C8D0D8"/>
                <w:sz w:val="16"/>
              </w:rPr>
              <w:t>·</w:t>
            </w:r>
          </w:p>
        </w:tc>
        <w:tc>
          <w:tcPr>
            <w:tcW w:type="dxa" w:w="1152"/>
            <w:shd w:fill="FFFFFF" w:val="clear"/>
          </w:tcPr>
          <w:p>
            <w:pPr>
              <w:jc w:val="center"/>
            </w:pPr>
            <w:r>
              <w:rPr>
                <w:b/>
                <w:color w:val="1E802E"/>
                <w:sz w:val="15"/>
              </w:rPr>
              <w:t>Covered</w:t>
            </w:r>
          </w:p>
        </w:tc>
      </w:tr>
      <w:tr>
        <w:tc>
          <w:tcPr>
            <w:tcW w:type="dxa" w:w="6178"/>
            <w:shd w:fill="EEF4FA" w:val="clear"/>
          </w:tcPr>
          <w:p>
            <w:r>
              <w:rPr>
                <w:sz w:val="16"/>
              </w:rPr>
              <w:t>FIPS 140-2/3 validated HSM</w:t>
            </w:r>
          </w:p>
        </w:tc>
        <w:tc>
          <w:tcPr>
            <w:tcW w:type="dxa" w:w="720"/>
            <w:shd w:fill="EEF4FA" w:val="clear"/>
          </w:tcPr>
          <w:p>
            <w:pPr>
              <w:jc w:val="center"/>
            </w:pPr>
            <w:r>
              <w:rPr>
                <w:color w:val="C8D0D8"/>
                <w:sz w:val="16"/>
              </w:rPr>
              <w:t>·</w:t>
            </w:r>
          </w:p>
        </w:tc>
        <w:tc>
          <w:tcPr>
            <w:tcW w:type="dxa" w:w="720"/>
            <w:shd w:fill="EEF4FA" w:val="clear"/>
          </w:tcPr>
          <w:p>
            <w:pPr>
              <w:jc w:val="center"/>
            </w:pPr>
            <w:r>
              <w:rPr>
                <w:color w:val="2E6DA4"/>
                <w:sz w:val="20"/>
              </w:rPr>
              <w:t>●</w:t>
            </w:r>
          </w:p>
        </w:tc>
        <w:tc>
          <w:tcPr>
            <w:tcW w:type="dxa" w:w="720"/>
            <w:shd w:fill="EEF4FA" w:val="clear"/>
          </w:tcPr>
          <w:p>
            <w:pPr>
              <w:jc w:val="center"/>
            </w:pPr>
            <w:r>
              <w:rPr>
                <w:color w:val="2E6DA4"/>
                <w:sz w:val="20"/>
              </w:rPr>
              <w:t>●</w:t>
            </w:r>
          </w:p>
        </w:tc>
        <w:tc>
          <w:tcPr>
            <w:tcW w:type="dxa" w:w="720"/>
            <w:shd w:fill="EEF4FA" w:val="clear"/>
          </w:tcPr>
          <w:p>
            <w:pPr>
              <w:jc w:val="center"/>
            </w:pPr>
            <w:r>
              <w:rPr>
                <w:color w:val="C8D0D8"/>
                <w:sz w:val="16"/>
              </w:rPr>
              <w:t>·</w:t>
            </w:r>
          </w:p>
        </w:tc>
        <w:tc>
          <w:tcPr>
            <w:tcW w:type="dxa" w:w="720"/>
            <w:shd w:fill="EEF4FA" w:val="clear"/>
          </w:tcPr>
          <w:p>
            <w:pPr>
              <w:jc w:val="center"/>
            </w:pPr>
            <w:r>
              <w:rPr>
                <w:color w:val="2E6DA4"/>
                <w:sz w:val="20"/>
              </w:rPr>
              <w:t>●</w:t>
            </w:r>
          </w:p>
        </w:tc>
        <w:tc>
          <w:tcPr>
            <w:tcW w:type="dxa" w:w="720"/>
            <w:shd w:fill="EEF4FA" w:val="clear"/>
          </w:tcPr>
          <w:p>
            <w:pPr>
              <w:jc w:val="center"/>
            </w:pPr>
            <w:r>
              <w:rPr>
                <w:color w:val="2E6DA4"/>
                <w:sz w:val="20"/>
              </w:rPr>
              <w:t>●</w:t>
            </w:r>
          </w:p>
        </w:tc>
        <w:tc>
          <w:tcPr>
            <w:tcW w:type="dxa" w:w="720"/>
            <w:shd w:fill="EEF4FA" w:val="clear"/>
          </w:tcPr>
          <w:p>
            <w:pPr>
              <w:jc w:val="center"/>
            </w:pPr>
            <w:r>
              <w:rPr>
                <w:color w:val="2E6DA4"/>
                <w:sz w:val="20"/>
              </w:rPr>
              <w:t>●</w:t>
            </w:r>
          </w:p>
        </w:tc>
        <w:tc>
          <w:tcPr>
            <w:tcW w:type="dxa" w:w="720"/>
            <w:shd w:fill="EEF4FA" w:val="clear"/>
          </w:tcPr>
          <w:p>
            <w:pPr>
              <w:jc w:val="center"/>
            </w:pPr>
            <w:r>
              <w:rPr>
                <w:color w:val="C8D0D8"/>
                <w:sz w:val="16"/>
              </w:rPr>
              <w:t>·</w:t>
            </w:r>
          </w:p>
        </w:tc>
        <w:tc>
          <w:tcPr>
            <w:tcW w:type="dxa" w:w="720"/>
            <w:shd w:fill="EEF4FA" w:val="clear"/>
          </w:tcPr>
          <w:p>
            <w:pPr>
              <w:jc w:val="center"/>
            </w:pPr>
            <w:r>
              <w:rPr>
                <w:color w:val="2E6DA4"/>
                <w:sz w:val="20"/>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1152"/>
            <w:shd w:fill="EEF4FA" w:val="clear"/>
          </w:tcPr>
          <w:p>
            <w:pPr>
              <w:jc w:val="center"/>
            </w:pPr>
            <w:r>
              <w:rPr>
                <w:b/>
                <w:color w:val="B3261E"/>
                <w:sz w:val="15"/>
              </w:rPr>
              <w:t>Gap</w:t>
            </w:r>
          </w:p>
        </w:tc>
      </w:tr>
      <w:tr>
        <w:tc>
          <w:tcPr>
            <w:tcW w:type="dxa" w:w="6178"/>
            <w:shd w:fill="FFFFFF" w:val="clear"/>
          </w:tcPr>
          <w:p>
            <w:r>
              <w:rPr>
                <w:sz w:val="16"/>
              </w:rPr>
              <w:t>Common Criteria / eIDAS</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2E6DA4"/>
                <w:sz w:val="20"/>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2E6DA4"/>
                <w:sz w:val="20"/>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1152"/>
            <w:shd w:fill="FFFFFF" w:val="clear"/>
          </w:tcPr>
          <w:p>
            <w:pPr>
              <w:jc w:val="center"/>
            </w:pPr>
            <w:r>
              <w:rPr>
                <w:b/>
                <w:color w:val="B3261E"/>
                <w:sz w:val="15"/>
              </w:rPr>
              <w:t>Gap</w:t>
            </w:r>
          </w:p>
        </w:tc>
      </w:tr>
      <w:tr>
        <w:tc>
          <w:tcPr>
            <w:tcW w:type="dxa" w:w="6178"/>
            <w:shd w:fill="EEF4FA" w:val="clear"/>
          </w:tcPr>
          <w:p>
            <w:r>
              <w:rPr>
                <w:sz w:val="16"/>
              </w:rPr>
              <w:t>Compliance reporting</w:t>
            </w:r>
          </w:p>
        </w:tc>
        <w:tc>
          <w:tcPr>
            <w:tcW w:type="dxa" w:w="720"/>
            <w:shd w:fill="EEF4FA" w:val="clear"/>
          </w:tcPr>
          <w:p>
            <w:pPr>
              <w:jc w:val="center"/>
            </w:pPr>
            <w:r>
              <w:rPr>
                <w:color w:val="2E6DA4"/>
                <w:sz w:val="20"/>
              </w:rPr>
              <w:t>●</w:t>
            </w:r>
          </w:p>
        </w:tc>
        <w:tc>
          <w:tcPr>
            <w:tcW w:type="dxa" w:w="720"/>
            <w:shd w:fill="EEF4FA" w:val="clear"/>
          </w:tcPr>
          <w:p>
            <w:pPr>
              <w:jc w:val="center"/>
            </w:pPr>
            <w:r>
              <w:rPr>
                <w:color w:val="C8D0D8"/>
                <w:sz w:val="16"/>
              </w:rPr>
              <w:t>·</w:t>
            </w:r>
          </w:p>
        </w:tc>
        <w:tc>
          <w:tcPr>
            <w:tcW w:type="dxa" w:w="720"/>
            <w:shd w:fill="EEF4FA" w:val="clear"/>
          </w:tcPr>
          <w:p>
            <w:pPr>
              <w:jc w:val="center"/>
            </w:pPr>
            <w:r>
              <w:rPr>
                <w:color w:val="2E6DA4"/>
                <w:sz w:val="20"/>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2E6DA4"/>
                <w:sz w:val="20"/>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1152"/>
            <w:shd w:fill="EEF4FA" w:val="clear"/>
          </w:tcPr>
          <w:p>
            <w:pPr>
              <w:jc w:val="center"/>
            </w:pPr>
            <w:r>
              <w:rPr>
                <w:b/>
                <w:color w:val="B3261E"/>
                <w:sz w:val="15"/>
              </w:rPr>
              <w:t>Gap</w:t>
            </w:r>
          </w:p>
        </w:tc>
      </w:tr>
      <w:tr>
        <w:tc>
          <w:tcPr>
            <w:tcW w:type="dxa" w:w="6178"/>
            <w:shd w:fill="FFFFFF" w:val="clear"/>
          </w:tcPr>
          <w:p>
            <w:r>
              <w:rPr>
                <w:sz w:val="16"/>
              </w:rPr>
              <w:t>Key inventory and discovery</w:t>
            </w:r>
          </w:p>
        </w:tc>
        <w:tc>
          <w:tcPr>
            <w:tcW w:type="dxa" w:w="720"/>
            <w:shd w:fill="FFFFFF" w:val="clear"/>
          </w:tcPr>
          <w:p>
            <w:pPr>
              <w:jc w:val="center"/>
            </w:pPr>
            <w:r>
              <w:rPr>
                <w:color w:val="2E6DA4"/>
                <w:sz w:val="20"/>
              </w:rPr>
              <w:t>●</w:t>
            </w:r>
          </w:p>
        </w:tc>
        <w:tc>
          <w:tcPr>
            <w:tcW w:type="dxa" w:w="720"/>
            <w:shd w:fill="FFFFFF" w:val="clear"/>
          </w:tcPr>
          <w:p>
            <w:pPr>
              <w:jc w:val="center"/>
            </w:pPr>
            <w:r>
              <w:rPr>
                <w:color w:val="C8D0D8"/>
                <w:sz w:val="16"/>
              </w:rPr>
              <w:t>·</w:t>
            </w:r>
          </w:p>
        </w:tc>
        <w:tc>
          <w:tcPr>
            <w:tcW w:type="dxa" w:w="720"/>
            <w:shd w:fill="FFFFFF" w:val="clear"/>
          </w:tcPr>
          <w:p>
            <w:pPr>
              <w:jc w:val="center"/>
            </w:pPr>
            <w:r>
              <w:rPr>
                <w:color w:val="2E6DA4"/>
                <w:sz w:val="20"/>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2E6DA4"/>
                <w:sz w:val="20"/>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1152"/>
            <w:shd w:fill="FFFFFF" w:val="clear"/>
          </w:tcPr>
          <w:p>
            <w:pPr>
              <w:jc w:val="center"/>
            </w:pPr>
            <w:r>
              <w:rPr>
                <w:b/>
                <w:color w:val="8F5610"/>
                <w:sz w:val="15"/>
              </w:rPr>
              <w:t>Partial</w:t>
            </w:r>
          </w:p>
        </w:tc>
      </w:tr>
      <w:tr>
        <w:tc>
          <w:tcPr>
            <w:tcW w:type="dxa" w:w="6178"/>
            <w:shd w:fill="EEF4FA" w:val="clear"/>
          </w:tcPr>
          <w:p>
            <w:r>
              <w:rPr>
                <w:sz w:val="16"/>
              </w:rPr>
              <w:t>Cryptoperiod policy alignment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2E6DA4"/>
                <w:sz w:val="20"/>
              </w:rPr>
              <w:t>●</w:t>
            </w:r>
          </w:p>
        </w:tc>
        <w:tc>
          <w:tcPr>
            <w:tcW w:type="dxa" w:w="720"/>
            <w:shd w:fill="EEF4FA" w:val="clear"/>
          </w:tcPr>
          <w:p>
            <w:pPr>
              <w:jc w:val="center"/>
            </w:pPr>
            <w:r>
              <w:rPr>
                <w:color w:val="C8D0D8"/>
                <w:sz w:val="16"/>
              </w:rPr>
              <w:t>·</w:t>
            </w:r>
          </w:p>
        </w:tc>
        <w:tc>
          <w:tcPr>
            <w:tcW w:type="dxa" w:w="1152"/>
            <w:shd w:fill="EEF4FA" w:val="clear"/>
          </w:tcPr>
          <w:p>
            <w:pPr>
              <w:jc w:val="center"/>
            </w:pPr>
            <w:r>
              <w:rPr>
                <w:b/>
                <w:color w:val="1E802E"/>
                <w:sz w:val="15"/>
              </w:rPr>
              <w:t>Covered</w:t>
            </w:r>
          </w:p>
        </w:tc>
      </w:tr>
      <w:tr>
        <w:tc>
          <w:tcPr>
            <w:tcW w:type="dxa" w:w="6178"/>
            <w:shd w:fill="FFFFFF" w:val="clear"/>
          </w:tcPr>
          <w:p>
            <w:r>
              <w:rPr>
                <w:sz w:val="16"/>
              </w:rPr>
              <w:t>Crypto-agility reporting</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2E6DA4"/>
                <w:sz w:val="20"/>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1152"/>
            <w:shd w:fill="FFFFFF" w:val="clear"/>
          </w:tcPr>
          <w:p>
            <w:pPr>
              <w:jc w:val="center"/>
            </w:pPr>
            <w:r>
              <w:rPr>
                <w:b/>
                <w:color w:val="8F5610"/>
                <w:sz w:val="15"/>
              </w:rPr>
              <w:t>Partial</w:t>
            </w:r>
          </w:p>
        </w:tc>
      </w:tr>
      <w:tr>
        <w:tc>
          <w:tcPr>
            <w:tcW w:type="dxa" w:w="6178"/>
            <w:shd w:fill="EEF4FA" w:val="clear"/>
          </w:tcPr>
          <w:p>
            <w:r>
              <w:rPr>
                <w:sz w:val="16"/>
              </w:rPr>
              <w:t>Certificate discovery and expiry monitoring</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2E6DA4"/>
                <w:sz w:val="20"/>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1152"/>
            <w:shd w:fill="EEF4FA" w:val="clear"/>
          </w:tcPr>
          <w:p>
            <w:pPr>
              <w:jc w:val="center"/>
            </w:pPr>
            <w:r>
              <w:rPr>
                <w:b/>
                <w:color w:val="B3261E"/>
                <w:sz w:val="15"/>
              </w:rPr>
              <w:t>Gap</w:t>
            </w:r>
          </w:p>
        </w:tc>
      </w:tr>
    </w:tbl>
    <w:p/>
    <w:p>
      <w:pPr>
        <w:pStyle w:val="Heading2"/>
      </w:pPr>
      <w:r>
        <w:rPr>
          <w:color w:val="1A3A5C"/>
        </w:rPr>
        <w:t>Availability, scale and recovery</w:t>
      </w:r>
    </w:p>
    <w:tbl>
      <w:tblPr>
        <w:tblStyle w:val="TableGrid"/>
        <w:tblW w:type="auto" w:w="0"/>
        <w:tblLayout w:type="fixed"/>
        <w:tblLook w:firstColumn="1" w:firstRow="1" w:lastColumn="0" w:lastRow="0" w:noHBand="0" w:noVBand="1" w:val="04A0"/>
        <w:tblLayout w:type="fixed"/>
      </w:tblPr>
      <w:tblGrid>
        <w:gridCol w:w="6177"/>
        <w:gridCol w:w="720"/>
        <w:gridCol w:w="720"/>
        <w:gridCol w:w="720"/>
        <w:gridCol w:w="720"/>
        <w:gridCol w:w="720"/>
        <w:gridCol w:w="720"/>
        <w:gridCol w:w="720"/>
        <w:gridCol w:w="720"/>
        <w:gridCol w:w="720"/>
        <w:gridCol w:w="720"/>
        <w:gridCol w:w="720"/>
        <w:gridCol w:w="1152"/>
      </w:tblGrid>
      <w:tr>
        <w:tc>
          <w:tcPr>
            <w:tcW w:type="dxa" w:w="6178"/>
            <w:shd w:fill="1A3A5C" w:val="clear"/>
          </w:tcPr>
          <w:p>
            <w:pPr>
              <w:jc w:val="left"/>
            </w:pPr>
            <w:r>
              <w:rPr>
                <w:b/>
                <w:color w:val="FFFFFF"/>
                <w:sz w:val="16"/>
              </w:rPr>
              <w:t>Requirement</w:t>
            </w:r>
          </w:p>
        </w:tc>
        <w:tc>
          <w:tcPr>
            <w:tcW w:type="dxa" w:w="720"/>
            <w:shd w:fill="1A3A5C" w:val="clear"/>
          </w:tcPr>
          <w:p>
            <w:pPr>
              <w:jc w:val="center"/>
            </w:pPr>
            <w:r>
              <w:rPr>
                <w:b/>
                <w:color w:val="FFFFFF"/>
                <w:sz w:val="16"/>
              </w:rPr>
              <w:t>THA</w:t>
            </w:r>
          </w:p>
        </w:tc>
        <w:tc>
          <w:tcPr>
            <w:tcW w:type="dxa" w:w="720"/>
            <w:shd w:fill="1A3A5C" w:val="clear"/>
          </w:tcPr>
          <w:p>
            <w:pPr>
              <w:jc w:val="center"/>
            </w:pPr>
            <w:r>
              <w:rPr>
                <w:b/>
                <w:color w:val="FFFFFF"/>
                <w:sz w:val="16"/>
              </w:rPr>
              <w:t>FOR</w:t>
            </w:r>
          </w:p>
        </w:tc>
        <w:tc>
          <w:tcPr>
            <w:tcW w:type="dxa" w:w="720"/>
            <w:shd w:fill="1A3A5C" w:val="clear"/>
          </w:tcPr>
          <w:p>
            <w:pPr>
              <w:jc w:val="center"/>
            </w:pPr>
            <w:r>
              <w:rPr>
                <w:b/>
                <w:color w:val="FFFFFF"/>
                <w:sz w:val="16"/>
              </w:rPr>
              <w:t>ENT</w:t>
            </w:r>
          </w:p>
        </w:tc>
        <w:tc>
          <w:tcPr>
            <w:tcW w:type="dxa" w:w="720"/>
            <w:shd w:fill="1A3A5C" w:val="clear"/>
          </w:tcPr>
          <w:p>
            <w:pPr>
              <w:jc w:val="center"/>
            </w:pPr>
            <w:r>
              <w:rPr>
                <w:b/>
                <w:color w:val="FFFFFF"/>
                <w:sz w:val="16"/>
              </w:rPr>
              <w:t>UTI</w:t>
            </w:r>
          </w:p>
        </w:tc>
        <w:tc>
          <w:tcPr>
            <w:tcW w:type="dxa" w:w="720"/>
            <w:shd w:fill="1A3A5C" w:val="clear"/>
          </w:tcPr>
          <w:p>
            <w:pPr>
              <w:jc w:val="center"/>
            </w:pPr>
            <w:r>
              <w:rPr>
                <w:b/>
                <w:color w:val="FFFFFF"/>
                <w:sz w:val="16"/>
              </w:rPr>
              <w:t>BLO</w:t>
            </w:r>
          </w:p>
        </w:tc>
        <w:tc>
          <w:tcPr>
            <w:tcW w:type="dxa" w:w="720"/>
            <w:shd w:fill="1A3A5C" w:val="clear"/>
          </w:tcPr>
          <w:p>
            <w:pPr>
              <w:jc w:val="center"/>
            </w:pPr>
            <w:r>
              <w:rPr>
                <w:b/>
                <w:color w:val="FFFFFF"/>
                <w:sz w:val="16"/>
              </w:rPr>
              <w:t>COS</w:t>
            </w:r>
          </w:p>
        </w:tc>
        <w:tc>
          <w:tcPr>
            <w:tcW w:type="dxa" w:w="720"/>
            <w:shd w:fill="1A3A5C" w:val="clear"/>
          </w:tcPr>
          <w:p>
            <w:pPr>
              <w:jc w:val="center"/>
            </w:pPr>
            <w:r>
              <w:rPr>
                <w:b/>
                <w:color w:val="FFFFFF"/>
                <w:sz w:val="16"/>
              </w:rPr>
              <w:t>SEC</w:t>
            </w:r>
          </w:p>
        </w:tc>
        <w:tc>
          <w:tcPr>
            <w:tcW w:type="dxa" w:w="720"/>
            <w:shd w:fill="1A3A5C" w:val="clear"/>
          </w:tcPr>
          <w:p>
            <w:pPr>
              <w:jc w:val="center"/>
            </w:pPr>
            <w:r>
              <w:rPr>
                <w:b/>
                <w:color w:val="FFFFFF"/>
                <w:sz w:val="16"/>
              </w:rPr>
              <w:t>VLT</w:t>
            </w:r>
          </w:p>
        </w:tc>
        <w:tc>
          <w:tcPr>
            <w:tcW w:type="dxa" w:w="720"/>
            <w:shd w:fill="1A3A5C" w:val="clear"/>
          </w:tcPr>
          <w:p>
            <w:pPr>
              <w:jc w:val="center"/>
            </w:pPr>
            <w:r>
              <w:rPr>
                <w:b/>
                <w:color w:val="FFFFFF"/>
                <w:sz w:val="16"/>
              </w:rPr>
              <w:t>CLD</w:t>
            </w:r>
          </w:p>
        </w:tc>
        <w:tc>
          <w:tcPr>
            <w:tcW w:type="dxa" w:w="720"/>
            <w:shd w:fill="1A3A5C" w:val="clear"/>
          </w:tcPr>
          <w:p>
            <w:pPr>
              <w:jc w:val="center"/>
            </w:pPr>
            <w:r>
              <w:rPr>
                <w:b/>
                <w:color w:val="FFFFFF"/>
                <w:sz w:val="16"/>
              </w:rPr>
              <w:t>STD</w:t>
            </w:r>
          </w:p>
        </w:tc>
        <w:tc>
          <w:tcPr>
            <w:tcW w:type="dxa" w:w="720"/>
            <w:shd w:fill="1A3A5C" w:val="clear"/>
          </w:tcPr>
          <w:p>
            <w:pPr>
              <w:jc w:val="center"/>
            </w:pPr>
            <w:r>
              <w:rPr>
                <w:b/>
                <w:color w:val="FFFFFF"/>
                <w:sz w:val="16"/>
              </w:rPr>
              <w:t>CAT</w:t>
            </w:r>
          </w:p>
        </w:tc>
        <w:tc>
          <w:tcPr>
            <w:tcW w:type="dxa" w:w="1152"/>
            <w:shd w:fill="1A3A5C" w:val="clear"/>
          </w:tcPr>
          <w:p>
            <w:pPr>
              <w:jc w:val="center"/>
            </w:pPr>
            <w:r>
              <w:rPr>
                <w:b/>
                <w:color w:val="FFFFFF"/>
                <w:sz w:val="16"/>
              </w:rPr>
              <w:t>Status</w:t>
            </w:r>
          </w:p>
        </w:tc>
      </w:tr>
      <w:tr>
        <w:tc>
          <w:tcPr>
            <w:tcW w:type="dxa" w:w="6178"/>
            <w:shd w:fill="EEF4FA" w:val="clear"/>
          </w:tcPr>
          <w:p>
            <w:r>
              <w:rPr>
                <w:sz w:val="16"/>
              </w:rPr>
              <w:t>HA clustering</w:t>
            </w:r>
          </w:p>
        </w:tc>
        <w:tc>
          <w:tcPr>
            <w:tcW w:type="dxa" w:w="720"/>
            <w:shd w:fill="EEF4FA" w:val="clear"/>
          </w:tcPr>
          <w:p>
            <w:pPr>
              <w:jc w:val="center"/>
            </w:pPr>
            <w:r>
              <w:rPr>
                <w:color w:val="2E6DA4"/>
                <w:sz w:val="20"/>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2E6DA4"/>
                <w:sz w:val="20"/>
              </w:rPr>
              <w:t>●</w:t>
            </w:r>
          </w:p>
        </w:tc>
        <w:tc>
          <w:tcPr>
            <w:tcW w:type="dxa" w:w="720"/>
            <w:shd w:fill="EEF4FA" w:val="clear"/>
          </w:tcPr>
          <w:p>
            <w:pPr>
              <w:jc w:val="center"/>
            </w:pPr>
            <w:r>
              <w:rPr>
                <w:color w:val="2E6DA4"/>
                <w:sz w:val="20"/>
              </w:rPr>
              <w:t>●</w:t>
            </w:r>
          </w:p>
        </w:tc>
        <w:tc>
          <w:tcPr>
            <w:tcW w:type="dxa" w:w="720"/>
            <w:shd w:fill="EEF4FA" w:val="clear"/>
          </w:tcPr>
          <w:p>
            <w:pPr>
              <w:jc w:val="center"/>
            </w:pPr>
            <w:r>
              <w:rPr>
                <w:color w:val="2E6DA4"/>
                <w:sz w:val="20"/>
              </w:rPr>
              <w:t>●</w:t>
            </w:r>
          </w:p>
        </w:tc>
        <w:tc>
          <w:tcPr>
            <w:tcW w:type="dxa" w:w="720"/>
            <w:shd w:fill="EEF4FA" w:val="clear"/>
          </w:tcPr>
          <w:p>
            <w:pPr>
              <w:jc w:val="center"/>
            </w:pPr>
            <w:r>
              <w:rPr>
                <w:color w:val="C8D0D8"/>
                <w:sz w:val="16"/>
              </w:rPr>
              <w:t>·</w:t>
            </w:r>
          </w:p>
        </w:tc>
        <w:tc>
          <w:tcPr>
            <w:tcW w:type="dxa" w:w="720"/>
            <w:shd w:fill="EEF4FA" w:val="clear"/>
          </w:tcPr>
          <w:p>
            <w:pPr>
              <w:jc w:val="center"/>
            </w:pPr>
            <w:r>
              <w:rPr>
                <w:color w:val="2E6DA4"/>
                <w:sz w:val="20"/>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1152"/>
            <w:shd w:fill="EEF4FA" w:val="clear"/>
          </w:tcPr>
          <w:p>
            <w:pPr>
              <w:jc w:val="center"/>
            </w:pPr>
            <w:r>
              <w:rPr>
                <w:b/>
                <w:color w:val="B3261E"/>
                <w:sz w:val="15"/>
              </w:rPr>
              <w:t>Gap</w:t>
            </w:r>
          </w:p>
        </w:tc>
      </w:tr>
      <w:tr>
        <w:tc>
          <w:tcPr>
            <w:tcW w:type="dxa" w:w="6178"/>
            <w:shd w:fill="FFFFFF" w:val="clear"/>
          </w:tcPr>
          <w:p>
            <w:r>
              <w:rPr>
                <w:sz w:val="16"/>
              </w:rPr>
              <w:t>Multi-site replication and DR</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2E6DA4"/>
                <w:sz w:val="20"/>
              </w:rPr>
              <w:t>●</w:t>
            </w:r>
          </w:p>
        </w:tc>
        <w:tc>
          <w:tcPr>
            <w:tcW w:type="dxa" w:w="720"/>
            <w:shd w:fill="FFFFFF" w:val="clear"/>
          </w:tcPr>
          <w:p>
            <w:pPr>
              <w:jc w:val="center"/>
            </w:pPr>
            <w:r>
              <w:rPr>
                <w:color w:val="2E6DA4"/>
                <w:sz w:val="20"/>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2E6DA4"/>
                <w:sz w:val="20"/>
              </w:rPr>
              <w:t>●</w:t>
            </w:r>
          </w:p>
        </w:tc>
        <w:tc>
          <w:tcPr>
            <w:tcW w:type="dxa" w:w="720"/>
            <w:shd w:fill="FFFFFF" w:val="clear"/>
          </w:tcPr>
          <w:p>
            <w:pPr>
              <w:jc w:val="center"/>
            </w:pPr>
            <w:r>
              <w:rPr>
                <w:color w:val="C8D0D8"/>
                <w:sz w:val="16"/>
              </w:rPr>
              <w:t>·</w:t>
            </w:r>
          </w:p>
        </w:tc>
        <w:tc>
          <w:tcPr>
            <w:tcW w:type="dxa" w:w="720"/>
            <w:shd w:fill="FFFFFF" w:val="clear"/>
          </w:tcPr>
          <w:p>
            <w:pPr>
              <w:jc w:val="center"/>
            </w:pPr>
            <w:r>
              <w:rPr>
                <w:color w:val="2E6DA4"/>
                <w:sz w:val="20"/>
              </w:rPr>
              <w:t>●</w:t>
            </w:r>
          </w:p>
        </w:tc>
        <w:tc>
          <w:tcPr>
            <w:tcW w:type="dxa" w:w="720"/>
            <w:shd w:fill="FFFFFF" w:val="clear"/>
          </w:tcPr>
          <w:p>
            <w:pPr>
              <w:jc w:val="center"/>
            </w:pPr>
            <w:r>
              <w:rPr>
                <w:color w:val="C8D0D8"/>
                <w:sz w:val="16"/>
              </w:rPr>
              <w:t>·</w:t>
            </w:r>
          </w:p>
        </w:tc>
        <w:tc>
          <w:tcPr>
            <w:tcW w:type="dxa" w:w="1152"/>
            <w:shd w:fill="FFFFFF" w:val="clear"/>
          </w:tcPr>
          <w:p>
            <w:pPr>
              <w:jc w:val="center"/>
            </w:pPr>
            <w:r>
              <w:rPr>
                <w:b/>
                <w:color w:val="B3261E"/>
                <w:sz w:val="15"/>
              </w:rPr>
              <w:t>Gap</w:t>
            </w:r>
          </w:p>
        </w:tc>
      </w:tr>
      <w:tr>
        <w:tc>
          <w:tcPr>
            <w:tcW w:type="dxa" w:w="6178"/>
            <w:shd w:fill="EEF4FA" w:val="clear"/>
          </w:tcPr>
          <w:p>
            <w:r>
              <w:rPr>
                <w:sz w:val="16"/>
              </w:rPr>
              <w:t>HSM failover and pooling</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2E6DA4"/>
                <w:sz w:val="20"/>
              </w:rPr>
              <w:t>●</w:t>
            </w:r>
          </w:p>
        </w:tc>
        <w:tc>
          <w:tcPr>
            <w:tcW w:type="dxa" w:w="720"/>
            <w:shd w:fill="EEF4FA" w:val="clear"/>
          </w:tcPr>
          <w:p>
            <w:pPr>
              <w:jc w:val="center"/>
            </w:pPr>
            <w:r>
              <w:rPr>
                <w:color w:val="2E6DA4"/>
                <w:sz w:val="20"/>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1152"/>
            <w:shd w:fill="EEF4FA" w:val="clear"/>
          </w:tcPr>
          <w:p>
            <w:pPr>
              <w:jc w:val="center"/>
            </w:pPr>
            <w:r>
              <w:rPr>
                <w:b/>
                <w:color w:val="B3261E"/>
                <w:sz w:val="15"/>
              </w:rPr>
              <w:t>Gap</w:t>
            </w:r>
          </w:p>
        </w:tc>
      </w:tr>
      <w:tr>
        <w:tc>
          <w:tcPr>
            <w:tcW w:type="dxa" w:w="6178"/>
            <w:shd w:fill="FFFFFF" w:val="clear"/>
          </w:tcPr>
          <w:p>
            <w:r>
              <w:rPr>
                <w:sz w:val="16"/>
              </w:rPr>
              <w:t>Horizontal throughput</w:t>
            </w:r>
          </w:p>
        </w:tc>
        <w:tc>
          <w:tcPr>
            <w:tcW w:type="dxa" w:w="720"/>
            <w:shd w:fill="FFFFFF" w:val="clear"/>
          </w:tcPr>
          <w:p>
            <w:pPr>
              <w:jc w:val="center"/>
            </w:pPr>
            <w:r>
              <w:rPr>
                <w:color w:val="2E6DA4"/>
                <w:sz w:val="20"/>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2E6DA4"/>
                <w:sz w:val="20"/>
              </w:rPr>
              <w:t>●</w:t>
            </w:r>
          </w:p>
        </w:tc>
        <w:tc>
          <w:tcPr>
            <w:tcW w:type="dxa" w:w="720"/>
            <w:shd w:fill="FFFFFF" w:val="clear"/>
          </w:tcPr>
          <w:p>
            <w:pPr>
              <w:jc w:val="center"/>
            </w:pPr>
            <w:r>
              <w:rPr>
                <w:color w:val="C8D0D8"/>
                <w:sz w:val="16"/>
              </w:rPr>
              <w:t>·</w:t>
            </w:r>
          </w:p>
        </w:tc>
        <w:tc>
          <w:tcPr>
            <w:tcW w:type="dxa" w:w="720"/>
            <w:shd w:fill="FFFFFF" w:val="clear"/>
          </w:tcPr>
          <w:p>
            <w:pPr>
              <w:jc w:val="center"/>
            </w:pPr>
            <w:r>
              <w:rPr>
                <w:color w:val="2E6DA4"/>
                <w:sz w:val="20"/>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1152"/>
            <w:shd w:fill="FFFFFF" w:val="clear"/>
          </w:tcPr>
          <w:p>
            <w:pPr>
              <w:jc w:val="center"/>
            </w:pPr>
            <w:r>
              <w:rPr>
                <w:b/>
                <w:color w:val="8F5610"/>
                <w:sz w:val="15"/>
              </w:rPr>
              <w:t>Partial</w:t>
            </w:r>
          </w:p>
        </w:tc>
      </w:tr>
      <w:tr>
        <w:tc>
          <w:tcPr>
            <w:tcW w:type="dxa" w:w="6178"/>
            <w:shd w:fill="EEF4FA" w:val="clear"/>
          </w:tcPr>
          <w:p>
            <w:r>
              <w:rPr>
                <w:sz w:val="16"/>
              </w:rPr>
              <w:t>Enterprise database backend</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2E6DA4"/>
                <w:sz w:val="20"/>
              </w:rPr>
              <w:t>●</w:t>
            </w:r>
          </w:p>
        </w:tc>
        <w:tc>
          <w:tcPr>
            <w:tcW w:type="dxa" w:w="720"/>
            <w:shd w:fill="EEF4FA" w:val="clear"/>
          </w:tcPr>
          <w:p>
            <w:pPr>
              <w:jc w:val="center"/>
            </w:pPr>
            <w:r>
              <w:rPr>
                <w:color w:val="C8D0D8"/>
                <w:sz w:val="16"/>
              </w:rPr>
              <w:t>·</w:t>
            </w:r>
          </w:p>
        </w:tc>
        <w:tc>
          <w:tcPr>
            <w:tcW w:type="dxa" w:w="720"/>
            <w:shd w:fill="EEF4FA" w:val="clear"/>
          </w:tcPr>
          <w:p>
            <w:pPr>
              <w:jc w:val="center"/>
            </w:pPr>
            <w:r>
              <w:rPr>
                <w:color w:val="2E6DA4"/>
                <w:sz w:val="20"/>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1152"/>
            <w:shd w:fill="EEF4FA" w:val="clear"/>
          </w:tcPr>
          <w:p>
            <w:pPr>
              <w:jc w:val="center"/>
            </w:pPr>
            <w:r>
              <w:rPr>
                <w:b/>
                <w:color w:val="B3261E"/>
                <w:sz w:val="15"/>
              </w:rPr>
              <w:t>Gap</w:t>
            </w:r>
          </w:p>
        </w:tc>
      </w:tr>
      <w:tr>
        <w:tc>
          <w:tcPr>
            <w:tcW w:type="dxa" w:w="6178"/>
            <w:shd w:fill="FFFFFF" w:val="clear"/>
          </w:tcPr>
          <w:p>
            <w:r>
              <w:rPr>
                <w:sz w:val="16"/>
              </w:rPr>
              <w:t>Scheduled and offsite backup</w:t>
            </w:r>
          </w:p>
        </w:tc>
        <w:tc>
          <w:tcPr>
            <w:tcW w:type="dxa" w:w="720"/>
            <w:shd w:fill="FFFFFF" w:val="clear"/>
          </w:tcPr>
          <w:p>
            <w:pPr>
              <w:jc w:val="center"/>
            </w:pPr>
            <w:r>
              <w:rPr>
                <w:color w:val="2E6DA4"/>
                <w:sz w:val="20"/>
              </w:rPr>
              <w:t>●</w:t>
            </w:r>
          </w:p>
        </w:tc>
        <w:tc>
          <w:tcPr>
            <w:tcW w:type="dxa" w:w="720"/>
            <w:shd w:fill="FFFFFF" w:val="clear"/>
          </w:tcPr>
          <w:p>
            <w:pPr>
              <w:jc w:val="center"/>
            </w:pPr>
            <w:r>
              <w:rPr>
                <w:color w:val="C8D0D8"/>
                <w:sz w:val="16"/>
              </w:rPr>
              <w:t>·</w:t>
            </w:r>
          </w:p>
        </w:tc>
        <w:tc>
          <w:tcPr>
            <w:tcW w:type="dxa" w:w="720"/>
            <w:shd w:fill="FFFFFF" w:val="clear"/>
          </w:tcPr>
          <w:p>
            <w:pPr>
              <w:jc w:val="center"/>
            </w:pPr>
            <w:r>
              <w:rPr>
                <w:color w:val="2E6DA4"/>
                <w:sz w:val="20"/>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2E6DA4"/>
                <w:sz w:val="20"/>
              </w:rPr>
              <w:t>●</w:t>
            </w:r>
          </w:p>
        </w:tc>
        <w:tc>
          <w:tcPr>
            <w:tcW w:type="dxa" w:w="720"/>
            <w:shd w:fill="FFFFFF" w:val="clear"/>
          </w:tcPr>
          <w:p>
            <w:pPr>
              <w:jc w:val="center"/>
            </w:pPr>
            <w:r>
              <w:rPr>
                <w:color w:val="C8D0D8"/>
                <w:sz w:val="16"/>
              </w:rPr>
              <w:t>·</w:t>
            </w:r>
          </w:p>
        </w:tc>
        <w:tc>
          <w:tcPr>
            <w:tcW w:type="dxa" w:w="1152"/>
            <w:shd w:fill="FFFFFF" w:val="clear"/>
          </w:tcPr>
          <w:p>
            <w:pPr>
              <w:jc w:val="center"/>
            </w:pPr>
            <w:r>
              <w:rPr>
                <w:b/>
                <w:color w:val="8F5610"/>
                <w:sz w:val="15"/>
              </w:rPr>
              <w:t>Partial</w:t>
            </w:r>
          </w:p>
        </w:tc>
      </w:tr>
      <w:tr>
        <w:tc>
          <w:tcPr>
            <w:tcW w:type="dxa" w:w="6178"/>
            <w:shd w:fill="EEF4FA" w:val="clear"/>
          </w:tcPr>
          <w:p>
            <w:r>
              <w:rPr>
                <w:sz w:val="16"/>
              </w:rPr>
              <w:t>Restore that proves itself</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2E6DA4"/>
                <w:sz w:val="20"/>
              </w:rPr>
              <w:t>●</w:t>
            </w:r>
          </w:p>
        </w:tc>
        <w:tc>
          <w:tcPr>
            <w:tcW w:type="dxa" w:w="720"/>
            <w:shd w:fill="EEF4FA" w:val="clear"/>
          </w:tcPr>
          <w:p>
            <w:pPr>
              <w:jc w:val="center"/>
            </w:pPr>
            <w:r>
              <w:rPr>
                <w:color w:val="C8D0D8"/>
                <w:sz w:val="16"/>
              </w:rPr>
              <w:t>·</w:t>
            </w:r>
          </w:p>
        </w:tc>
        <w:tc>
          <w:tcPr>
            <w:tcW w:type="dxa" w:w="1152"/>
            <w:shd w:fill="EEF4FA" w:val="clear"/>
          </w:tcPr>
          <w:p>
            <w:pPr>
              <w:jc w:val="center"/>
            </w:pPr>
            <w:r>
              <w:rPr>
                <w:b/>
                <w:color w:val="1E802E"/>
                <w:sz w:val="15"/>
              </w:rPr>
              <w:t>Covered</w:t>
            </w:r>
          </w:p>
        </w:tc>
      </w:tr>
      <w:tr>
        <w:tc>
          <w:tcPr>
            <w:tcW w:type="dxa" w:w="6178"/>
            <w:shd w:fill="FFFFFF" w:val="clear"/>
          </w:tcPr>
          <w:p>
            <w:r>
              <w:rPr>
                <w:sz w:val="16"/>
              </w:rPr>
              <w:t>Zero-downtime certificate rotation</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8F5610"/>
                <w:sz w:val="20"/>
              </w:rPr>
              <w:t>●</w:t>
            </w:r>
          </w:p>
        </w:tc>
        <w:tc>
          <w:tcPr>
            <w:tcW w:type="dxa" w:w="1152"/>
            <w:shd w:fill="FFFFFF" w:val="clear"/>
          </w:tcPr>
          <w:p>
            <w:pPr>
              <w:jc w:val="center"/>
            </w:pPr>
            <w:r>
              <w:rPr>
                <w:b/>
                <w:color w:val="1E802E"/>
                <w:sz w:val="15"/>
              </w:rPr>
              <w:t>Covered</w:t>
            </w:r>
          </w:p>
        </w:tc>
      </w:tr>
      <w:tr>
        <w:tc>
          <w:tcPr>
            <w:tcW w:type="dxa" w:w="6178"/>
            <w:shd w:fill="EEF4FA" w:val="clear"/>
          </w:tcPr>
          <w:p>
            <w:r>
              <w:rPr>
                <w:sz w:val="16"/>
              </w:rPr>
              <w:t>Rolling upgrades</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8F5610"/>
                <w:sz w:val="20"/>
              </w:rPr>
              <w:t>●</w:t>
            </w:r>
          </w:p>
        </w:tc>
        <w:tc>
          <w:tcPr>
            <w:tcW w:type="dxa" w:w="1152"/>
            <w:shd w:fill="EEF4FA" w:val="clear"/>
          </w:tcPr>
          <w:p>
            <w:pPr>
              <w:jc w:val="center"/>
            </w:pPr>
            <w:r>
              <w:rPr>
                <w:b/>
                <w:color w:val="1E802E"/>
                <w:sz w:val="15"/>
              </w:rPr>
              <w:t>Covered</w:t>
            </w:r>
          </w:p>
        </w:tc>
      </w:tr>
      <w:tr>
        <w:tc>
          <w:tcPr>
            <w:tcW w:type="dxa" w:w="6178"/>
            <w:shd w:fill="FFFFFF" w:val="clear"/>
          </w:tcPr>
          <w:p>
            <w:r>
              <w:rPr>
                <w:sz w:val="16"/>
              </w:rPr>
              <w:t>Kubernetes / container deployment</w:t>
            </w:r>
          </w:p>
        </w:tc>
        <w:tc>
          <w:tcPr>
            <w:tcW w:type="dxa" w:w="720"/>
            <w:shd w:fill="FFFFFF" w:val="clear"/>
          </w:tcPr>
          <w:p>
            <w:pPr>
              <w:jc w:val="center"/>
            </w:pPr>
            <w:r>
              <w:rPr>
                <w:color w:val="2E6DA4"/>
                <w:sz w:val="20"/>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2E6DA4"/>
                <w:sz w:val="20"/>
              </w:rPr>
              <w:t>●</w:t>
            </w:r>
          </w:p>
        </w:tc>
        <w:tc>
          <w:tcPr>
            <w:tcW w:type="dxa" w:w="720"/>
            <w:shd w:fill="FFFFFF" w:val="clear"/>
          </w:tcPr>
          <w:p>
            <w:pPr>
              <w:jc w:val="center"/>
            </w:pPr>
            <w:r>
              <w:rPr>
                <w:color w:val="2E6DA4"/>
                <w:sz w:val="20"/>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1152"/>
            <w:shd w:fill="FFFFFF" w:val="clear"/>
          </w:tcPr>
          <w:p>
            <w:pPr>
              <w:jc w:val="center"/>
            </w:pPr>
            <w:r>
              <w:rPr>
                <w:b/>
                <w:color w:val="8F5610"/>
                <w:sz w:val="15"/>
              </w:rPr>
              <w:t>Partial</w:t>
            </w:r>
          </w:p>
        </w:tc>
      </w:tr>
      <w:tr>
        <w:tc>
          <w:tcPr>
            <w:tcW w:type="dxa" w:w="6178"/>
            <w:shd w:fill="EEF4FA" w:val="clear"/>
          </w:tcPr>
          <w:p>
            <w:r>
              <w:rPr>
                <w:sz w:val="16"/>
              </w:rPr>
              <w:t>Confidential computing deployment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2E6DA4"/>
                <w:sz w:val="20"/>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1152"/>
            <w:shd w:fill="EEF4FA" w:val="clear"/>
          </w:tcPr>
          <w:p>
            <w:pPr>
              <w:jc w:val="center"/>
            </w:pPr>
            <w:r>
              <w:rPr>
                <w:b/>
                <w:color w:val="B3261E"/>
                <w:sz w:val="15"/>
              </w:rPr>
              <w:t>Gap</w:t>
            </w:r>
          </w:p>
        </w:tc>
      </w:tr>
    </w:tbl>
    <w:p/>
    <w:p>
      <w:pPr>
        <w:pStyle w:val="Heading2"/>
      </w:pPr>
      <w:r>
        <w:rPr>
          <w:color w:val="1A3A5C"/>
        </w:rPr>
        <w:t>Operations and observability</w:t>
      </w:r>
    </w:p>
    <w:tbl>
      <w:tblPr>
        <w:tblStyle w:val="TableGrid"/>
        <w:tblW w:type="auto" w:w="0"/>
        <w:tblLayout w:type="fixed"/>
        <w:tblLook w:firstColumn="1" w:firstRow="1" w:lastColumn="0" w:lastRow="0" w:noHBand="0" w:noVBand="1" w:val="04A0"/>
        <w:tblLayout w:type="fixed"/>
      </w:tblPr>
      <w:tblGrid>
        <w:gridCol w:w="6177"/>
        <w:gridCol w:w="720"/>
        <w:gridCol w:w="720"/>
        <w:gridCol w:w="720"/>
        <w:gridCol w:w="720"/>
        <w:gridCol w:w="720"/>
        <w:gridCol w:w="720"/>
        <w:gridCol w:w="720"/>
        <w:gridCol w:w="720"/>
        <w:gridCol w:w="720"/>
        <w:gridCol w:w="720"/>
        <w:gridCol w:w="720"/>
        <w:gridCol w:w="1152"/>
      </w:tblGrid>
      <w:tr>
        <w:tc>
          <w:tcPr>
            <w:tcW w:type="dxa" w:w="6178"/>
            <w:shd w:fill="1A3A5C" w:val="clear"/>
          </w:tcPr>
          <w:p>
            <w:pPr>
              <w:jc w:val="left"/>
            </w:pPr>
            <w:r>
              <w:rPr>
                <w:b/>
                <w:color w:val="FFFFFF"/>
                <w:sz w:val="16"/>
              </w:rPr>
              <w:t>Requirement</w:t>
            </w:r>
          </w:p>
        </w:tc>
        <w:tc>
          <w:tcPr>
            <w:tcW w:type="dxa" w:w="720"/>
            <w:shd w:fill="1A3A5C" w:val="clear"/>
          </w:tcPr>
          <w:p>
            <w:pPr>
              <w:jc w:val="center"/>
            </w:pPr>
            <w:r>
              <w:rPr>
                <w:b/>
                <w:color w:val="FFFFFF"/>
                <w:sz w:val="16"/>
              </w:rPr>
              <w:t>THA</w:t>
            </w:r>
          </w:p>
        </w:tc>
        <w:tc>
          <w:tcPr>
            <w:tcW w:type="dxa" w:w="720"/>
            <w:shd w:fill="1A3A5C" w:val="clear"/>
          </w:tcPr>
          <w:p>
            <w:pPr>
              <w:jc w:val="center"/>
            </w:pPr>
            <w:r>
              <w:rPr>
                <w:b/>
                <w:color w:val="FFFFFF"/>
                <w:sz w:val="16"/>
              </w:rPr>
              <w:t>FOR</w:t>
            </w:r>
          </w:p>
        </w:tc>
        <w:tc>
          <w:tcPr>
            <w:tcW w:type="dxa" w:w="720"/>
            <w:shd w:fill="1A3A5C" w:val="clear"/>
          </w:tcPr>
          <w:p>
            <w:pPr>
              <w:jc w:val="center"/>
            </w:pPr>
            <w:r>
              <w:rPr>
                <w:b/>
                <w:color w:val="FFFFFF"/>
                <w:sz w:val="16"/>
              </w:rPr>
              <w:t>ENT</w:t>
            </w:r>
          </w:p>
        </w:tc>
        <w:tc>
          <w:tcPr>
            <w:tcW w:type="dxa" w:w="720"/>
            <w:shd w:fill="1A3A5C" w:val="clear"/>
          </w:tcPr>
          <w:p>
            <w:pPr>
              <w:jc w:val="center"/>
            </w:pPr>
            <w:r>
              <w:rPr>
                <w:b/>
                <w:color w:val="FFFFFF"/>
                <w:sz w:val="16"/>
              </w:rPr>
              <w:t>UTI</w:t>
            </w:r>
          </w:p>
        </w:tc>
        <w:tc>
          <w:tcPr>
            <w:tcW w:type="dxa" w:w="720"/>
            <w:shd w:fill="1A3A5C" w:val="clear"/>
          </w:tcPr>
          <w:p>
            <w:pPr>
              <w:jc w:val="center"/>
            </w:pPr>
            <w:r>
              <w:rPr>
                <w:b/>
                <w:color w:val="FFFFFF"/>
                <w:sz w:val="16"/>
              </w:rPr>
              <w:t>BLO</w:t>
            </w:r>
          </w:p>
        </w:tc>
        <w:tc>
          <w:tcPr>
            <w:tcW w:type="dxa" w:w="720"/>
            <w:shd w:fill="1A3A5C" w:val="clear"/>
          </w:tcPr>
          <w:p>
            <w:pPr>
              <w:jc w:val="center"/>
            </w:pPr>
            <w:r>
              <w:rPr>
                <w:b/>
                <w:color w:val="FFFFFF"/>
                <w:sz w:val="16"/>
              </w:rPr>
              <w:t>COS</w:t>
            </w:r>
          </w:p>
        </w:tc>
        <w:tc>
          <w:tcPr>
            <w:tcW w:type="dxa" w:w="720"/>
            <w:shd w:fill="1A3A5C" w:val="clear"/>
          </w:tcPr>
          <w:p>
            <w:pPr>
              <w:jc w:val="center"/>
            </w:pPr>
            <w:r>
              <w:rPr>
                <w:b/>
                <w:color w:val="FFFFFF"/>
                <w:sz w:val="16"/>
              </w:rPr>
              <w:t>SEC</w:t>
            </w:r>
          </w:p>
        </w:tc>
        <w:tc>
          <w:tcPr>
            <w:tcW w:type="dxa" w:w="720"/>
            <w:shd w:fill="1A3A5C" w:val="clear"/>
          </w:tcPr>
          <w:p>
            <w:pPr>
              <w:jc w:val="center"/>
            </w:pPr>
            <w:r>
              <w:rPr>
                <w:b/>
                <w:color w:val="FFFFFF"/>
                <w:sz w:val="16"/>
              </w:rPr>
              <w:t>VLT</w:t>
            </w:r>
          </w:p>
        </w:tc>
        <w:tc>
          <w:tcPr>
            <w:tcW w:type="dxa" w:w="720"/>
            <w:shd w:fill="1A3A5C" w:val="clear"/>
          </w:tcPr>
          <w:p>
            <w:pPr>
              <w:jc w:val="center"/>
            </w:pPr>
            <w:r>
              <w:rPr>
                <w:b/>
                <w:color w:val="FFFFFF"/>
                <w:sz w:val="16"/>
              </w:rPr>
              <w:t>CLD</w:t>
            </w:r>
          </w:p>
        </w:tc>
        <w:tc>
          <w:tcPr>
            <w:tcW w:type="dxa" w:w="720"/>
            <w:shd w:fill="1A3A5C" w:val="clear"/>
          </w:tcPr>
          <w:p>
            <w:pPr>
              <w:jc w:val="center"/>
            </w:pPr>
            <w:r>
              <w:rPr>
                <w:b/>
                <w:color w:val="FFFFFF"/>
                <w:sz w:val="16"/>
              </w:rPr>
              <w:t>STD</w:t>
            </w:r>
          </w:p>
        </w:tc>
        <w:tc>
          <w:tcPr>
            <w:tcW w:type="dxa" w:w="720"/>
            <w:shd w:fill="1A3A5C" w:val="clear"/>
          </w:tcPr>
          <w:p>
            <w:pPr>
              <w:jc w:val="center"/>
            </w:pPr>
            <w:r>
              <w:rPr>
                <w:b/>
                <w:color w:val="FFFFFF"/>
                <w:sz w:val="16"/>
              </w:rPr>
              <w:t>CAT</w:t>
            </w:r>
          </w:p>
        </w:tc>
        <w:tc>
          <w:tcPr>
            <w:tcW w:type="dxa" w:w="1152"/>
            <w:shd w:fill="1A3A5C" w:val="clear"/>
          </w:tcPr>
          <w:p>
            <w:pPr>
              <w:jc w:val="center"/>
            </w:pPr>
            <w:r>
              <w:rPr>
                <w:b/>
                <w:color w:val="FFFFFF"/>
                <w:sz w:val="16"/>
              </w:rPr>
              <w:t>Status</w:t>
            </w:r>
          </w:p>
        </w:tc>
      </w:tr>
      <w:tr>
        <w:tc>
          <w:tcPr>
            <w:tcW w:type="dxa" w:w="6178"/>
            <w:shd w:fill="EEF4FA" w:val="clear"/>
          </w:tcPr>
          <w:p>
            <w:r>
              <w:rPr>
                <w:sz w:val="16"/>
              </w:rPr>
              <w:t>Health and readiness probes</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8F5610"/>
                <w:sz w:val="20"/>
              </w:rPr>
              <w:t>●</w:t>
            </w:r>
          </w:p>
        </w:tc>
        <w:tc>
          <w:tcPr>
            <w:tcW w:type="dxa" w:w="1152"/>
            <w:shd w:fill="EEF4FA" w:val="clear"/>
          </w:tcPr>
          <w:p>
            <w:pPr>
              <w:jc w:val="center"/>
            </w:pPr>
            <w:r>
              <w:rPr>
                <w:b/>
                <w:color w:val="1E802E"/>
                <w:sz w:val="15"/>
              </w:rPr>
              <w:t>Covered</w:t>
            </w:r>
          </w:p>
        </w:tc>
      </w:tr>
      <w:tr>
        <w:tc>
          <w:tcPr>
            <w:tcW w:type="dxa" w:w="6178"/>
            <w:shd w:fill="FFFFFF" w:val="clear"/>
          </w:tcPr>
          <w:p>
            <w:r>
              <w:rPr>
                <w:sz w:val="16"/>
              </w:rPr>
              <w:t>Metrics</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2E6DA4"/>
                <w:sz w:val="20"/>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1152"/>
            <w:shd w:fill="FFFFFF" w:val="clear"/>
          </w:tcPr>
          <w:p>
            <w:pPr>
              <w:jc w:val="center"/>
            </w:pPr>
            <w:r>
              <w:rPr>
                <w:b/>
                <w:color w:val="1E802E"/>
                <w:sz w:val="15"/>
              </w:rPr>
              <w:t>Covered</w:t>
            </w:r>
          </w:p>
        </w:tc>
      </w:tr>
      <w:tr>
        <w:tc>
          <w:tcPr>
            <w:tcW w:type="dxa" w:w="6178"/>
            <w:shd w:fill="EEF4FA" w:val="clear"/>
          </w:tcPr>
          <w:p>
            <w:r>
              <w:rPr>
                <w:sz w:val="16"/>
              </w:rPr>
              <w:t>Structured logging</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8F5610"/>
                <w:sz w:val="20"/>
              </w:rPr>
              <w:t>●</w:t>
            </w:r>
          </w:p>
        </w:tc>
        <w:tc>
          <w:tcPr>
            <w:tcW w:type="dxa" w:w="1152"/>
            <w:shd w:fill="EEF4FA" w:val="clear"/>
          </w:tcPr>
          <w:p>
            <w:pPr>
              <w:jc w:val="center"/>
            </w:pPr>
            <w:r>
              <w:rPr>
                <w:b/>
                <w:color w:val="1E802E"/>
                <w:sz w:val="15"/>
              </w:rPr>
              <w:t>Covered</w:t>
            </w:r>
          </w:p>
        </w:tc>
      </w:tr>
      <w:tr>
        <w:tc>
          <w:tcPr>
            <w:tcW w:type="dxa" w:w="6178"/>
            <w:shd w:fill="FFFFFF" w:val="clear"/>
          </w:tcPr>
          <w:p>
            <w:r>
              <w:rPr>
                <w:sz w:val="16"/>
              </w:rPr>
              <w:t>Configuration-driven deployment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8F5610"/>
                <w:sz w:val="20"/>
              </w:rPr>
              <w:t>●</w:t>
            </w:r>
          </w:p>
        </w:tc>
        <w:tc>
          <w:tcPr>
            <w:tcW w:type="dxa" w:w="1152"/>
            <w:shd w:fill="FFFFFF" w:val="clear"/>
          </w:tcPr>
          <w:p>
            <w:pPr>
              <w:jc w:val="center"/>
            </w:pPr>
            <w:r>
              <w:rPr>
                <w:b/>
                <w:color w:val="1E802E"/>
                <w:sz w:val="15"/>
              </w:rPr>
              <w:t>Covered</w:t>
            </w:r>
          </w:p>
        </w:tc>
      </w:tr>
      <w:tr>
        <w:tc>
          <w:tcPr>
            <w:tcW w:type="dxa" w:w="6178"/>
            <w:shd w:fill="EEF4FA" w:val="clear"/>
          </w:tcPr>
          <w:p>
            <w:r>
              <w:rPr>
                <w:sz w:val="16"/>
              </w:rPr>
              <w:t>Administrative CLI</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2E6DA4"/>
                <w:sz w:val="20"/>
              </w:rPr>
              <w:t>●</w:t>
            </w:r>
          </w:p>
        </w:tc>
        <w:tc>
          <w:tcPr>
            <w:tcW w:type="dxa" w:w="720"/>
            <w:shd w:fill="EEF4FA" w:val="clear"/>
          </w:tcPr>
          <w:p>
            <w:pPr>
              <w:jc w:val="center"/>
            </w:pPr>
            <w:r>
              <w:rPr>
                <w:color w:val="C8D0D8"/>
                <w:sz w:val="16"/>
              </w:rPr>
              <w:t>·</w:t>
            </w:r>
          </w:p>
        </w:tc>
        <w:tc>
          <w:tcPr>
            <w:tcW w:type="dxa" w:w="720"/>
            <w:shd w:fill="EEF4FA" w:val="clear"/>
          </w:tcPr>
          <w:p>
            <w:pPr>
              <w:jc w:val="center"/>
            </w:pPr>
            <w:r>
              <w:rPr>
                <w:color w:val="2E6DA4"/>
                <w:sz w:val="20"/>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1152"/>
            <w:shd w:fill="EEF4FA" w:val="clear"/>
          </w:tcPr>
          <w:p>
            <w:pPr>
              <w:jc w:val="center"/>
            </w:pPr>
            <w:r>
              <w:rPr>
                <w:b/>
                <w:color w:val="1E802E"/>
                <w:sz w:val="15"/>
              </w:rPr>
              <w:t>Covered</w:t>
            </w:r>
          </w:p>
        </w:tc>
      </w:tr>
      <w:tr>
        <w:tc>
          <w:tcPr>
            <w:tcW w:type="dxa" w:w="6178"/>
            <w:shd w:fill="FFFFFF" w:val="clear"/>
          </w:tcPr>
          <w:p>
            <w:r>
              <w:rPr>
                <w:sz w:val="16"/>
              </w:rPr>
              <w:t>Web console</w:t>
            </w:r>
          </w:p>
        </w:tc>
        <w:tc>
          <w:tcPr>
            <w:tcW w:type="dxa" w:w="720"/>
            <w:shd w:fill="FFFFFF" w:val="clear"/>
          </w:tcPr>
          <w:p>
            <w:pPr>
              <w:jc w:val="center"/>
            </w:pPr>
            <w:r>
              <w:rPr>
                <w:color w:val="2E6DA4"/>
                <w:sz w:val="20"/>
              </w:rPr>
              <w:t>●</w:t>
            </w:r>
          </w:p>
        </w:tc>
        <w:tc>
          <w:tcPr>
            <w:tcW w:type="dxa" w:w="720"/>
            <w:shd w:fill="FFFFFF" w:val="clear"/>
          </w:tcPr>
          <w:p>
            <w:pPr>
              <w:jc w:val="center"/>
            </w:pPr>
            <w:r>
              <w:rPr>
                <w:color w:val="2E6DA4"/>
                <w:sz w:val="20"/>
              </w:rPr>
              <w:t>●</w:t>
            </w:r>
          </w:p>
        </w:tc>
        <w:tc>
          <w:tcPr>
            <w:tcW w:type="dxa" w:w="720"/>
            <w:shd w:fill="FFFFFF" w:val="clear"/>
          </w:tcPr>
          <w:p>
            <w:pPr>
              <w:jc w:val="center"/>
            </w:pPr>
            <w:r>
              <w:rPr>
                <w:color w:val="2E6DA4"/>
                <w:sz w:val="20"/>
              </w:rPr>
              <w:t>●</w:t>
            </w:r>
          </w:p>
        </w:tc>
        <w:tc>
          <w:tcPr>
            <w:tcW w:type="dxa" w:w="720"/>
            <w:shd w:fill="FFFFFF" w:val="clear"/>
          </w:tcPr>
          <w:p>
            <w:pPr>
              <w:jc w:val="center"/>
            </w:pPr>
            <w:r>
              <w:rPr>
                <w:color w:val="C8D0D8"/>
                <w:sz w:val="16"/>
              </w:rPr>
              <w:t>·</w:t>
            </w:r>
          </w:p>
        </w:tc>
        <w:tc>
          <w:tcPr>
            <w:tcW w:type="dxa" w:w="720"/>
            <w:shd w:fill="FFFFFF" w:val="clear"/>
          </w:tcPr>
          <w:p>
            <w:pPr>
              <w:jc w:val="center"/>
            </w:pPr>
            <w:r>
              <w:rPr>
                <w:color w:val="2E6DA4"/>
                <w:sz w:val="20"/>
              </w:rPr>
              <w:t>●</w:t>
            </w:r>
          </w:p>
        </w:tc>
        <w:tc>
          <w:tcPr>
            <w:tcW w:type="dxa" w:w="720"/>
            <w:shd w:fill="FFFFFF" w:val="clear"/>
          </w:tcPr>
          <w:p>
            <w:pPr>
              <w:jc w:val="center"/>
            </w:pPr>
            <w:r>
              <w:rPr>
                <w:color w:val="2E6DA4"/>
                <w:sz w:val="20"/>
              </w:rPr>
              <w:t>●</w:t>
            </w:r>
          </w:p>
        </w:tc>
        <w:tc>
          <w:tcPr>
            <w:tcW w:type="dxa" w:w="720"/>
            <w:shd w:fill="FFFFFF" w:val="clear"/>
          </w:tcPr>
          <w:p>
            <w:pPr>
              <w:jc w:val="center"/>
            </w:pPr>
            <w:r>
              <w:rPr>
                <w:color w:val="2E6DA4"/>
                <w:sz w:val="20"/>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1152"/>
            <w:shd w:fill="FFFFFF" w:val="clear"/>
          </w:tcPr>
          <w:p>
            <w:pPr>
              <w:jc w:val="center"/>
            </w:pPr>
            <w:r>
              <w:rPr>
                <w:b/>
                <w:color w:val="B3261E"/>
                <w:sz w:val="15"/>
              </w:rPr>
              <w:t>Gap</w:t>
            </w:r>
          </w:p>
        </w:tc>
      </w:tr>
      <w:tr>
        <w:tc>
          <w:tcPr>
            <w:tcW w:type="dxa" w:w="6178"/>
            <w:shd w:fill="EEF4FA" w:val="clear"/>
          </w:tcPr>
          <w:p>
            <w:r>
              <w:rPr>
                <w:sz w:val="16"/>
              </w:rPr>
              <w:t>Self-service developer portal</w:t>
            </w:r>
          </w:p>
        </w:tc>
        <w:tc>
          <w:tcPr>
            <w:tcW w:type="dxa" w:w="720"/>
            <w:shd w:fill="EEF4FA" w:val="clear"/>
          </w:tcPr>
          <w:p>
            <w:pPr>
              <w:jc w:val="center"/>
            </w:pPr>
            <w:r>
              <w:rPr>
                <w:color w:val="2E6DA4"/>
                <w:sz w:val="20"/>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1152"/>
            <w:shd w:fill="EEF4FA" w:val="clear"/>
          </w:tcPr>
          <w:p>
            <w:pPr>
              <w:jc w:val="center"/>
            </w:pPr>
            <w:r>
              <w:rPr>
                <w:b/>
                <w:color w:val="B3261E"/>
                <w:sz w:val="15"/>
              </w:rPr>
              <w:t>Gap</w:t>
            </w:r>
          </w:p>
        </w:tc>
      </w:tr>
      <w:tr>
        <w:tc>
          <w:tcPr>
            <w:tcW w:type="dxa" w:w="6178"/>
            <w:shd w:fill="FFFFFF" w:val="clear"/>
          </w:tcPr>
          <w:p>
            <w:r>
              <w:rPr>
                <w:sz w:val="16"/>
              </w:rPr>
              <w:t>Alerting</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2E6DA4"/>
                <w:sz w:val="20"/>
              </w:rPr>
              <w:t>●</w:t>
            </w:r>
          </w:p>
        </w:tc>
        <w:tc>
          <w:tcPr>
            <w:tcW w:type="dxa" w:w="720"/>
            <w:shd w:fill="FFFFFF" w:val="clear"/>
          </w:tcPr>
          <w:p>
            <w:pPr>
              <w:jc w:val="center"/>
            </w:pPr>
            <w:r>
              <w:rPr>
                <w:color w:val="C8D0D8"/>
                <w:sz w:val="16"/>
              </w:rPr>
              <w:t>·</w:t>
            </w:r>
          </w:p>
        </w:tc>
        <w:tc>
          <w:tcPr>
            <w:tcW w:type="dxa" w:w="720"/>
            <w:shd w:fill="FFFFFF" w:val="clear"/>
          </w:tcPr>
          <w:p>
            <w:pPr>
              <w:jc w:val="center"/>
            </w:pPr>
            <w:r>
              <w:rPr>
                <w:color w:val="2E6DA4"/>
                <w:sz w:val="20"/>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1152"/>
            <w:shd w:fill="FFFFFF" w:val="clear"/>
          </w:tcPr>
          <w:p>
            <w:pPr>
              <w:jc w:val="center"/>
            </w:pPr>
            <w:r>
              <w:rPr>
                <w:b/>
                <w:color w:val="8F5610"/>
                <w:sz w:val="15"/>
              </w:rPr>
              <w:t>Partial</w:t>
            </w:r>
          </w:p>
        </w:tc>
      </w:tr>
      <w:tr>
        <w:tc>
          <w:tcPr>
            <w:tcW w:type="dxa" w:w="6178"/>
            <w:shd w:fill="EEF4FA" w:val="clear"/>
          </w:tcPr>
          <w:p>
            <w:r>
              <w:rPr>
                <w:sz w:val="16"/>
              </w:rPr>
              <w:t>Distributed tracing</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2E6DA4"/>
                <w:sz w:val="20"/>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1152"/>
            <w:shd w:fill="EEF4FA" w:val="clear"/>
          </w:tcPr>
          <w:p>
            <w:pPr>
              <w:jc w:val="center"/>
            </w:pPr>
            <w:r>
              <w:rPr>
                <w:b/>
                <w:color w:val="B3261E"/>
                <w:sz w:val="15"/>
              </w:rPr>
              <w:t>Gap</w:t>
            </w:r>
          </w:p>
        </w:tc>
      </w:tr>
    </w:tbl>
    <w:p/>
    <w:p>
      <w:pPr>
        <w:pStyle w:val="Heading2"/>
      </w:pPr>
      <w:r>
        <w:rPr>
          <w:color w:val="1A3A5C"/>
        </w:rPr>
        <w:t>Platform hardening</w:t>
      </w:r>
    </w:p>
    <w:tbl>
      <w:tblPr>
        <w:tblStyle w:val="TableGrid"/>
        <w:tblW w:type="auto" w:w="0"/>
        <w:tblLayout w:type="fixed"/>
        <w:tblLook w:firstColumn="1" w:firstRow="1" w:lastColumn="0" w:lastRow="0" w:noHBand="0" w:noVBand="1" w:val="04A0"/>
        <w:tblLayout w:type="fixed"/>
      </w:tblPr>
      <w:tblGrid>
        <w:gridCol w:w="6177"/>
        <w:gridCol w:w="720"/>
        <w:gridCol w:w="720"/>
        <w:gridCol w:w="720"/>
        <w:gridCol w:w="720"/>
        <w:gridCol w:w="720"/>
        <w:gridCol w:w="720"/>
        <w:gridCol w:w="720"/>
        <w:gridCol w:w="720"/>
        <w:gridCol w:w="720"/>
        <w:gridCol w:w="720"/>
        <w:gridCol w:w="720"/>
        <w:gridCol w:w="1152"/>
      </w:tblGrid>
      <w:tr>
        <w:tc>
          <w:tcPr>
            <w:tcW w:type="dxa" w:w="6178"/>
            <w:shd w:fill="1A3A5C" w:val="clear"/>
          </w:tcPr>
          <w:p>
            <w:pPr>
              <w:jc w:val="left"/>
            </w:pPr>
            <w:r>
              <w:rPr>
                <w:b/>
                <w:color w:val="FFFFFF"/>
                <w:sz w:val="16"/>
              </w:rPr>
              <w:t>Requirement</w:t>
            </w:r>
          </w:p>
        </w:tc>
        <w:tc>
          <w:tcPr>
            <w:tcW w:type="dxa" w:w="720"/>
            <w:shd w:fill="1A3A5C" w:val="clear"/>
          </w:tcPr>
          <w:p>
            <w:pPr>
              <w:jc w:val="center"/>
            </w:pPr>
            <w:r>
              <w:rPr>
                <w:b/>
                <w:color w:val="FFFFFF"/>
                <w:sz w:val="16"/>
              </w:rPr>
              <w:t>THA</w:t>
            </w:r>
          </w:p>
        </w:tc>
        <w:tc>
          <w:tcPr>
            <w:tcW w:type="dxa" w:w="720"/>
            <w:shd w:fill="1A3A5C" w:val="clear"/>
          </w:tcPr>
          <w:p>
            <w:pPr>
              <w:jc w:val="center"/>
            </w:pPr>
            <w:r>
              <w:rPr>
                <w:b/>
                <w:color w:val="FFFFFF"/>
                <w:sz w:val="16"/>
              </w:rPr>
              <w:t>FOR</w:t>
            </w:r>
          </w:p>
        </w:tc>
        <w:tc>
          <w:tcPr>
            <w:tcW w:type="dxa" w:w="720"/>
            <w:shd w:fill="1A3A5C" w:val="clear"/>
          </w:tcPr>
          <w:p>
            <w:pPr>
              <w:jc w:val="center"/>
            </w:pPr>
            <w:r>
              <w:rPr>
                <w:b/>
                <w:color w:val="FFFFFF"/>
                <w:sz w:val="16"/>
              </w:rPr>
              <w:t>ENT</w:t>
            </w:r>
          </w:p>
        </w:tc>
        <w:tc>
          <w:tcPr>
            <w:tcW w:type="dxa" w:w="720"/>
            <w:shd w:fill="1A3A5C" w:val="clear"/>
          </w:tcPr>
          <w:p>
            <w:pPr>
              <w:jc w:val="center"/>
            </w:pPr>
            <w:r>
              <w:rPr>
                <w:b/>
                <w:color w:val="FFFFFF"/>
                <w:sz w:val="16"/>
              </w:rPr>
              <w:t>UTI</w:t>
            </w:r>
          </w:p>
        </w:tc>
        <w:tc>
          <w:tcPr>
            <w:tcW w:type="dxa" w:w="720"/>
            <w:shd w:fill="1A3A5C" w:val="clear"/>
          </w:tcPr>
          <w:p>
            <w:pPr>
              <w:jc w:val="center"/>
            </w:pPr>
            <w:r>
              <w:rPr>
                <w:b/>
                <w:color w:val="FFFFFF"/>
                <w:sz w:val="16"/>
              </w:rPr>
              <w:t>BLO</w:t>
            </w:r>
          </w:p>
        </w:tc>
        <w:tc>
          <w:tcPr>
            <w:tcW w:type="dxa" w:w="720"/>
            <w:shd w:fill="1A3A5C" w:val="clear"/>
          </w:tcPr>
          <w:p>
            <w:pPr>
              <w:jc w:val="center"/>
            </w:pPr>
            <w:r>
              <w:rPr>
                <w:b/>
                <w:color w:val="FFFFFF"/>
                <w:sz w:val="16"/>
              </w:rPr>
              <w:t>COS</w:t>
            </w:r>
          </w:p>
        </w:tc>
        <w:tc>
          <w:tcPr>
            <w:tcW w:type="dxa" w:w="720"/>
            <w:shd w:fill="1A3A5C" w:val="clear"/>
          </w:tcPr>
          <w:p>
            <w:pPr>
              <w:jc w:val="center"/>
            </w:pPr>
            <w:r>
              <w:rPr>
                <w:b/>
                <w:color w:val="FFFFFF"/>
                <w:sz w:val="16"/>
              </w:rPr>
              <w:t>SEC</w:t>
            </w:r>
          </w:p>
        </w:tc>
        <w:tc>
          <w:tcPr>
            <w:tcW w:type="dxa" w:w="720"/>
            <w:shd w:fill="1A3A5C" w:val="clear"/>
          </w:tcPr>
          <w:p>
            <w:pPr>
              <w:jc w:val="center"/>
            </w:pPr>
            <w:r>
              <w:rPr>
                <w:b/>
                <w:color w:val="FFFFFF"/>
                <w:sz w:val="16"/>
              </w:rPr>
              <w:t>VLT</w:t>
            </w:r>
          </w:p>
        </w:tc>
        <w:tc>
          <w:tcPr>
            <w:tcW w:type="dxa" w:w="720"/>
            <w:shd w:fill="1A3A5C" w:val="clear"/>
          </w:tcPr>
          <w:p>
            <w:pPr>
              <w:jc w:val="center"/>
            </w:pPr>
            <w:r>
              <w:rPr>
                <w:b/>
                <w:color w:val="FFFFFF"/>
                <w:sz w:val="16"/>
              </w:rPr>
              <w:t>CLD</w:t>
            </w:r>
          </w:p>
        </w:tc>
        <w:tc>
          <w:tcPr>
            <w:tcW w:type="dxa" w:w="720"/>
            <w:shd w:fill="1A3A5C" w:val="clear"/>
          </w:tcPr>
          <w:p>
            <w:pPr>
              <w:jc w:val="center"/>
            </w:pPr>
            <w:r>
              <w:rPr>
                <w:b/>
                <w:color w:val="FFFFFF"/>
                <w:sz w:val="16"/>
              </w:rPr>
              <w:t>STD</w:t>
            </w:r>
          </w:p>
        </w:tc>
        <w:tc>
          <w:tcPr>
            <w:tcW w:type="dxa" w:w="720"/>
            <w:shd w:fill="1A3A5C" w:val="clear"/>
          </w:tcPr>
          <w:p>
            <w:pPr>
              <w:jc w:val="center"/>
            </w:pPr>
            <w:r>
              <w:rPr>
                <w:b/>
                <w:color w:val="FFFFFF"/>
                <w:sz w:val="16"/>
              </w:rPr>
              <w:t>CAT</w:t>
            </w:r>
          </w:p>
        </w:tc>
        <w:tc>
          <w:tcPr>
            <w:tcW w:type="dxa" w:w="1152"/>
            <w:shd w:fill="1A3A5C" w:val="clear"/>
          </w:tcPr>
          <w:p>
            <w:pPr>
              <w:jc w:val="center"/>
            </w:pPr>
            <w:r>
              <w:rPr>
                <w:b/>
                <w:color w:val="FFFFFF"/>
                <w:sz w:val="16"/>
              </w:rPr>
              <w:t>Status</w:t>
            </w:r>
          </w:p>
        </w:tc>
      </w:tr>
      <w:tr>
        <w:tc>
          <w:tcPr>
            <w:tcW w:type="dxa" w:w="6178"/>
            <w:shd w:fill="EEF4FA" w:val="clear"/>
          </w:tcPr>
          <w:p>
            <w:r>
              <w:rPr>
                <w:sz w:val="16"/>
              </w:rPr>
              <w:t>TLS enforced by default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8F5610"/>
                <w:sz w:val="20"/>
              </w:rPr>
              <w:t>●</w:t>
            </w:r>
          </w:p>
        </w:tc>
        <w:tc>
          <w:tcPr>
            <w:tcW w:type="dxa" w:w="1152"/>
            <w:shd w:fill="EEF4FA" w:val="clear"/>
          </w:tcPr>
          <w:p>
            <w:pPr>
              <w:jc w:val="center"/>
            </w:pPr>
            <w:r>
              <w:rPr>
                <w:b/>
                <w:color w:val="1E802E"/>
                <w:sz w:val="15"/>
              </w:rPr>
              <w:t>Covered</w:t>
            </w:r>
          </w:p>
        </w:tc>
      </w:tr>
      <w:tr>
        <w:tc>
          <w:tcPr>
            <w:tcW w:type="dxa" w:w="6178"/>
            <w:shd w:fill="FFFFFF" w:val="clear"/>
          </w:tcPr>
          <w:p>
            <w:r>
              <w:rPr>
                <w:sz w:val="16"/>
              </w:rPr>
              <w:t>Metadata encrypted at rest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2E6DA4"/>
                <w:sz w:val="20"/>
              </w:rPr>
              <w:t>●</w:t>
            </w:r>
          </w:p>
        </w:tc>
        <w:tc>
          <w:tcPr>
            <w:tcW w:type="dxa" w:w="720"/>
            <w:shd w:fill="FFFFFF" w:val="clear"/>
          </w:tcPr>
          <w:p>
            <w:pPr>
              <w:jc w:val="center"/>
            </w:pPr>
            <w:r>
              <w:rPr>
                <w:color w:val="C8D0D8"/>
                <w:sz w:val="16"/>
              </w:rPr>
              <w:t>·</w:t>
            </w:r>
          </w:p>
        </w:tc>
        <w:tc>
          <w:tcPr>
            <w:tcW w:type="dxa" w:w="720"/>
            <w:shd w:fill="FFFFFF" w:val="clear"/>
          </w:tcPr>
          <w:p>
            <w:pPr>
              <w:jc w:val="center"/>
            </w:pPr>
            <w:r>
              <w:rPr>
                <w:color w:val="2E6DA4"/>
                <w:sz w:val="20"/>
              </w:rPr>
              <w:t>●</w:t>
            </w:r>
          </w:p>
        </w:tc>
        <w:tc>
          <w:tcPr>
            <w:tcW w:type="dxa" w:w="720"/>
            <w:shd w:fill="FFFFFF" w:val="clear"/>
          </w:tcPr>
          <w:p>
            <w:pPr>
              <w:jc w:val="center"/>
            </w:pPr>
            <w:r>
              <w:rPr>
                <w:color w:val="C8D0D8"/>
                <w:sz w:val="16"/>
              </w:rPr>
              <w:t>·</w:t>
            </w:r>
          </w:p>
        </w:tc>
        <w:tc>
          <w:tcPr>
            <w:tcW w:type="dxa" w:w="720"/>
            <w:shd w:fill="FFFFFF" w:val="clear"/>
          </w:tcPr>
          <w:p>
            <w:pPr>
              <w:jc w:val="center"/>
            </w:pPr>
            <w:r>
              <w:rPr>
                <w:color w:val="2E6DA4"/>
                <w:sz w:val="20"/>
              </w:rPr>
              <w:t>●</w:t>
            </w:r>
          </w:p>
        </w:tc>
        <w:tc>
          <w:tcPr>
            <w:tcW w:type="dxa" w:w="720"/>
            <w:shd w:fill="FFFFFF" w:val="clear"/>
          </w:tcPr>
          <w:p>
            <w:pPr>
              <w:jc w:val="center"/>
            </w:pPr>
            <w:r>
              <w:rPr>
                <w:color w:val="C8D0D8"/>
                <w:sz w:val="16"/>
              </w:rPr>
              <w:t>·</w:t>
            </w:r>
          </w:p>
        </w:tc>
        <w:tc>
          <w:tcPr>
            <w:tcW w:type="dxa" w:w="1152"/>
            <w:shd w:fill="FFFFFF" w:val="clear"/>
          </w:tcPr>
          <w:p>
            <w:pPr>
              <w:jc w:val="center"/>
            </w:pPr>
            <w:r>
              <w:rPr>
                <w:b/>
                <w:color w:val="1E802E"/>
                <w:sz w:val="15"/>
              </w:rPr>
              <w:t>Covered</w:t>
            </w:r>
          </w:p>
        </w:tc>
      </w:tr>
      <w:tr>
        <w:tc>
          <w:tcPr>
            <w:tcW w:type="dxa" w:w="6178"/>
            <w:shd w:fill="EEF4FA" w:val="clear"/>
          </w:tcPr>
          <w:p>
            <w:r>
              <w:rPr>
                <w:sz w:val="16"/>
              </w:rPr>
              <w:t>Master key rotation</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2E6DA4"/>
                <w:sz w:val="20"/>
              </w:rPr>
              <w:t>●</w:t>
            </w:r>
          </w:p>
        </w:tc>
        <w:tc>
          <w:tcPr>
            <w:tcW w:type="dxa" w:w="720"/>
            <w:shd w:fill="EEF4FA" w:val="clear"/>
          </w:tcPr>
          <w:p>
            <w:pPr>
              <w:jc w:val="center"/>
            </w:pPr>
            <w:r>
              <w:rPr>
                <w:color w:val="C8D0D8"/>
                <w:sz w:val="16"/>
              </w:rPr>
              <w:t>·</w:t>
            </w:r>
          </w:p>
        </w:tc>
        <w:tc>
          <w:tcPr>
            <w:tcW w:type="dxa" w:w="720"/>
            <w:shd w:fill="EEF4FA" w:val="clear"/>
          </w:tcPr>
          <w:p>
            <w:pPr>
              <w:jc w:val="center"/>
            </w:pPr>
            <w:r>
              <w:rPr>
                <w:color w:val="2E6DA4"/>
                <w:sz w:val="20"/>
              </w:rPr>
              <w:t>●</w:t>
            </w:r>
          </w:p>
        </w:tc>
        <w:tc>
          <w:tcPr>
            <w:tcW w:type="dxa" w:w="720"/>
            <w:shd w:fill="EEF4FA" w:val="clear"/>
          </w:tcPr>
          <w:p>
            <w:pPr>
              <w:jc w:val="center"/>
            </w:pPr>
            <w:r>
              <w:rPr>
                <w:color w:val="C8D0D8"/>
                <w:sz w:val="16"/>
              </w:rPr>
              <w:t>·</w:t>
            </w:r>
          </w:p>
        </w:tc>
        <w:tc>
          <w:tcPr>
            <w:tcW w:type="dxa" w:w="1152"/>
            <w:shd w:fill="EEF4FA" w:val="clear"/>
          </w:tcPr>
          <w:p>
            <w:pPr>
              <w:jc w:val="center"/>
            </w:pPr>
            <w:r>
              <w:rPr>
                <w:b/>
                <w:color w:val="1E802E"/>
                <w:sz w:val="15"/>
              </w:rPr>
              <w:t>Covered</w:t>
            </w:r>
          </w:p>
        </w:tc>
      </w:tr>
      <w:tr>
        <w:tc>
          <w:tcPr>
            <w:tcW w:type="dxa" w:w="6178"/>
            <w:shd w:fill="FFFFFF" w:val="clear"/>
          </w:tcPr>
          <w:p>
            <w:r>
              <w:rPr>
                <w:sz w:val="16"/>
              </w:rPr>
              <w:t>Non-extractable key enforcement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2E6DA4"/>
                <w:sz w:val="20"/>
              </w:rPr>
              <w:t>●</w:t>
            </w:r>
          </w:p>
        </w:tc>
        <w:tc>
          <w:tcPr>
            <w:tcW w:type="dxa" w:w="720"/>
            <w:shd w:fill="FFFFFF" w:val="clear"/>
          </w:tcPr>
          <w:p>
            <w:pPr>
              <w:jc w:val="center"/>
            </w:pPr>
            <w:r>
              <w:rPr>
                <w:color w:val="C8D0D8"/>
                <w:sz w:val="16"/>
              </w:rPr>
              <w:t>·</w:t>
            </w:r>
          </w:p>
        </w:tc>
        <w:tc>
          <w:tcPr>
            <w:tcW w:type="dxa" w:w="720"/>
            <w:shd w:fill="FFFFFF" w:val="clear"/>
          </w:tcPr>
          <w:p>
            <w:pPr>
              <w:jc w:val="center"/>
            </w:pPr>
            <w:r>
              <w:rPr>
                <w:color w:val="2E6DA4"/>
                <w:sz w:val="20"/>
              </w:rPr>
              <w:t>●</w:t>
            </w:r>
          </w:p>
        </w:tc>
        <w:tc>
          <w:tcPr>
            <w:tcW w:type="dxa" w:w="720"/>
            <w:shd w:fill="FFFFFF" w:val="clear"/>
          </w:tcPr>
          <w:p>
            <w:pPr>
              <w:jc w:val="center"/>
            </w:pPr>
            <w:r>
              <w:rPr>
                <w:color w:val="2E6DA4"/>
                <w:sz w:val="20"/>
              </w:rPr>
              <w:t>●</w:t>
            </w:r>
          </w:p>
        </w:tc>
        <w:tc>
          <w:tcPr>
            <w:tcW w:type="dxa" w:w="720"/>
            <w:shd w:fill="FFFFFF" w:val="clear"/>
          </w:tcPr>
          <w:p>
            <w:pPr>
              <w:jc w:val="center"/>
            </w:pPr>
            <w:r>
              <w:rPr>
                <w:color w:val="C8D0D8"/>
                <w:sz w:val="16"/>
              </w:rPr>
              <w:t>·</w:t>
            </w:r>
          </w:p>
        </w:tc>
        <w:tc>
          <w:tcPr>
            <w:tcW w:type="dxa" w:w="1152"/>
            <w:shd w:fill="FFFFFF" w:val="clear"/>
          </w:tcPr>
          <w:p>
            <w:pPr>
              <w:jc w:val="center"/>
            </w:pPr>
            <w:r>
              <w:rPr>
                <w:b/>
                <w:color w:val="1E802E"/>
                <w:sz w:val="15"/>
              </w:rPr>
              <w:t>Covered</w:t>
            </w:r>
          </w:p>
        </w:tc>
      </w:tr>
      <w:tr>
        <w:tc>
          <w:tcPr>
            <w:tcW w:type="dxa" w:w="6178"/>
            <w:shd w:fill="EEF4FA" w:val="clear"/>
          </w:tcPr>
          <w:p>
            <w:r>
              <w:rPr>
                <w:sz w:val="16"/>
              </w:rPr>
              <w:t>Request bounds and DoS resistance</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8F5610"/>
                <w:sz w:val="20"/>
              </w:rPr>
              <w:t>●</w:t>
            </w:r>
          </w:p>
        </w:tc>
        <w:tc>
          <w:tcPr>
            <w:tcW w:type="dxa" w:w="1152"/>
            <w:shd w:fill="EEF4FA" w:val="clear"/>
          </w:tcPr>
          <w:p>
            <w:pPr>
              <w:jc w:val="center"/>
            </w:pPr>
            <w:r>
              <w:rPr>
                <w:b/>
                <w:color w:val="8F5610"/>
                <w:sz w:val="15"/>
              </w:rPr>
              <w:t>Partial</w:t>
            </w:r>
          </w:p>
        </w:tc>
      </w:tr>
      <w:tr>
        <w:tc>
          <w:tcPr>
            <w:tcW w:type="dxa" w:w="6178"/>
            <w:shd w:fill="FFFFFF" w:val="clear"/>
          </w:tcPr>
          <w:p>
            <w:r>
              <w:rPr>
                <w:sz w:val="16"/>
              </w:rPr>
              <w:t>Secrets kept out of configuration</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8F5610"/>
                <w:sz w:val="20"/>
              </w:rPr>
              <w:t>●</w:t>
            </w:r>
          </w:p>
        </w:tc>
        <w:tc>
          <w:tcPr>
            <w:tcW w:type="dxa" w:w="1152"/>
            <w:shd w:fill="FFFFFF" w:val="clear"/>
          </w:tcPr>
          <w:p>
            <w:pPr>
              <w:jc w:val="center"/>
            </w:pPr>
            <w:r>
              <w:rPr>
                <w:b/>
                <w:color w:val="1E802E"/>
                <w:sz w:val="15"/>
              </w:rPr>
              <w:t>Covered</w:t>
            </w:r>
          </w:p>
        </w:tc>
      </w:tr>
      <w:tr>
        <w:tc>
          <w:tcPr>
            <w:tcW w:type="dxa" w:w="6178"/>
            <w:shd w:fill="EEF4FA" w:val="clear"/>
          </w:tcPr>
          <w:p>
            <w:r>
              <w:rPr>
                <w:sz w:val="16"/>
              </w:rPr>
              <w:t>Hardened service</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8F5610"/>
                <w:sz w:val="20"/>
              </w:rPr>
              <w:t>●</w:t>
            </w:r>
          </w:p>
        </w:tc>
        <w:tc>
          <w:tcPr>
            <w:tcW w:type="dxa" w:w="1152"/>
            <w:shd w:fill="EEF4FA" w:val="clear"/>
          </w:tcPr>
          <w:p>
            <w:pPr>
              <w:jc w:val="center"/>
            </w:pPr>
            <w:r>
              <w:rPr>
                <w:b/>
                <w:color w:val="1E802E"/>
                <w:sz w:val="15"/>
              </w:rPr>
              <w:t>Covered</w:t>
            </w:r>
          </w:p>
        </w:tc>
      </w:tr>
      <w:tr>
        <w:tc>
          <w:tcPr>
            <w:tcW w:type="dxa" w:w="6178"/>
            <w:shd w:fill="FFFFFF" w:val="clear"/>
          </w:tcPr>
          <w:p>
            <w:r>
              <w:rPr>
                <w:sz w:val="16"/>
              </w:rPr>
              <w:t>Sealed startup with quorum unseal</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2E6DA4"/>
                <w:sz w:val="20"/>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1152"/>
            <w:shd w:fill="FFFFFF" w:val="clear"/>
          </w:tcPr>
          <w:p>
            <w:pPr>
              <w:jc w:val="center"/>
            </w:pPr>
            <w:r>
              <w:rPr>
                <w:b/>
                <w:color w:val="8F5610"/>
                <w:sz w:val="15"/>
              </w:rPr>
              <w:t>Partial</w:t>
            </w:r>
          </w:p>
        </w:tc>
      </w:tr>
    </w:tbl>
    <w:p/>
    <w:p>
      <w:r>
        <w:br w:type="page"/>
      </w:r>
    </w:p>
    <w:p>
      <w:pPr>
        <w:pStyle w:val="Heading1"/>
      </w:pPr>
      <w:r>
        <w:rPr>
          <w:color w:val="1A3A5C"/>
        </w:rPr>
        <w:t>What the columns add up to</w:t>
      </w:r>
    </w:p>
    <w:p>
      <w:r>
        <w:rPr>
          <w:b w:val="0"/>
          <w:i/>
          <w:sz w:val="19"/>
        </w:rPr>
        <w:t>Read this as a description of the research, not of the market. A source with few marks is one whose documentation I read less of, not a product with fewer features.</w:t>
      </w:r>
    </w:p>
    <w:p/>
    <w:tbl>
      <w:tblPr>
        <w:tblStyle w:val="TableGrid"/>
        <w:tblW w:type="auto" w:w="0"/>
        <w:tblLook w:firstColumn="1" w:firstRow="1" w:lastColumn="0" w:lastRow="0" w:noHBand="0" w:noVBand="1" w:val="04A0"/>
      </w:tblPr>
      <w:tblGrid>
        <w:gridCol w:w="3812"/>
        <w:gridCol w:w="3812"/>
        <w:gridCol w:w="3812"/>
        <w:gridCol w:w="3812"/>
      </w:tblGrid>
      <w:tr>
        <w:tc>
          <w:tcPr>
            <w:tcW w:type="dxa" w:w="3812"/>
            <w:shd w:fill="1A3A5C" w:val="clear"/>
          </w:tcPr>
          <w:p>
            <w:r>
              <w:rPr>
                <w:b/>
                <w:color w:val="FFFFFF"/>
                <w:sz w:val="18"/>
              </w:rPr>
              <w:t>Source</w:t>
            </w:r>
          </w:p>
        </w:tc>
        <w:tc>
          <w:tcPr>
            <w:tcW w:type="dxa" w:w="3812"/>
            <w:shd w:fill="1A3A5C" w:val="clear"/>
          </w:tcPr>
          <w:p>
            <w:r>
              <w:rPr>
                <w:b/>
                <w:color w:val="FFFFFF"/>
                <w:sz w:val="18"/>
              </w:rPr>
              <w:t>Requirements evidenced</w:t>
            </w:r>
          </w:p>
        </w:tc>
        <w:tc>
          <w:tcPr>
            <w:tcW w:type="dxa" w:w="3812"/>
            <w:shd w:fill="1A3A5C" w:val="clear"/>
          </w:tcPr>
          <w:p>
            <w:r>
              <w:rPr>
                <w:b/>
                <w:color w:val="FFFFFF"/>
                <w:sz w:val="18"/>
              </w:rPr>
              <w:t>Share of 82</w:t>
            </w:r>
          </w:p>
        </w:tc>
        <w:tc>
          <w:tcPr>
            <w:tcW w:type="dxa" w:w="3812"/>
            <w:shd w:fill="1A3A5C" w:val="clear"/>
          </w:tcPr>
          <w:p>
            <w:r>
              <w:rPr>
                <w:b/>
                <w:color w:val="FFFFFF"/>
                <w:sz w:val="18"/>
              </w:rPr>
              <w:t>Kind</w:t>
            </w:r>
          </w:p>
        </w:tc>
      </w:tr>
      <w:tr>
        <w:tc>
          <w:tcPr>
            <w:tcW w:type="dxa" w:w="7488"/>
            <w:shd w:fill="EEF4FA" w:val="clear"/>
          </w:tcPr>
          <w:p>
            <w:r>
              <w:rPr>
                <w:sz w:val="18"/>
              </w:rPr>
              <w:t>THA — Thales CipherTrust Manager</w:t>
            </w:r>
          </w:p>
        </w:tc>
        <w:tc>
          <w:tcPr>
            <w:tcW w:type="dxa" w:w="2592"/>
            <w:shd w:fill="EEF4FA" w:val="clear"/>
          </w:tcPr>
          <w:p>
            <w:r>
              <w:rPr>
                <w:sz w:val="18"/>
              </w:rPr>
              <w:t>26</w:t>
            </w:r>
          </w:p>
        </w:tc>
        <w:tc>
          <w:tcPr>
            <w:tcW w:type="dxa" w:w="2016"/>
            <w:shd w:fill="EEF4FA" w:val="clear"/>
          </w:tcPr>
          <w:p>
            <w:r>
              <w:rPr>
                <w:sz w:val="18"/>
              </w:rPr>
              <w:t>31 %</w:t>
            </w:r>
          </w:p>
        </w:tc>
        <w:tc>
          <w:tcPr>
            <w:tcW w:type="dxa" w:w="3154"/>
            <w:shd w:fill="EEF4FA" w:val="clear"/>
          </w:tcPr>
          <w:p>
            <w:r>
              <w:rPr>
                <w:sz w:val="18"/>
              </w:rPr>
              <w:t>Vendor documentation</w:t>
            </w:r>
          </w:p>
        </w:tc>
      </w:tr>
      <w:tr>
        <w:tc>
          <w:tcPr>
            <w:tcW w:type="dxa" w:w="7488"/>
            <w:shd w:fill="FFFFFF" w:val="clear"/>
          </w:tcPr>
          <w:p>
            <w:r>
              <w:rPr>
                <w:sz w:val="18"/>
              </w:rPr>
              <w:t>FOR — Fortanix Data Security Manager</w:t>
            </w:r>
          </w:p>
        </w:tc>
        <w:tc>
          <w:tcPr>
            <w:tcW w:type="dxa" w:w="2592"/>
            <w:shd w:fill="FFFFFF" w:val="clear"/>
          </w:tcPr>
          <w:p>
            <w:r>
              <w:rPr>
                <w:sz w:val="18"/>
              </w:rPr>
              <w:t>11</w:t>
            </w:r>
          </w:p>
        </w:tc>
        <w:tc>
          <w:tcPr>
            <w:tcW w:type="dxa" w:w="2016"/>
            <w:shd w:fill="FFFFFF" w:val="clear"/>
          </w:tcPr>
          <w:p>
            <w:r>
              <w:rPr>
                <w:sz w:val="18"/>
              </w:rPr>
              <w:t>13 %</w:t>
            </w:r>
          </w:p>
        </w:tc>
        <w:tc>
          <w:tcPr>
            <w:tcW w:type="dxa" w:w="3154"/>
            <w:shd w:fill="FFFFFF" w:val="clear"/>
          </w:tcPr>
          <w:p>
            <w:r>
              <w:rPr>
                <w:sz w:val="18"/>
              </w:rPr>
              <w:t>Vendor documentation</w:t>
            </w:r>
          </w:p>
        </w:tc>
      </w:tr>
      <w:tr>
        <w:tc>
          <w:tcPr>
            <w:tcW w:type="dxa" w:w="7488"/>
            <w:shd w:fill="EEF4FA" w:val="clear"/>
          </w:tcPr>
          <w:p>
            <w:r>
              <w:rPr>
                <w:sz w:val="18"/>
              </w:rPr>
              <w:t>ENT — Entrust KeyControl</w:t>
            </w:r>
          </w:p>
        </w:tc>
        <w:tc>
          <w:tcPr>
            <w:tcW w:type="dxa" w:w="2592"/>
            <w:shd w:fill="EEF4FA" w:val="clear"/>
          </w:tcPr>
          <w:p>
            <w:r>
              <w:rPr>
                <w:sz w:val="18"/>
              </w:rPr>
              <w:t>18</w:t>
            </w:r>
          </w:p>
        </w:tc>
        <w:tc>
          <w:tcPr>
            <w:tcW w:type="dxa" w:w="2016"/>
            <w:shd w:fill="EEF4FA" w:val="clear"/>
          </w:tcPr>
          <w:p>
            <w:r>
              <w:rPr>
                <w:sz w:val="18"/>
              </w:rPr>
              <w:t>21 %</w:t>
            </w:r>
          </w:p>
        </w:tc>
        <w:tc>
          <w:tcPr>
            <w:tcW w:type="dxa" w:w="3154"/>
            <w:shd w:fill="EEF4FA" w:val="clear"/>
          </w:tcPr>
          <w:p>
            <w:r>
              <w:rPr>
                <w:sz w:val="18"/>
              </w:rPr>
              <w:t>Vendor documentation</w:t>
            </w:r>
          </w:p>
        </w:tc>
      </w:tr>
      <w:tr>
        <w:tc>
          <w:tcPr>
            <w:tcW w:type="dxa" w:w="7488"/>
            <w:shd w:fill="FFFFFF" w:val="clear"/>
          </w:tcPr>
          <w:p>
            <w:r>
              <w:rPr>
                <w:sz w:val="18"/>
              </w:rPr>
              <w:t>UTI — Utimaco Enterprise Secure Key Manager</w:t>
            </w:r>
          </w:p>
        </w:tc>
        <w:tc>
          <w:tcPr>
            <w:tcW w:type="dxa" w:w="2592"/>
            <w:shd w:fill="FFFFFF" w:val="clear"/>
          </w:tcPr>
          <w:p>
            <w:r>
              <w:rPr>
                <w:sz w:val="18"/>
              </w:rPr>
              <w:t>16</w:t>
            </w:r>
          </w:p>
        </w:tc>
        <w:tc>
          <w:tcPr>
            <w:tcW w:type="dxa" w:w="2016"/>
            <w:shd w:fill="FFFFFF" w:val="clear"/>
          </w:tcPr>
          <w:p>
            <w:r>
              <w:rPr>
                <w:sz w:val="18"/>
              </w:rPr>
              <w:t>19 %</w:t>
            </w:r>
          </w:p>
        </w:tc>
        <w:tc>
          <w:tcPr>
            <w:tcW w:type="dxa" w:w="3154"/>
            <w:shd w:fill="FFFFFF" w:val="clear"/>
          </w:tcPr>
          <w:p>
            <w:r>
              <w:rPr>
                <w:sz w:val="18"/>
              </w:rPr>
              <w:t>Vendor documentation</w:t>
            </w:r>
          </w:p>
        </w:tc>
      </w:tr>
      <w:tr>
        <w:tc>
          <w:tcPr>
            <w:tcW w:type="dxa" w:w="7488"/>
            <w:shd w:fill="EEF4FA" w:val="clear"/>
          </w:tcPr>
          <w:p>
            <w:r>
              <w:rPr>
                <w:sz w:val="18"/>
              </w:rPr>
              <w:t>BLO — Bloombase KeyCastle</w:t>
            </w:r>
          </w:p>
        </w:tc>
        <w:tc>
          <w:tcPr>
            <w:tcW w:type="dxa" w:w="2592"/>
            <w:shd w:fill="EEF4FA" w:val="clear"/>
          </w:tcPr>
          <w:p>
            <w:r>
              <w:rPr>
                <w:sz w:val="18"/>
              </w:rPr>
              <w:t>16</w:t>
            </w:r>
          </w:p>
        </w:tc>
        <w:tc>
          <w:tcPr>
            <w:tcW w:type="dxa" w:w="2016"/>
            <w:shd w:fill="EEF4FA" w:val="clear"/>
          </w:tcPr>
          <w:p>
            <w:r>
              <w:rPr>
                <w:sz w:val="18"/>
              </w:rPr>
              <w:t>19 %</w:t>
            </w:r>
          </w:p>
        </w:tc>
        <w:tc>
          <w:tcPr>
            <w:tcW w:type="dxa" w:w="3154"/>
            <w:shd w:fill="EEF4FA" w:val="clear"/>
          </w:tcPr>
          <w:p>
            <w:r>
              <w:rPr>
                <w:sz w:val="18"/>
              </w:rPr>
              <w:t>Vendor documentation</w:t>
            </w:r>
          </w:p>
        </w:tc>
      </w:tr>
      <w:tr>
        <w:tc>
          <w:tcPr>
            <w:tcW w:type="dxa" w:w="7488"/>
            <w:shd w:fill="FFFFFF" w:val="clear"/>
          </w:tcPr>
          <w:p>
            <w:r>
              <w:rPr>
                <w:sz w:val="18"/>
              </w:rPr>
              <w:t>COS — Cosmian / Eviden KMS</w:t>
            </w:r>
          </w:p>
        </w:tc>
        <w:tc>
          <w:tcPr>
            <w:tcW w:type="dxa" w:w="2592"/>
            <w:shd w:fill="FFFFFF" w:val="clear"/>
          </w:tcPr>
          <w:p>
            <w:r>
              <w:rPr>
                <w:sz w:val="18"/>
              </w:rPr>
              <w:t>30</w:t>
            </w:r>
          </w:p>
        </w:tc>
        <w:tc>
          <w:tcPr>
            <w:tcW w:type="dxa" w:w="2016"/>
            <w:shd w:fill="FFFFFF" w:val="clear"/>
          </w:tcPr>
          <w:p>
            <w:r>
              <w:rPr>
                <w:sz w:val="18"/>
              </w:rPr>
              <w:t>36 %</w:t>
            </w:r>
          </w:p>
        </w:tc>
        <w:tc>
          <w:tcPr>
            <w:tcW w:type="dxa" w:w="3154"/>
            <w:shd w:fill="FFFFFF" w:val="clear"/>
          </w:tcPr>
          <w:p>
            <w:r>
              <w:rPr>
                <w:sz w:val="18"/>
              </w:rPr>
              <w:t>Vendor documentation</w:t>
            </w:r>
          </w:p>
        </w:tc>
      </w:tr>
      <w:tr>
        <w:tc>
          <w:tcPr>
            <w:tcW w:type="dxa" w:w="7488"/>
            <w:shd w:fill="EEF4FA" w:val="clear"/>
          </w:tcPr>
          <w:p>
            <w:r>
              <w:rPr>
                <w:sz w:val="18"/>
              </w:rPr>
              <w:t>SEC — Securosys CyberVault KMS</w:t>
            </w:r>
          </w:p>
        </w:tc>
        <w:tc>
          <w:tcPr>
            <w:tcW w:type="dxa" w:w="2592"/>
            <w:shd w:fill="EEF4FA" w:val="clear"/>
          </w:tcPr>
          <w:p>
            <w:r>
              <w:rPr>
                <w:sz w:val="18"/>
              </w:rPr>
              <w:t>27</w:t>
            </w:r>
          </w:p>
        </w:tc>
        <w:tc>
          <w:tcPr>
            <w:tcW w:type="dxa" w:w="2016"/>
            <w:shd w:fill="EEF4FA" w:val="clear"/>
          </w:tcPr>
          <w:p>
            <w:r>
              <w:rPr>
                <w:sz w:val="18"/>
              </w:rPr>
              <w:t>32 %</w:t>
            </w:r>
          </w:p>
        </w:tc>
        <w:tc>
          <w:tcPr>
            <w:tcW w:type="dxa" w:w="3154"/>
            <w:shd w:fill="EEF4FA" w:val="clear"/>
          </w:tcPr>
          <w:p>
            <w:r>
              <w:rPr>
                <w:sz w:val="18"/>
              </w:rPr>
              <w:t>Vendor documentation</w:t>
            </w:r>
          </w:p>
        </w:tc>
      </w:tr>
      <w:tr>
        <w:tc>
          <w:tcPr>
            <w:tcW w:type="dxa" w:w="7488"/>
            <w:shd w:fill="FFFFFF" w:val="clear"/>
          </w:tcPr>
          <w:p>
            <w:r>
              <w:rPr>
                <w:sz w:val="18"/>
              </w:rPr>
              <w:t>VLT — HashiCorp Vault</w:t>
            </w:r>
          </w:p>
        </w:tc>
        <w:tc>
          <w:tcPr>
            <w:tcW w:type="dxa" w:w="2592"/>
            <w:shd w:fill="FFFFFF" w:val="clear"/>
          </w:tcPr>
          <w:p>
            <w:r>
              <w:rPr>
                <w:sz w:val="18"/>
              </w:rPr>
              <w:t>30</w:t>
            </w:r>
          </w:p>
        </w:tc>
        <w:tc>
          <w:tcPr>
            <w:tcW w:type="dxa" w:w="2016"/>
            <w:shd w:fill="FFFFFF" w:val="clear"/>
          </w:tcPr>
          <w:p>
            <w:r>
              <w:rPr>
                <w:sz w:val="18"/>
              </w:rPr>
              <w:t>36 %</w:t>
            </w:r>
          </w:p>
        </w:tc>
        <w:tc>
          <w:tcPr>
            <w:tcW w:type="dxa" w:w="3154"/>
            <w:shd w:fill="FFFFFF" w:val="clear"/>
          </w:tcPr>
          <w:p>
            <w:r>
              <w:rPr>
                <w:sz w:val="18"/>
              </w:rPr>
              <w:t>Vendor documentation</w:t>
            </w:r>
          </w:p>
        </w:tc>
      </w:tr>
      <w:tr>
        <w:tc>
          <w:tcPr>
            <w:tcW w:type="dxa" w:w="7488"/>
            <w:shd w:fill="EEF4FA" w:val="clear"/>
          </w:tcPr>
          <w:p>
            <w:r>
              <w:rPr>
                <w:sz w:val="18"/>
              </w:rPr>
              <w:t>CLD — AWS KMS / Azure Managed HSM / Google Cloud KMS</w:t>
            </w:r>
          </w:p>
        </w:tc>
        <w:tc>
          <w:tcPr>
            <w:tcW w:type="dxa" w:w="2592"/>
            <w:shd w:fill="EEF4FA" w:val="clear"/>
          </w:tcPr>
          <w:p>
            <w:r>
              <w:rPr>
                <w:sz w:val="18"/>
              </w:rPr>
              <w:t>13</w:t>
            </w:r>
          </w:p>
        </w:tc>
        <w:tc>
          <w:tcPr>
            <w:tcW w:type="dxa" w:w="2016"/>
            <w:shd w:fill="EEF4FA" w:val="clear"/>
          </w:tcPr>
          <w:p>
            <w:r>
              <w:rPr>
                <w:sz w:val="18"/>
              </w:rPr>
              <w:t>15 %</w:t>
            </w:r>
          </w:p>
        </w:tc>
        <w:tc>
          <w:tcPr>
            <w:tcW w:type="dxa" w:w="3154"/>
            <w:shd w:fill="EEF4FA" w:val="clear"/>
          </w:tcPr>
          <w:p>
            <w:r>
              <w:rPr>
                <w:sz w:val="18"/>
              </w:rPr>
              <w:t>Vendor documentation</w:t>
            </w:r>
          </w:p>
        </w:tc>
      </w:tr>
      <w:tr>
        <w:tc>
          <w:tcPr>
            <w:tcW w:type="dxa" w:w="7488"/>
            <w:shd w:fill="FFFFFF" w:val="clear"/>
          </w:tcPr>
          <w:p>
            <w:r>
              <w:rPr>
                <w:sz w:val="18"/>
              </w:rPr>
              <w:t>STD — NIST SP 800-57, SP 800-152, OASIS KMIP 2.1 and 3.0</w:t>
            </w:r>
          </w:p>
        </w:tc>
        <w:tc>
          <w:tcPr>
            <w:tcW w:type="dxa" w:w="2592"/>
            <w:shd w:fill="FFFFFF" w:val="clear"/>
          </w:tcPr>
          <w:p>
            <w:r>
              <w:rPr>
                <w:sz w:val="18"/>
              </w:rPr>
              <w:t>26</w:t>
            </w:r>
          </w:p>
        </w:tc>
        <w:tc>
          <w:tcPr>
            <w:tcW w:type="dxa" w:w="2016"/>
            <w:shd w:fill="FFFFFF" w:val="clear"/>
          </w:tcPr>
          <w:p>
            <w:r>
              <w:rPr>
                <w:sz w:val="18"/>
              </w:rPr>
              <w:t>31 %</w:t>
            </w:r>
          </w:p>
        </w:tc>
        <w:tc>
          <w:tcPr>
            <w:tcW w:type="dxa" w:w="3154"/>
            <w:shd w:fill="FFFFFF" w:val="clear"/>
          </w:tcPr>
          <w:p>
            <w:r>
              <w:rPr>
                <w:sz w:val="18"/>
              </w:rPr>
              <w:t>Standard</w:t>
            </w:r>
          </w:p>
        </w:tc>
      </w:tr>
      <w:tr>
        <w:tc>
          <w:tcPr>
            <w:tcW w:type="dxa" w:w="7488"/>
            <w:shd w:fill="FBF3E3" w:val="clear"/>
          </w:tcPr>
          <w:p>
            <w:r>
              <w:rPr>
                <w:sz w:val="18"/>
              </w:rPr>
              <w:t>CAT — Category baseline — no source named it</w:t>
            </w:r>
          </w:p>
        </w:tc>
        <w:tc>
          <w:tcPr>
            <w:tcW w:type="dxa" w:w="2592"/>
            <w:shd w:fill="FBF3E3" w:val="clear"/>
          </w:tcPr>
          <w:p>
            <w:r>
              <w:rPr>
                <w:sz w:val="18"/>
              </w:rPr>
              <w:t>10</w:t>
            </w:r>
          </w:p>
        </w:tc>
        <w:tc>
          <w:tcPr>
            <w:tcW w:type="dxa" w:w="2016"/>
            <w:shd w:fill="FBF3E3" w:val="clear"/>
          </w:tcPr>
          <w:p>
            <w:r>
              <w:rPr>
                <w:sz w:val="18"/>
              </w:rPr>
              <w:t>12 %</w:t>
            </w:r>
          </w:p>
        </w:tc>
        <w:tc>
          <w:tcPr>
            <w:tcW w:type="dxa" w:w="3154"/>
            <w:shd w:fill="FBF3E3" w:val="clear"/>
          </w:tcPr>
          <w:p>
            <w:r>
              <w:rPr>
                <w:sz w:val="18"/>
              </w:rPr>
              <w:t>Category baseline</w:t>
            </w:r>
          </w:p>
        </w:tc>
      </w:tr>
    </w:tbl>
    <w:p/>
    <w:p>
      <w:r>
        <w:rPr>
          <w:b/>
          <w:i w:val="0"/>
          <w:color w:val="8F5610"/>
          <w:sz w:val="20"/>
        </w:rPr>
        <w:t>Requirements carried only by the category baseline: 10 of 82</w:t>
      </w:r>
    </w:p>
    <w:p>
      <w:r>
        <w:rPr>
          <w:b w:val="0"/>
          <w:i w:val="0"/>
          <w:sz w:val="19"/>
        </w:rPr>
        <w:t>These are the rows to challenge first if the requirement list is ever disputed. Each is defensible as ordinary practice, but none was named by a vendor or a standard in the research behind the matrix.</w:t>
      </w:r>
    </w:p>
    <w:p>
      <w:pPr>
        <w:pStyle w:val="ListBullet"/>
        <w:ind w:left="461"/>
      </w:pPr>
      <w:r>
        <w:rPr>
          <w:sz w:val="18"/>
        </w:rPr>
        <w:t>External audit anchoring</w:t>
      </w:r>
    </w:p>
    <w:p>
      <w:pPr>
        <w:pStyle w:val="ListBullet"/>
        <w:ind w:left="461"/>
      </w:pPr>
      <w:r>
        <w:rPr>
          <w:sz w:val="18"/>
        </w:rPr>
        <w:t>Zero-downtime certificate rotation</w:t>
      </w:r>
    </w:p>
    <w:p>
      <w:pPr>
        <w:pStyle w:val="ListBullet"/>
        <w:ind w:left="461"/>
      </w:pPr>
      <w:r>
        <w:rPr>
          <w:sz w:val="18"/>
        </w:rPr>
        <w:t>Rolling upgrades</w:t>
      </w:r>
    </w:p>
    <w:p>
      <w:pPr>
        <w:pStyle w:val="ListBullet"/>
        <w:ind w:left="461"/>
      </w:pPr>
      <w:r>
        <w:rPr>
          <w:sz w:val="18"/>
        </w:rPr>
        <w:t>Health and readiness probes</w:t>
      </w:r>
    </w:p>
    <w:p>
      <w:pPr>
        <w:pStyle w:val="ListBullet"/>
        <w:ind w:left="461"/>
      </w:pPr>
      <w:r>
        <w:rPr>
          <w:sz w:val="18"/>
        </w:rPr>
        <w:t>Structured logging</w:t>
      </w:r>
    </w:p>
    <w:p>
      <w:pPr>
        <w:pStyle w:val="ListBullet"/>
        <w:ind w:left="461"/>
      </w:pPr>
      <w:r>
        <w:rPr>
          <w:sz w:val="18"/>
        </w:rPr>
        <w:t>Configuration-driven deployment</w:t>
      </w:r>
    </w:p>
    <w:p>
      <w:pPr>
        <w:pStyle w:val="ListBullet"/>
        <w:ind w:left="461"/>
      </w:pPr>
      <w:r>
        <w:rPr>
          <w:sz w:val="18"/>
        </w:rPr>
        <w:t>TLS enforced by default</w:t>
      </w:r>
    </w:p>
    <w:p>
      <w:pPr>
        <w:pStyle w:val="ListBullet"/>
        <w:ind w:left="461"/>
      </w:pPr>
      <w:r>
        <w:rPr>
          <w:sz w:val="18"/>
        </w:rPr>
        <w:t>Request bounds and DoS resistance</w:t>
      </w:r>
    </w:p>
    <w:p>
      <w:pPr>
        <w:pStyle w:val="ListBullet"/>
        <w:ind w:left="461"/>
      </w:pPr>
      <w:r>
        <w:rPr>
          <w:sz w:val="18"/>
        </w:rPr>
        <w:t>Secrets kept out of configuration</w:t>
      </w:r>
    </w:p>
    <w:p>
      <w:pPr>
        <w:pStyle w:val="ListBullet"/>
        <w:ind w:left="461"/>
      </w:pPr>
      <w:r>
        <w:rPr>
          <w:sz w:val="18"/>
        </w:rPr>
        <w:t>Hardened service</w:t>
      </w:r>
    </w:p>
    <w:p/>
    <w:p>
      <w:r>
        <w:rPr>
          <w:b/>
          <w:i w:val="0"/>
          <w:color w:val="2E6DA4"/>
          <w:sz w:val="20"/>
        </w:rPr>
        <w:t>What would make this stronger</w:t>
      </w:r>
    </w:p>
    <w:p>
      <w:pPr>
        <w:pStyle w:val="ListBullet"/>
        <w:ind w:left="461"/>
      </w:pPr>
      <w:r>
        <w:rPr>
          <w:sz w:val="19"/>
        </w:rPr>
        <w:t>A hands-on evaluation of one or two products, which would turn this provenance table into a genuine capability comparison.</w:t>
      </w:r>
    </w:p>
    <w:p>
      <w:pPr>
        <w:pStyle w:val="ListBullet"/>
        <w:ind w:left="461"/>
      </w:pPr>
      <w:r>
        <w:rPr>
          <w:sz w:val="19"/>
        </w:rPr>
        <w:t>The vendors' administration guides rather than their marketing pages — the former say what a product does, the latter what it advertises.</w:t>
      </w:r>
    </w:p>
    <w:p>
      <w:pPr>
        <w:pStyle w:val="ListBullet"/>
        <w:ind w:left="461"/>
      </w:pPr>
      <w:r>
        <w:rPr>
          <w:sz w:val="19"/>
        </w:rPr>
        <w:t>An analyst grid, which would add an independent view of the category rather than each vendor's own.</w:t>
      </w:r>
    </w:p>
    <w:p>
      <w:pPr>
        <w:pStyle w:val="ListBullet"/>
        <w:ind w:left="461"/>
      </w:pPr>
      <w:r>
        <w:rPr>
          <w:sz w:val="19"/>
        </w:rPr>
        <w:t>Direct access to four of the vendors' documentation sites. Bloombase, Cosmian, Securosys and HashiCorp were researched through indexed summaries of their pages because the network policy where this document is built blocks all four domains — so their columns are thinner than the reading would otherwise support.</w:t>
      </w:r>
    </w:p>
    <w:p/>
    <w:p>
      <w:pPr>
        <w:jc w:val="center"/>
      </w:pPr>
      <w:r>
        <w:rPr>
          <w:color w:val="808080"/>
          <w:sz w:val="16"/>
        </w:rPr>
        <w:t>KMIP on PKCS#11 — requirement provenance — 11 September 2026</w:t>
      </w:r>
    </w:p>
    <w:sectPr w:rsidR="00FC693F" w:rsidRPr="0006063C" w:rsidSect="00034616">
      <w:pgSz w:w="16834" w:h="11909" w:orient="landscape"/>
      <w:pgMar w:top="792" w:right="792" w:bottom="720"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