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UFW Configs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Noto Serif" w:hAnsi="Noto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Command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Noto Serif" w:hAnsi="Noto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Purpose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ufw enable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 run UFW every time the computer starts.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systemctl start ufw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Runs UFW.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ufw default deny incoming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Deny all incoming traffic.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ufw default allow outgoing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 all outgoing traffic.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ufw limit ssh/tcp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Limits attempts to brute force to 6 per IP, every 30 seconds.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ufw deny &lt;malicious_ip&gt;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Blocks attackers IP address from connecting.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ufw logging high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Gives more detailed reports.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ufw  deny 3306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Restricts access to management interface (dangerous!)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ufw allow from &lt;trusted_ip&gt; to any port 3306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Allows a trusted user to access management interface.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ufw status verbose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active rules.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tail -f /var/log/ufw.log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Displays log to find abnormal activity.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ufw reload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Restarts UFW and applies new settings.</w:t>
            </w:r>
          </w:p>
        </w:tc>
      </w:tr>
    </w:tbl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FreeSerif"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Free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LibreOffice/25.2.0.3$Linux_X86_64 LibreOffice_project/520$Build-3</Application>
  <AppVersion>15.0000</AppVersion>
  <Pages>1</Pages>
  <Words>126</Words>
  <Characters>674</Characters>
  <CharactersWithSpaces>774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2024-11-24T00:12:35Z</dcterms:created>
  <dc:creator/>
  <dc:description/>
  <dc:language>en-US</dc:language>
  <cp:lastModifiedBy/>
  <dcterms:modified xsi:type="dcterms:W3CDTF">2025-02-16T16:13:52Z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