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F70A" w14:textId="1631E35D" w:rsidR="00B70295" w:rsidRPr="00095CDB" w:rsidRDefault="00000000" w:rsidP="005A624F">
      <w:pPr>
        <w:pStyle w:val="Title"/>
        <w:jc w:val="center"/>
      </w:pPr>
      <w:r w:rsidRPr="00095CDB">
        <w:t>Capstone Project Proposal</w:t>
      </w:r>
    </w:p>
    <w:p w14:paraId="0BF0F70B" w14:textId="77777777" w:rsidR="00B70295" w:rsidRPr="00095CDB" w:rsidRDefault="00000000" w:rsidP="005A624F">
      <w:pPr>
        <w:spacing w:after="160"/>
        <w:jc w:val="center"/>
      </w:pPr>
      <w:r w:rsidRPr="00095CDB">
        <w:rPr>
          <w:rFonts w:eastAsia="Arial"/>
          <w:i/>
          <w:iCs/>
          <w:sz w:val="24"/>
          <w:szCs w:val="24"/>
        </w:rPr>
        <w:t>Geographic Access to Cardiac Care: Outcomes Across the Southern U.S.</w:t>
      </w:r>
    </w:p>
    <w:p w14:paraId="0BF0F70C" w14:textId="77777777" w:rsidR="00B70295" w:rsidRPr="00095CDB" w:rsidRDefault="00000000" w:rsidP="005A624F">
      <w:pPr>
        <w:spacing w:after="160"/>
        <w:jc w:val="center"/>
      </w:pPr>
      <w:r w:rsidRPr="00095CDB">
        <w:rPr>
          <w:rFonts w:eastAsia="Arial"/>
          <w:sz w:val="24"/>
          <w:szCs w:val="24"/>
        </w:rPr>
        <w:t>Amber Gaines | Nashville Software School DA17 | 2026</w:t>
      </w:r>
    </w:p>
    <w:p w14:paraId="0BF0F70D" w14:textId="77777777" w:rsidR="00B70295" w:rsidRPr="00095CDB" w:rsidRDefault="00000000">
      <w:pPr>
        <w:pStyle w:val="Heading1"/>
        <w:spacing w:before="240" w:after="120"/>
      </w:pPr>
      <w:r w:rsidRPr="00095CDB">
        <w:t>Executive Summary</w:t>
      </w:r>
    </w:p>
    <w:p w14:paraId="0BF0F70E" w14:textId="77777777" w:rsidR="00B70295" w:rsidRPr="00095CDB" w:rsidRDefault="00000000">
      <w:pPr>
        <w:spacing w:after="160"/>
      </w:pPr>
      <w:r w:rsidRPr="00095CDB">
        <w:rPr>
          <w:rFonts w:eastAsia="Arial"/>
          <w:sz w:val="24"/>
          <w:szCs w:val="24"/>
        </w:rPr>
        <w:t>This project explores the relationship between geographic access to cardiac care and readmission outcomes across Southern U.S. counties, benchmarked against national averages. The analysis spans 13 Southern states: Alabama, Arkansas, Florida, Georgia, Kentucky, Louisiana, Mississippi, North Carolina, South Carolina, Tennessee, Texas, Virginia, and West Virginia.</w:t>
      </w:r>
    </w:p>
    <w:p w14:paraId="0BF0F70F" w14:textId="77777777" w:rsidR="00B70295" w:rsidRPr="00095CDB" w:rsidRDefault="00000000">
      <w:pPr>
        <w:spacing w:after="160"/>
      </w:pPr>
      <w:r w:rsidRPr="00095CDB">
        <w:rPr>
          <w:rFonts w:eastAsia="Arial"/>
          <w:sz w:val="24"/>
          <w:szCs w:val="24"/>
        </w:rPr>
        <w:t>Using public datasets from CMS, HRSA, and the Robert Wood Johnson Foundation, this analysis identifies county-level patterns that distinguish high-performing markets from underserved ones. Findings will be presented as an interactive Power BI dashboard, with data cleaning and exploratory analysis performed in Python.</w:t>
      </w:r>
    </w:p>
    <w:p w14:paraId="0BF0F710" w14:textId="77777777" w:rsidR="00B70295" w:rsidRPr="00095CDB" w:rsidRDefault="00000000">
      <w:pPr>
        <w:pStyle w:val="Heading1"/>
        <w:spacing w:before="240" w:after="120"/>
      </w:pPr>
      <w:r w:rsidRPr="00095CDB">
        <w:t>Motivation</w:t>
      </w:r>
    </w:p>
    <w:p w14:paraId="0BF0F711" w14:textId="5B422B6B" w:rsidR="00B70295" w:rsidRPr="00095CDB" w:rsidRDefault="00000000">
      <w:pPr>
        <w:spacing w:after="160"/>
      </w:pPr>
      <w:r w:rsidRPr="00095CDB">
        <w:rPr>
          <w:rFonts w:eastAsia="Arial"/>
          <w:sz w:val="24"/>
          <w:szCs w:val="24"/>
        </w:rPr>
        <w:t xml:space="preserve">Several years ago, I was on a golf course with my husband and his friends. I noticed one of his friends rubbing his left arm and grimacing. I recognized the signs immediately; I had seen them hundreds of times in the echo lab. We were </w:t>
      </w:r>
      <w:r w:rsidR="00496430">
        <w:rPr>
          <w:rFonts w:eastAsia="Arial"/>
          <w:sz w:val="24"/>
          <w:szCs w:val="24"/>
        </w:rPr>
        <w:t>in</w:t>
      </w:r>
      <w:r w:rsidRPr="00095CDB">
        <w:rPr>
          <w:rFonts w:eastAsia="Arial"/>
          <w:sz w:val="24"/>
          <w:szCs w:val="24"/>
        </w:rPr>
        <w:t xml:space="preserve"> a small town, and our cell phones kept dropping when we tried to reach 911. We had to drive 45 minutes to the closest hospital, which was not equipped to handle cardiac care or events. I had to ask them to call 911 to transfer us to </w:t>
      </w:r>
      <w:r w:rsidR="00496430" w:rsidRPr="00095CDB">
        <w:rPr>
          <w:rFonts w:eastAsia="Arial"/>
          <w:sz w:val="24"/>
          <w:szCs w:val="24"/>
        </w:rPr>
        <w:t>an</w:t>
      </w:r>
      <w:r w:rsidRPr="00095CDB">
        <w:rPr>
          <w:rFonts w:eastAsia="Arial"/>
          <w:sz w:val="24"/>
          <w:szCs w:val="24"/>
        </w:rPr>
        <w:t xml:space="preserve"> </w:t>
      </w:r>
      <w:r w:rsidR="008B2C5D">
        <w:rPr>
          <w:rFonts w:eastAsia="Arial"/>
          <w:sz w:val="24"/>
          <w:szCs w:val="24"/>
        </w:rPr>
        <w:t>equipped hospital</w:t>
      </w:r>
      <w:r w:rsidRPr="00095CDB">
        <w:rPr>
          <w:rFonts w:eastAsia="Arial"/>
          <w:sz w:val="24"/>
          <w:szCs w:val="24"/>
        </w:rPr>
        <w:t>; that drive took another hour. What followed was a reminder that cardiac knowledge saves lives, but only when it reaches the right person at the right moment. That incident crystallized something I had observed clinically: geography and access determine who gets help in time, and who does not.</w:t>
      </w:r>
      <w:r w:rsidR="00065CE6">
        <w:rPr>
          <w:rFonts w:eastAsia="Arial"/>
          <w:sz w:val="24"/>
          <w:szCs w:val="24"/>
        </w:rPr>
        <w:t xml:space="preserve"> The cardiologist </w:t>
      </w:r>
      <w:r w:rsidR="0076138B">
        <w:rPr>
          <w:rFonts w:eastAsia="Arial"/>
          <w:sz w:val="24"/>
          <w:szCs w:val="24"/>
        </w:rPr>
        <w:t>said if we had arrived even a few minutes later, my husband's friend might not be alive.</w:t>
      </w:r>
    </w:p>
    <w:p w14:paraId="0BF0F712" w14:textId="77777777" w:rsidR="00B70295" w:rsidRPr="00095CDB" w:rsidRDefault="00000000">
      <w:pPr>
        <w:spacing w:after="160"/>
      </w:pPr>
      <w:r w:rsidRPr="00095CDB">
        <w:rPr>
          <w:rFonts w:eastAsia="Arial"/>
          <w:sz w:val="24"/>
          <w:szCs w:val="24"/>
        </w:rPr>
        <w:t>With over 20 years of experience as a Registered Cardiac Sonographer, I have witnessed firsthand how geography shapes patient outcomes. Patients in underserved communities often arrive sicker, are discharged faster, and return more frequently, not because of clinical failures alone, but because of systemic gaps in access and follow-up care. As I transition into data analytics, I want to apply both my clinical lens and my technical skills to quantify what I have observed at the bedside.</w:t>
      </w:r>
    </w:p>
    <w:p w14:paraId="0BF0F713" w14:textId="77777777" w:rsidR="00B70295" w:rsidRPr="00095CDB" w:rsidRDefault="00000000">
      <w:pPr>
        <w:pStyle w:val="Heading1"/>
        <w:spacing w:before="240" w:after="120"/>
      </w:pPr>
      <w:r w:rsidRPr="00095CDB">
        <w:t>Data Question</w:t>
      </w:r>
    </w:p>
    <w:p w14:paraId="0BF0F714" w14:textId="77777777" w:rsidR="00B70295" w:rsidRPr="00095CDB" w:rsidRDefault="00000000">
      <w:pPr>
        <w:spacing w:after="160"/>
      </w:pPr>
      <w:r w:rsidRPr="00095CDB">
        <w:rPr>
          <w:rFonts w:eastAsia="Arial"/>
          <w:i/>
          <w:iCs/>
          <w:sz w:val="24"/>
          <w:szCs w:val="24"/>
        </w:rPr>
        <w:t>How does geographic access to cardiac care influence cardiac readmission outcomes across Southern U.S. counties, and how do these patterns compare to national benchmarks?</w:t>
      </w:r>
    </w:p>
    <w:p w14:paraId="0BF0F715" w14:textId="5CEE899A" w:rsidR="00B70295" w:rsidRPr="00095CDB" w:rsidRDefault="00000000">
      <w:pPr>
        <w:spacing w:after="160"/>
      </w:pPr>
      <w:r w:rsidRPr="00095CDB">
        <w:rPr>
          <w:rFonts w:eastAsia="Arial"/>
          <w:sz w:val="24"/>
          <w:szCs w:val="24"/>
        </w:rPr>
        <w:t>This question is explored through four specific measurements:</w:t>
      </w:r>
    </w:p>
    <w:p w14:paraId="0BF0F716" w14:textId="77777777" w:rsidR="00B70295" w:rsidRPr="00095CDB" w:rsidRDefault="00000000">
      <w:pPr>
        <w:pStyle w:val="ListParagraph"/>
        <w:numPr>
          <w:ilvl w:val="0"/>
          <w:numId w:val="2"/>
        </w:numPr>
        <w:spacing w:after="100"/>
      </w:pPr>
      <w:r w:rsidRPr="00095CDB">
        <w:rPr>
          <w:rFonts w:eastAsia="Arial"/>
          <w:sz w:val="24"/>
          <w:szCs w:val="24"/>
        </w:rPr>
        <w:t>Which Southern U.S. counties are designated as cardiac care shortage areas, and how does shortage status correlate with cardiac readmission rates?</w:t>
      </w:r>
    </w:p>
    <w:p w14:paraId="0BF0F717" w14:textId="77777777" w:rsidR="00B70295" w:rsidRPr="00095CDB" w:rsidRDefault="00000000">
      <w:pPr>
        <w:pStyle w:val="ListParagraph"/>
        <w:numPr>
          <w:ilvl w:val="0"/>
          <w:numId w:val="2"/>
        </w:numPr>
        <w:spacing w:after="100"/>
      </w:pPr>
      <w:r w:rsidRPr="00095CDB">
        <w:rPr>
          <w:rFonts w:eastAsia="Arial"/>
          <w:sz w:val="24"/>
          <w:szCs w:val="24"/>
        </w:rPr>
        <w:t>What is the relationship between county-level social determinants of health (income, insurance coverage, rurality) and cardiac readmission rates?</w:t>
      </w:r>
    </w:p>
    <w:p w14:paraId="0BF0F718" w14:textId="77777777" w:rsidR="00B70295" w:rsidRPr="00095CDB" w:rsidRDefault="00000000">
      <w:pPr>
        <w:pStyle w:val="ListParagraph"/>
        <w:numPr>
          <w:ilvl w:val="0"/>
          <w:numId w:val="2"/>
        </w:numPr>
        <w:spacing w:after="100"/>
      </w:pPr>
      <w:r w:rsidRPr="00095CDB">
        <w:rPr>
          <w:rFonts w:eastAsia="Arial"/>
          <w:sz w:val="24"/>
          <w:szCs w:val="24"/>
        </w:rPr>
        <w:lastRenderedPageBreak/>
        <w:t>Which counties demonstrate better-than-expected outcomes despite high shortage or poverty designations, and what factors do they share?</w:t>
      </w:r>
    </w:p>
    <w:p w14:paraId="0BF0F719" w14:textId="77777777" w:rsidR="00B70295" w:rsidRPr="00095CDB" w:rsidRDefault="00000000">
      <w:pPr>
        <w:pStyle w:val="ListParagraph"/>
        <w:numPr>
          <w:ilvl w:val="0"/>
          <w:numId w:val="2"/>
        </w:numPr>
        <w:spacing w:after="100"/>
      </w:pPr>
      <w:r w:rsidRPr="00095CDB">
        <w:rPr>
          <w:rFonts w:eastAsia="Arial"/>
          <w:sz w:val="24"/>
          <w:szCs w:val="24"/>
        </w:rPr>
        <w:t>How do cardiac readmission rates vary across the Southern region, and how do these patterns compare to national benchmarks?</w:t>
      </w:r>
    </w:p>
    <w:p w14:paraId="0BF0F71A" w14:textId="77777777" w:rsidR="00B70295" w:rsidRPr="00095CDB" w:rsidRDefault="00000000">
      <w:pPr>
        <w:pStyle w:val="Heading1"/>
        <w:spacing w:before="240" w:after="120"/>
      </w:pPr>
      <w:r w:rsidRPr="00095CDB">
        <w:t>Defined Outcome Measures</w:t>
      </w:r>
    </w:p>
    <w:p w14:paraId="0BF0F71B" w14:textId="77777777" w:rsidR="00B70295" w:rsidRPr="00095CDB" w:rsidRDefault="00000000">
      <w:pPr>
        <w:spacing w:after="160"/>
      </w:pPr>
      <w:r w:rsidRPr="00095CDB">
        <w:rPr>
          <w:rFonts w:eastAsia="Arial"/>
          <w:b/>
          <w:bCs/>
          <w:sz w:val="24"/>
          <w:szCs w:val="24"/>
        </w:rPr>
        <w:t xml:space="preserve">“Hidden Winner” definition: </w:t>
      </w:r>
      <w:r w:rsidRPr="00095CDB">
        <w:rPr>
          <w:rFonts w:eastAsia="Arial"/>
          <w:sz w:val="24"/>
          <w:szCs w:val="24"/>
        </w:rPr>
        <w:t>a county whose CMS 30-day cardiac readmission rate falls in the bottom quartile (best-performing) nationally for its shortage/poverty tier, despite being classified as a Health Professional Shortage Area (HPSA) or falling in the bottom quartile for income.</w:t>
      </w:r>
    </w:p>
    <w:p w14:paraId="0BF0F71C" w14:textId="77777777" w:rsidR="00B70295" w:rsidRPr="00095CDB" w:rsidRDefault="00000000">
      <w:pPr>
        <w:spacing w:after="160"/>
      </w:pPr>
      <w:r w:rsidRPr="00095CDB">
        <w:rPr>
          <w:rFonts w:eastAsia="Arial"/>
          <w:b/>
          <w:bCs/>
          <w:sz w:val="24"/>
          <w:szCs w:val="24"/>
        </w:rPr>
        <w:t xml:space="preserve">“Better-than-expected” definition: </w:t>
      </w:r>
      <w:r w:rsidRPr="00095CDB">
        <w:rPr>
          <w:rFonts w:eastAsia="Arial"/>
          <w:sz w:val="24"/>
          <w:szCs w:val="24"/>
        </w:rPr>
        <w:t>a county whose observed readmission rate is at least one standard deviation better than the rate predicted by a simple regression on shortage status, income, and rurality, i.e., it outperforms what its risk profile alone would predict.</w:t>
      </w:r>
    </w:p>
    <w:p w14:paraId="0BF0F71D" w14:textId="77777777" w:rsidR="00B70295" w:rsidRPr="00095CDB" w:rsidRDefault="00000000">
      <w:pPr>
        <w:pStyle w:val="Heading1"/>
        <w:spacing w:before="240" w:after="120"/>
      </w:pPr>
      <w:r w:rsidRPr="00095CDB">
        <w:t>Minimum Viable Product (MVP)</w:t>
      </w:r>
    </w:p>
    <w:p w14:paraId="0BF0F71E" w14:textId="77777777" w:rsidR="00B70295" w:rsidRPr="00095CDB" w:rsidRDefault="00000000">
      <w:pPr>
        <w:spacing w:after="160"/>
      </w:pPr>
      <w:r w:rsidRPr="00095CDB">
        <w:rPr>
          <w:rFonts w:eastAsia="Arial"/>
          <w:b/>
          <w:bCs/>
          <w:sz w:val="24"/>
          <w:szCs w:val="24"/>
        </w:rPr>
        <w:t xml:space="preserve">Core MVP (must-have): </w:t>
      </w:r>
      <w:r w:rsidRPr="00095CDB">
        <w:rPr>
          <w:rFonts w:eastAsia="Arial"/>
          <w:sz w:val="24"/>
          <w:szCs w:val="24"/>
        </w:rPr>
        <w:t>Questions 1–3, shortage designation, social determinants correlation, and hidden winners, fully answered and visualized.</w:t>
      </w:r>
    </w:p>
    <w:p w14:paraId="0BF0F71F" w14:textId="77777777" w:rsidR="00B70295" w:rsidRPr="00095CDB" w:rsidRDefault="00000000">
      <w:pPr>
        <w:spacing w:after="160"/>
      </w:pPr>
      <w:r w:rsidRPr="00095CDB">
        <w:rPr>
          <w:rFonts w:eastAsia="Arial"/>
          <w:b/>
          <w:bCs/>
          <w:sz w:val="24"/>
          <w:szCs w:val="24"/>
        </w:rPr>
        <w:t xml:space="preserve">Stretch goal: </w:t>
      </w:r>
      <w:r w:rsidRPr="00095CDB">
        <w:rPr>
          <w:rFonts w:eastAsia="Arial"/>
          <w:sz w:val="24"/>
          <w:szCs w:val="24"/>
        </w:rPr>
        <w:t>Question 4, national benchmarking, added only if Core MVP is complete with time remaining.</w:t>
      </w:r>
    </w:p>
    <w:p w14:paraId="0BF0F720" w14:textId="77777777" w:rsidR="00B70295" w:rsidRPr="00095CDB" w:rsidRDefault="00000000">
      <w:pPr>
        <w:spacing w:after="160"/>
      </w:pPr>
      <w:r w:rsidRPr="00095CDB">
        <w:rPr>
          <w:rFonts w:eastAsia="Arial"/>
          <w:sz w:val="24"/>
          <w:szCs w:val="24"/>
        </w:rPr>
        <w:t>The final deliverable will be an interactive Power BI dashboard presenting county-level analysis of cardiac care access and readmission outcomes across the 13 Southern states. This project satisfies the two-technology requirement using Python for data cleaning and exploratory analysis, and Power BI for interactive dashboard development.</w:t>
      </w:r>
    </w:p>
    <w:p w14:paraId="0BF0F721" w14:textId="77777777" w:rsidR="00B70295" w:rsidRPr="00095CDB" w:rsidRDefault="00000000">
      <w:pPr>
        <w:pStyle w:val="Heading2"/>
        <w:spacing w:before="160" w:after="80"/>
      </w:pPr>
      <w:r w:rsidRPr="00095CDB">
        <w:t>Dashboard Pages</w:t>
      </w:r>
    </w:p>
    <w:p w14:paraId="0BF0F722" w14:textId="10FCED43" w:rsidR="00B70295" w:rsidRPr="00095CDB" w:rsidRDefault="00000000">
      <w:pPr>
        <w:pStyle w:val="ListParagraph"/>
        <w:numPr>
          <w:ilvl w:val="0"/>
          <w:numId w:val="2"/>
        </w:numPr>
        <w:spacing w:after="100"/>
      </w:pPr>
      <w:r w:rsidRPr="00095CDB">
        <w:rPr>
          <w:rFonts w:eastAsia="Arial"/>
          <w:sz w:val="24"/>
          <w:szCs w:val="24"/>
        </w:rPr>
        <w:t xml:space="preserve">Page 1 </w:t>
      </w:r>
      <w:r w:rsidR="00EC327B">
        <w:rPr>
          <w:rFonts w:eastAsia="Arial"/>
          <w:sz w:val="24"/>
          <w:szCs w:val="24"/>
        </w:rPr>
        <w:t>-</w:t>
      </w:r>
      <w:r w:rsidRPr="00095CDB">
        <w:rPr>
          <w:rFonts w:eastAsia="Arial"/>
          <w:sz w:val="24"/>
          <w:szCs w:val="24"/>
        </w:rPr>
        <w:t xml:space="preserve"> The Access Gap: Choropleth map displaying cardiac shortage area designations across Southern counties. (Core)</w:t>
      </w:r>
    </w:p>
    <w:p w14:paraId="0BF0F723" w14:textId="36CF8450" w:rsidR="00B70295" w:rsidRPr="00095CDB" w:rsidRDefault="00000000">
      <w:pPr>
        <w:pStyle w:val="ListParagraph"/>
        <w:numPr>
          <w:ilvl w:val="0"/>
          <w:numId w:val="2"/>
        </w:numPr>
        <w:spacing w:after="100"/>
      </w:pPr>
      <w:r w:rsidRPr="00095CDB">
        <w:rPr>
          <w:rFonts w:eastAsia="Arial"/>
          <w:sz w:val="24"/>
          <w:szCs w:val="24"/>
        </w:rPr>
        <w:t xml:space="preserve">Page 2 </w:t>
      </w:r>
      <w:r w:rsidR="00EC327B">
        <w:rPr>
          <w:rFonts w:eastAsia="Arial"/>
          <w:sz w:val="24"/>
          <w:szCs w:val="24"/>
        </w:rPr>
        <w:t>-</w:t>
      </w:r>
      <w:r w:rsidRPr="00095CDB">
        <w:rPr>
          <w:rFonts w:eastAsia="Arial"/>
          <w:sz w:val="24"/>
          <w:szCs w:val="24"/>
        </w:rPr>
        <w:t xml:space="preserve"> Social Determinants &amp; Readmissions: Scatter plots correlating income, insurance coverage, and rurality with readmission rates. (Core)</w:t>
      </w:r>
    </w:p>
    <w:p w14:paraId="0BF0F724" w14:textId="5DC3216C" w:rsidR="00B70295" w:rsidRPr="00095CDB" w:rsidRDefault="00000000">
      <w:pPr>
        <w:pStyle w:val="ListParagraph"/>
        <w:numPr>
          <w:ilvl w:val="0"/>
          <w:numId w:val="2"/>
        </w:numPr>
        <w:spacing w:after="100"/>
      </w:pPr>
      <w:r w:rsidRPr="00095CDB">
        <w:rPr>
          <w:rFonts w:eastAsia="Arial"/>
          <w:sz w:val="24"/>
          <w:szCs w:val="24"/>
        </w:rPr>
        <w:t xml:space="preserve">Page 3 </w:t>
      </w:r>
      <w:r w:rsidR="00EC327B">
        <w:rPr>
          <w:rFonts w:eastAsia="Arial"/>
          <w:sz w:val="24"/>
          <w:szCs w:val="24"/>
        </w:rPr>
        <w:t>-</w:t>
      </w:r>
      <w:r w:rsidRPr="00095CDB">
        <w:rPr>
          <w:rFonts w:eastAsia="Arial"/>
          <w:sz w:val="24"/>
          <w:szCs w:val="24"/>
        </w:rPr>
        <w:t xml:space="preserve"> Hidden Winners: Highlight table identifying counties outperforming expectations, using the defined criteria above. (Core)</w:t>
      </w:r>
    </w:p>
    <w:p w14:paraId="0BF0F725" w14:textId="13BCD376" w:rsidR="00B70295" w:rsidRPr="00095CDB" w:rsidRDefault="00000000">
      <w:pPr>
        <w:pStyle w:val="ListParagraph"/>
        <w:numPr>
          <w:ilvl w:val="0"/>
          <w:numId w:val="2"/>
        </w:numPr>
        <w:spacing w:after="100"/>
      </w:pPr>
      <w:r w:rsidRPr="00095CDB">
        <w:rPr>
          <w:rFonts w:eastAsia="Arial"/>
          <w:sz w:val="24"/>
          <w:szCs w:val="24"/>
        </w:rPr>
        <w:t xml:space="preserve">Page 4 </w:t>
      </w:r>
      <w:r w:rsidR="00EC327B">
        <w:rPr>
          <w:rFonts w:eastAsia="Arial"/>
          <w:sz w:val="24"/>
          <w:szCs w:val="24"/>
        </w:rPr>
        <w:t>-</w:t>
      </w:r>
      <w:r w:rsidRPr="00095CDB">
        <w:rPr>
          <w:rFonts w:eastAsia="Arial"/>
          <w:sz w:val="24"/>
          <w:szCs w:val="24"/>
        </w:rPr>
        <w:t xml:space="preserve"> Regional vs. National Patterns: Side-by-side comparisons benchmarking Southern outcomes against U.S. averages. (Stretch)</w:t>
      </w:r>
    </w:p>
    <w:p w14:paraId="0BF0F726" w14:textId="77777777" w:rsidR="00B70295" w:rsidRPr="00095CDB" w:rsidRDefault="00000000">
      <w:pPr>
        <w:spacing w:after="160"/>
      </w:pPr>
      <w:r w:rsidRPr="00095CDB">
        <w:rPr>
          <w:rFonts w:eastAsia="Arial"/>
          <w:sz w:val="24"/>
          <w:szCs w:val="24"/>
        </w:rPr>
        <w:t>The intended audience is healthcare administrators, clinical informatics professionals, and health system leadership. Data cleaning, merging, and exploratory analysis will be performed in Python and documented in a Jupyter Notebook included in the GitHub repository.</w:t>
      </w:r>
    </w:p>
    <w:p w14:paraId="0BF0F727" w14:textId="77777777" w:rsidR="00B70295" w:rsidRPr="00095CDB" w:rsidRDefault="00000000">
      <w:pPr>
        <w:pStyle w:val="Heading1"/>
        <w:spacing w:before="240" w:after="120"/>
      </w:pPr>
      <w:r w:rsidRPr="00095CDB">
        <w:t>Schedule</w:t>
      </w:r>
    </w:p>
    <w:p w14:paraId="0BF0F728" w14:textId="64C87233" w:rsidR="00B70295" w:rsidRPr="00095CDB" w:rsidRDefault="00000000">
      <w:pPr>
        <w:pStyle w:val="ListParagraph"/>
        <w:numPr>
          <w:ilvl w:val="0"/>
          <w:numId w:val="2"/>
        </w:numPr>
        <w:spacing w:after="100"/>
      </w:pPr>
      <w:r w:rsidRPr="00095CDB">
        <w:rPr>
          <w:rFonts w:eastAsia="Arial"/>
          <w:sz w:val="24"/>
          <w:szCs w:val="24"/>
        </w:rPr>
        <w:t xml:space="preserve">7/5 </w:t>
      </w:r>
      <w:r w:rsidR="00C3739C">
        <w:rPr>
          <w:rFonts w:eastAsia="Arial"/>
          <w:sz w:val="24"/>
          <w:szCs w:val="24"/>
        </w:rPr>
        <w:t>-</w:t>
      </w:r>
      <w:r w:rsidRPr="00095CDB">
        <w:rPr>
          <w:rFonts w:eastAsia="Arial"/>
          <w:sz w:val="24"/>
          <w:szCs w:val="24"/>
        </w:rPr>
        <w:t xml:space="preserve"> Initial Proposal Due</w:t>
      </w:r>
    </w:p>
    <w:p w14:paraId="0BF0F729" w14:textId="4F47BA09" w:rsidR="00B70295" w:rsidRPr="00095CDB" w:rsidRDefault="00000000">
      <w:pPr>
        <w:pStyle w:val="ListParagraph"/>
        <w:numPr>
          <w:ilvl w:val="0"/>
          <w:numId w:val="2"/>
        </w:numPr>
        <w:spacing w:after="100"/>
      </w:pPr>
      <w:r w:rsidRPr="00095CDB">
        <w:rPr>
          <w:rFonts w:eastAsia="Arial"/>
          <w:sz w:val="24"/>
          <w:szCs w:val="24"/>
        </w:rPr>
        <w:t xml:space="preserve">7/19 </w:t>
      </w:r>
      <w:r w:rsidR="00EC327B">
        <w:rPr>
          <w:rFonts w:eastAsia="Arial"/>
          <w:sz w:val="24"/>
          <w:szCs w:val="24"/>
        </w:rPr>
        <w:t>-</w:t>
      </w:r>
      <w:r w:rsidRPr="00095CDB">
        <w:rPr>
          <w:rFonts w:eastAsia="Arial"/>
          <w:sz w:val="24"/>
          <w:szCs w:val="24"/>
        </w:rPr>
        <w:t xml:space="preserve"> Capstone Second Submission Due</w:t>
      </w:r>
    </w:p>
    <w:p w14:paraId="0BF0F72A" w14:textId="0742F442" w:rsidR="00B70295" w:rsidRPr="00095CDB" w:rsidRDefault="00000000">
      <w:pPr>
        <w:pStyle w:val="ListParagraph"/>
        <w:numPr>
          <w:ilvl w:val="0"/>
          <w:numId w:val="2"/>
        </w:numPr>
        <w:spacing w:after="100"/>
      </w:pPr>
      <w:r w:rsidRPr="00095CDB">
        <w:rPr>
          <w:rFonts w:eastAsia="Arial"/>
          <w:sz w:val="24"/>
          <w:szCs w:val="24"/>
        </w:rPr>
        <w:t xml:space="preserve">8/2 </w:t>
      </w:r>
      <w:r w:rsidR="00EC327B">
        <w:rPr>
          <w:rFonts w:eastAsia="Arial"/>
          <w:sz w:val="24"/>
          <w:szCs w:val="24"/>
        </w:rPr>
        <w:t>-</w:t>
      </w:r>
      <w:r w:rsidRPr="00095CDB">
        <w:rPr>
          <w:rFonts w:eastAsia="Arial"/>
          <w:sz w:val="24"/>
          <w:szCs w:val="24"/>
        </w:rPr>
        <w:t xml:space="preserve"> Final Proposal Due</w:t>
      </w:r>
    </w:p>
    <w:p w14:paraId="0BF0F72B" w14:textId="79F9E83E" w:rsidR="00B70295" w:rsidRPr="00095CDB" w:rsidRDefault="00000000">
      <w:pPr>
        <w:pStyle w:val="ListParagraph"/>
        <w:numPr>
          <w:ilvl w:val="0"/>
          <w:numId w:val="2"/>
        </w:numPr>
        <w:spacing w:after="100"/>
      </w:pPr>
      <w:r w:rsidRPr="00095CDB">
        <w:rPr>
          <w:rFonts w:eastAsia="Arial"/>
          <w:sz w:val="24"/>
          <w:szCs w:val="24"/>
        </w:rPr>
        <w:lastRenderedPageBreak/>
        <w:t xml:space="preserve">8/4 </w:t>
      </w:r>
      <w:r w:rsidR="00EC327B">
        <w:rPr>
          <w:rFonts w:eastAsia="Arial"/>
          <w:sz w:val="24"/>
          <w:szCs w:val="24"/>
        </w:rPr>
        <w:t>-</w:t>
      </w:r>
      <w:r w:rsidRPr="00095CDB">
        <w:rPr>
          <w:rFonts w:eastAsia="Arial"/>
          <w:sz w:val="24"/>
          <w:szCs w:val="24"/>
        </w:rPr>
        <w:t xml:space="preserve"> GitHub repository setup; data sources confirmed</w:t>
      </w:r>
    </w:p>
    <w:p w14:paraId="0BF0F72C" w14:textId="1BDCDC6D" w:rsidR="00B70295" w:rsidRPr="00095CDB" w:rsidRDefault="00000000">
      <w:pPr>
        <w:pStyle w:val="ListParagraph"/>
        <w:numPr>
          <w:ilvl w:val="0"/>
          <w:numId w:val="2"/>
        </w:numPr>
        <w:spacing w:after="100"/>
      </w:pPr>
      <w:r w:rsidRPr="00095CDB">
        <w:rPr>
          <w:rFonts w:eastAsia="Arial"/>
          <w:sz w:val="24"/>
          <w:szCs w:val="24"/>
        </w:rPr>
        <w:t xml:space="preserve">8/8 </w:t>
      </w:r>
      <w:r w:rsidR="00EC327B">
        <w:rPr>
          <w:rFonts w:eastAsia="Arial"/>
          <w:sz w:val="24"/>
          <w:szCs w:val="24"/>
        </w:rPr>
        <w:t>-</w:t>
      </w:r>
      <w:r w:rsidRPr="00095CDB">
        <w:rPr>
          <w:rFonts w:eastAsia="Arial"/>
          <w:sz w:val="24"/>
          <w:szCs w:val="24"/>
        </w:rPr>
        <w:t xml:space="preserve"> Data cleaning complete; datasets merged at county level</w:t>
      </w:r>
    </w:p>
    <w:p w14:paraId="0BF0F72D" w14:textId="7179B337" w:rsidR="00B70295" w:rsidRPr="00095CDB" w:rsidRDefault="00000000">
      <w:pPr>
        <w:pStyle w:val="ListParagraph"/>
        <w:numPr>
          <w:ilvl w:val="0"/>
          <w:numId w:val="2"/>
        </w:numPr>
        <w:spacing w:after="100"/>
      </w:pPr>
      <w:r w:rsidRPr="00095CDB">
        <w:rPr>
          <w:rFonts w:eastAsia="Arial"/>
          <w:sz w:val="24"/>
          <w:szCs w:val="24"/>
        </w:rPr>
        <w:t>8/13</w:t>
      </w:r>
      <w:r w:rsidR="00EC327B">
        <w:rPr>
          <w:rFonts w:eastAsia="Arial"/>
          <w:sz w:val="24"/>
          <w:szCs w:val="24"/>
        </w:rPr>
        <w:t xml:space="preserve"> -</w:t>
      </w:r>
      <w:r w:rsidRPr="00095CDB">
        <w:rPr>
          <w:rFonts w:eastAsia="Arial"/>
          <w:sz w:val="24"/>
          <w:szCs w:val="24"/>
        </w:rPr>
        <w:t xml:space="preserve"> Exploratory analysis complete; Core MVP (Questions 1–3) findings identified</w:t>
      </w:r>
    </w:p>
    <w:p w14:paraId="0BF0F72E" w14:textId="17EA8B71" w:rsidR="00B70295" w:rsidRPr="00095CDB" w:rsidRDefault="00000000">
      <w:pPr>
        <w:pStyle w:val="ListParagraph"/>
        <w:numPr>
          <w:ilvl w:val="0"/>
          <w:numId w:val="2"/>
        </w:numPr>
        <w:spacing w:after="100"/>
      </w:pPr>
      <w:r w:rsidRPr="00095CDB">
        <w:rPr>
          <w:rFonts w:eastAsia="Arial"/>
          <w:sz w:val="24"/>
          <w:szCs w:val="24"/>
        </w:rPr>
        <w:t xml:space="preserve">8/15 </w:t>
      </w:r>
      <w:r w:rsidR="00EC327B">
        <w:rPr>
          <w:rFonts w:eastAsia="Arial"/>
          <w:sz w:val="24"/>
          <w:szCs w:val="24"/>
        </w:rPr>
        <w:t>-</w:t>
      </w:r>
      <w:r w:rsidRPr="00095CDB">
        <w:rPr>
          <w:rFonts w:eastAsia="Arial"/>
          <w:sz w:val="24"/>
          <w:szCs w:val="24"/>
        </w:rPr>
        <w:t xml:space="preserve"> Power BI dashboard </w:t>
      </w:r>
      <w:proofErr w:type="gramStart"/>
      <w:r w:rsidRPr="00095CDB">
        <w:rPr>
          <w:rFonts w:eastAsia="Arial"/>
          <w:sz w:val="24"/>
          <w:szCs w:val="24"/>
        </w:rPr>
        <w:t>draft</w:t>
      </w:r>
      <w:proofErr w:type="gramEnd"/>
      <w:r w:rsidRPr="00095CDB">
        <w:rPr>
          <w:rFonts w:eastAsia="Arial"/>
          <w:sz w:val="24"/>
          <w:szCs w:val="24"/>
        </w:rPr>
        <w:t xml:space="preserve"> complete (Core MVP pages); Stretch goal (Q4) attempted if time allows</w:t>
      </w:r>
    </w:p>
    <w:p w14:paraId="0BF0F72F" w14:textId="01801528" w:rsidR="00B70295" w:rsidRPr="00095CDB" w:rsidRDefault="00000000">
      <w:pPr>
        <w:pStyle w:val="ListParagraph"/>
        <w:numPr>
          <w:ilvl w:val="0"/>
          <w:numId w:val="2"/>
        </w:numPr>
        <w:spacing w:after="100"/>
      </w:pPr>
      <w:r w:rsidRPr="00095CDB">
        <w:rPr>
          <w:rFonts w:eastAsia="Arial"/>
          <w:sz w:val="24"/>
          <w:szCs w:val="24"/>
        </w:rPr>
        <w:t xml:space="preserve">8/18 </w:t>
      </w:r>
      <w:r w:rsidR="00EC327B">
        <w:rPr>
          <w:rFonts w:eastAsia="Arial"/>
          <w:sz w:val="24"/>
          <w:szCs w:val="24"/>
        </w:rPr>
        <w:t>-</w:t>
      </w:r>
      <w:r w:rsidRPr="00095CDB">
        <w:rPr>
          <w:rFonts w:eastAsia="Arial"/>
          <w:sz w:val="24"/>
          <w:szCs w:val="24"/>
        </w:rPr>
        <w:t xml:space="preserve"> Final Resume Due</w:t>
      </w:r>
    </w:p>
    <w:p w14:paraId="0BF0F730" w14:textId="1ECE2B7B" w:rsidR="00B70295" w:rsidRPr="00095CDB" w:rsidRDefault="00000000">
      <w:pPr>
        <w:pStyle w:val="ListParagraph"/>
        <w:numPr>
          <w:ilvl w:val="0"/>
          <w:numId w:val="2"/>
        </w:numPr>
        <w:spacing w:after="100"/>
      </w:pPr>
      <w:r w:rsidRPr="00095CDB">
        <w:rPr>
          <w:rFonts w:eastAsia="Arial"/>
          <w:sz w:val="24"/>
          <w:szCs w:val="24"/>
        </w:rPr>
        <w:t xml:space="preserve">8/20–8/22 </w:t>
      </w:r>
      <w:r w:rsidR="00EC327B">
        <w:rPr>
          <w:rFonts w:eastAsia="Arial"/>
          <w:sz w:val="24"/>
          <w:szCs w:val="24"/>
        </w:rPr>
        <w:t>-</w:t>
      </w:r>
      <w:r w:rsidRPr="00095CDB">
        <w:rPr>
          <w:rFonts w:eastAsia="Arial"/>
          <w:sz w:val="24"/>
          <w:szCs w:val="24"/>
        </w:rPr>
        <w:t xml:space="preserve"> Internal Demos</w:t>
      </w:r>
    </w:p>
    <w:p w14:paraId="0BF0F731" w14:textId="3F571834" w:rsidR="00B70295" w:rsidRPr="00095CDB" w:rsidRDefault="00000000">
      <w:pPr>
        <w:pStyle w:val="ListParagraph"/>
        <w:numPr>
          <w:ilvl w:val="0"/>
          <w:numId w:val="2"/>
        </w:numPr>
        <w:spacing w:after="100"/>
      </w:pPr>
      <w:r w:rsidRPr="00095CDB">
        <w:rPr>
          <w:rFonts w:eastAsia="Arial"/>
          <w:sz w:val="24"/>
          <w:szCs w:val="24"/>
        </w:rPr>
        <w:t xml:space="preserve">8/25 </w:t>
      </w:r>
      <w:r w:rsidR="00DF4B7C">
        <w:rPr>
          <w:rFonts w:eastAsia="Arial"/>
          <w:sz w:val="24"/>
          <w:szCs w:val="24"/>
        </w:rPr>
        <w:t>-</w:t>
      </w:r>
      <w:r w:rsidRPr="00095CDB">
        <w:rPr>
          <w:rFonts w:eastAsia="Arial"/>
          <w:sz w:val="24"/>
          <w:szCs w:val="24"/>
        </w:rPr>
        <w:t xml:space="preserve"> Finalize capstone; rehearse presentation</w:t>
      </w:r>
    </w:p>
    <w:p w14:paraId="0BF0F732" w14:textId="6FCFDDFC" w:rsidR="00B70295" w:rsidRPr="00095CDB" w:rsidRDefault="00000000">
      <w:pPr>
        <w:pStyle w:val="ListParagraph"/>
        <w:numPr>
          <w:ilvl w:val="0"/>
          <w:numId w:val="2"/>
        </w:numPr>
        <w:spacing w:after="100"/>
      </w:pPr>
      <w:r w:rsidRPr="00095CDB">
        <w:rPr>
          <w:rFonts w:eastAsia="Arial"/>
          <w:sz w:val="24"/>
          <w:szCs w:val="24"/>
        </w:rPr>
        <w:t xml:space="preserve">8/27 </w:t>
      </w:r>
      <w:r w:rsidR="00DF4B7C">
        <w:rPr>
          <w:rFonts w:eastAsia="Arial"/>
          <w:sz w:val="24"/>
          <w:szCs w:val="24"/>
        </w:rPr>
        <w:t>-</w:t>
      </w:r>
      <w:r w:rsidRPr="00095CDB">
        <w:rPr>
          <w:rFonts w:eastAsia="Arial"/>
          <w:sz w:val="24"/>
          <w:szCs w:val="24"/>
        </w:rPr>
        <w:t xml:space="preserve"> Demo Day &amp; Graduation</w:t>
      </w:r>
    </w:p>
    <w:p w14:paraId="0BF0F733" w14:textId="77777777" w:rsidR="00B70295" w:rsidRPr="00095CDB" w:rsidRDefault="00000000">
      <w:pPr>
        <w:pStyle w:val="Heading1"/>
        <w:spacing w:before="240" w:after="120"/>
      </w:pPr>
      <w:r w:rsidRPr="00095CDB">
        <w:t>Data Sources</w:t>
      </w:r>
    </w:p>
    <w:p w14:paraId="0BF0F734" w14:textId="77777777" w:rsidR="00B70295" w:rsidRPr="00095CDB" w:rsidRDefault="00000000">
      <w:pPr>
        <w:pStyle w:val="ListParagraph"/>
        <w:numPr>
          <w:ilvl w:val="0"/>
          <w:numId w:val="2"/>
        </w:numPr>
        <w:spacing w:after="100"/>
      </w:pPr>
      <w:r w:rsidRPr="00095CDB">
        <w:rPr>
          <w:rFonts w:eastAsia="Arial"/>
          <w:b/>
          <w:bCs/>
          <w:sz w:val="24"/>
          <w:szCs w:val="24"/>
        </w:rPr>
        <w:t>HRSA Health Professional Shortage Areas (HPSA)</w:t>
      </w:r>
      <w:r w:rsidRPr="00095CDB">
        <w:rPr>
          <w:rFonts w:eastAsia="Arial"/>
          <w:sz w:val="24"/>
          <w:szCs w:val="24"/>
        </w:rPr>
        <w:t>: data.hrsa.gov/data/download, County-level cardiac and primary care shortage designations.</w:t>
      </w:r>
    </w:p>
    <w:p w14:paraId="0BF0F735" w14:textId="77777777" w:rsidR="00B70295" w:rsidRPr="00095CDB" w:rsidRDefault="00000000">
      <w:pPr>
        <w:pStyle w:val="ListParagraph"/>
        <w:numPr>
          <w:ilvl w:val="0"/>
          <w:numId w:val="2"/>
        </w:numPr>
        <w:spacing w:after="100"/>
      </w:pPr>
      <w:r w:rsidRPr="00095CDB">
        <w:rPr>
          <w:rFonts w:eastAsia="Arial"/>
          <w:b/>
          <w:bCs/>
          <w:sz w:val="24"/>
          <w:szCs w:val="24"/>
        </w:rPr>
        <w:t>HRSA Medically Underserved Areas/Populations (MUA/P)</w:t>
      </w:r>
      <w:r w:rsidRPr="00095CDB">
        <w:rPr>
          <w:rFonts w:eastAsia="Arial"/>
          <w:sz w:val="24"/>
          <w:szCs w:val="24"/>
        </w:rPr>
        <w:t>: data.hrsa.gov/data/download, County-level designations for medically underserved areas and populations.</w:t>
      </w:r>
    </w:p>
    <w:p w14:paraId="0BF0F736" w14:textId="77777777" w:rsidR="00B70295" w:rsidRPr="00095CDB" w:rsidRDefault="00000000">
      <w:pPr>
        <w:pStyle w:val="ListParagraph"/>
        <w:numPr>
          <w:ilvl w:val="0"/>
          <w:numId w:val="2"/>
        </w:numPr>
        <w:spacing w:after="100"/>
      </w:pPr>
      <w:r w:rsidRPr="00095CDB">
        <w:rPr>
          <w:rFonts w:eastAsia="Arial"/>
          <w:b/>
          <w:bCs/>
          <w:sz w:val="24"/>
          <w:szCs w:val="24"/>
        </w:rPr>
        <w:t>CMS Hospital Readmissions Reduction Program</w:t>
      </w:r>
      <w:r w:rsidRPr="00095CDB">
        <w:rPr>
          <w:rFonts w:eastAsia="Arial"/>
          <w:sz w:val="24"/>
          <w:szCs w:val="24"/>
        </w:rPr>
        <w:t>: data.cms.gov, 30-day readmission rates by hospital, including cardiac conditions.</w:t>
      </w:r>
    </w:p>
    <w:p w14:paraId="0BF0F737" w14:textId="77777777" w:rsidR="00B70295" w:rsidRPr="00095CDB" w:rsidRDefault="00000000">
      <w:pPr>
        <w:pStyle w:val="ListParagraph"/>
        <w:numPr>
          <w:ilvl w:val="0"/>
          <w:numId w:val="2"/>
        </w:numPr>
        <w:spacing w:after="100"/>
      </w:pPr>
      <w:r w:rsidRPr="00095CDB">
        <w:rPr>
          <w:rFonts w:eastAsia="Arial"/>
          <w:b/>
          <w:bCs/>
          <w:sz w:val="24"/>
          <w:szCs w:val="24"/>
        </w:rPr>
        <w:t>County Health Rankings (RWJF)</w:t>
      </w:r>
      <w:r w:rsidRPr="00095CDB">
        <w:rPr>
          <w:rFonts w:eastAsia="Arial"/>
          <w:sz w:val="24"/>
          <w:szCs w:val="24"/>
        </w:rPr>
        <w:t xml:space="preserve">: countyhealthrankings.org, </w:t>
      </w:r>
      <w:proofErr w:type="gramStart"/>
      <w:r w:rsidRPr="00095CDB">
        <w:rPr>
          <w:rFonts w:eastAsia="Arial"/>
          <w:sz w:val="24"/>
          <w:szCs w:val="24"/>
        </w:rPr>
        <w:t>Social</w:t>
      </w:r>
      <w:proofErr w:type="gramEnd"/>
      <w:r w:rsidRPr="00095CDB">
        <w:rPr>
          <w:rFonts w:eastAsia="Arial"/>
          <w:sz w:val="24"/>
          <w:szCs w:val="24"/>
        </w:rPr>
        <w:t xml:space="preserve"> determinants, including income, insurance coverage, and rurality by county.</w:t>
      </w:r>
    </w:p>
    <w:p w14:paraId="0BF0F739" w14:textId="77777777" w:rsidR="00B70295" w:rsidRPr="00095CDB" w:rsidRDefault="00000000">
      <w:pPr>
        <w:pStyle w:val="Heading1"/>
        <w:spacing w:before="240" w:after="120"/>
      </w:pPr>
      <w:proofErr w:type="gramStart"/>
      <w:r w:rsidRPr="00095CDB">
        <w:t>Known</w:t>
      </w:r>
      <w:proofErr w:type="gramEnd"/>
      <w:r w:rsidRPr="00095CDB">
        <w:t xml:space="preserve"> Issues and Challenges</w:t>
      </w:r>
    </w:p>
    <w:p w14:paraId="0BF0F73A" w14:textId="4F5022BB" w:rsidR="00B70295" w:rsidRPr="00095CDB" w:rsidRDefault="00000000">
      <w:pPr>
        <w:pStyle w:val="ListParagraph"/>
        <w:numPr>
          <w:ilvl w:val="0"/>
          <w:numId w:val="2"/>
        </w:numPr>
        <w:spacing w:after="100"/>
      </w:pPr>
      <w:r w:rsidRPr="00095CDB">
        <w:rPr>
          <w:rFonts w:eastAsia="Arial"/>
          <w:sz w:val="24"/>
          <w:szCs w:val="24"/>
        </w:rPr>
        <w:t>Geographic identifier mismatch: Primary datasets use different identifiers</w:t>
      </w:r>
      <w:r w:rsidR="00021830">
        <w:rPr>
          <w:rFonts w:eastAsia="Arial"/>
          <w:sz w:val="24"/>
          <w:szCs w:val="24"/>
        </w:rPr>
        <w:t>;</w:t>
      </w:r>
      <w:r w:rsidRPr="00095CDB">
        <w:rPr>
          <w:rFonts w:eastAsia="Arial"/>
          <w:sz w:val="24"/>
          <w:szCs w:val="24"/>
        </w:rPr>
        <w:t xml:space="preserve"> some use FIPS county codes, others use hospital provider numbers or ZIP codes. Merging will require careful key mapping in Python, including a manual correction step for county name formatting differences and typos.</w:t>
      </w:r>
    </w:p>
    <w:p w14:paraId="0BF0F73B" w14:textId="77777777" w:rsidR="00B70295" w:rsidRPr="00095CDB" w:rsidRDefault="00000000">
      <w:pPr>
        <w:pStyle w:val="ListParagraph"/>
        <w:numPr>
          <w:ilvl w:val="0"/>
          <w:numId w:val="2"/>
        </w:numPr>
        <w:spacing w:after="100"/>
      </w:pPr>
      <w:r w:rsidRPr="00095CDB">
        <w:rPr>
          <w:rFonts w:eastAsia="Arial"/>
          <w:sz w:val="24"/>
          <w:szCs w:val="24"/>
        </w:rPr>
        <w:t>Hospital-to-county aggregation: CMS readmissions data is reported at the hospital level and will require aggregation to the county level during data preparation.</w:t>
      </w:r>
    </w:p>
    <w:p w14:paraId="0BF0F73C" w14:textId="77777777" w:rsidR="00B70295" w:rsidRPr="00095CDB" w:rsidRDefault="00000000">
      <w:pPr>
        <w:pStyle w:val="ListParagraph"/>
        <w:numPr>
          <w:ilvl w:val="0"/>
          <w:numId w:val="2"/>
        </w:numPr>
        <w:spacing w:after="100"/>
      </w:pPr>
      <w:r w:rsidRPr="00095CDB">
        <w:rPr>
          <w:rFonts w:eastAsia="Arial"/>
          <w:sz w:val="24"/>
          <w:szCs w:val="24"/>
        </w:rPr>
        <w:t>Missing readmission counts: a substantial share of hospitals in the raw CMS extract lack reportable readmission counts, primarily small or rural hospitals below CMS's minimum case threshold. These will be excluded from the analysis, which may itself relate to the access gap under study and will be noted as a limitation.</w:t>
      </w:r>
    </w:p>
    <w:p w14:paraId="0BF0F73D" w14:textId="77777777" w:rsidR="00B70295" w:rsidRPr="00095CDB" w:rsidRDefault="00000000">
      <w:pPr>
        <w:pStyle w:val="ListParagraph"/>
        <w:numPr>
          <w:ilvl w:val="0"/>
          <w:numId w:val="2"/>
        </w:numPr>
        <w:spacing w:after="100"/>
      </w:pPr>
      <w:r w:rsidRPr="00095CDB">
        <w:rPr>
          <w:rFonts w:eastAsia="Arial"/>
          <w:sz w:val="24"/>
          <w:szCs w:val="24"/>
        </w:rPr>
        <w:t>Suppressed values in small counties: Rural counties with small populations may have suppressed data values to protect patient privacy. A documented strategy for handling missing and suppressed values will be established during the EDA phase.</w:t>
      </w:r>
    </w:p>
    <w:p w14:paraId="0BF0F73E" w14:textId="3CF904CE" w:rsidR="00B70295" w:rsidRPr="00095CDB" w:rsidRDefault="00000000">
      <w:pPr>
        <w:pStyle w:val="ListParagraph"/>
        <w:numPr>
          <w:ilvl w:val="0"/>
          <w:numId w:val="2"/>
        </w:numPr>
        <w:spacing w:after="100"/>
      </w:pPr>
      <w:r w:rsidRPr="00095CDB">
        <w:rPr>
          <w:rFonts w:eastAsia="Arial"/>
          <w:sz w:val="24"/>
          <w:szCs w:val="24"/>
        </w:rPr>
        <w:t>No API keys required: All confirmed datasets are publicly available for direct download, eliminating delays.</w:t>
      </w:r>
    </w:p>
    <w:sectPr w:rsidR="00B70295" w:rsidRPr="00095C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13034"/>
    <w:multiLevelType w:val="hybridMultilevel"/>
    <w:tmpl w:val="F2B6D6EA"/>
    <w:lvl w:ilvl="0" w:tplc="916E969C">
      <w:start w:val="1"/>
      <w:numFmt w:val="bullet"/>
      <w:lvlText w:val="•"/>
      <w:lvlJc w:val="left"/>
      <w:pPr>
        <w:ind w:left="360" w:hanging="360"/>
      </w:pPr>
    </w:lvl>
    <w:lvl w:ilvl="1" w:tplc="6262BC52">
      <w:numFmt w:val="decimal"/>
      <w:lvlText w:val=""/>
      <w:lvlJc w:val="left"/>
    </w:lvl>
    <w:lvl w:ilvl="2" w:tplc="459E116A">
      <w:numFmt w:val="decimal"/>
      <w:lvlText w:val=""/>
      <w:lvlJc w:val="left"/>
    </w:lvl>
    <w:lvl w:ilvl="3" w:tplc="60CAC27C">
      <w:numFmt w:val="decimal"/>
      <w:lvlText w:val=""/>
      <w:lvlJc w:val="left"/>
    </w:lvl>
    <w:lvl w:ilvl="4" w:tplc="B314B876">
      <w:numFmt w:val="decimal"/>
      <w:lvlText w:val=""/>
      <w:lvlJc w:val="left"/>
    </w:lvl>
    <w:lvl w:ilvl="5" w:tplc="071658BA">
      <w:numFmt w:val="decimal"/>
      <w:lvlText w:val=""/>
      <w:lvlJc w:val="left"/>
    </w:lvl>
    <w:lvl w:ilvl="6" w:tplc="48A8ABC2">
      <w:numFmt w:val="decimal"/>
      <w:lvlText w:val=""/>
      <w:lvlJc w:val="left"/>
    </w:lvl>
    <w:lvl w:ilvl="7" w:tplc="A04AACB4">
      <w:numFmt w:val="decimal"/>
      <w:lvlText w:val=""/>
      <w:lvlJc w:val="left"/>
    </w:lvl>
    <w:lvl w:ilvl="8" w:tplc="FC609DD6">
      <w:numFmt w:val="decimal"/>
      <w:lvlText w:val=""/>
      <w:lvlJc w:val="left"/>
    </w:lvl>
  </w:abstractNum>
  <w:abstractNum w:abstractNumId="1" w15:restartNumberingAfterBreak="0">
    <w:nsid w:val="364119AB"/>
    <w:multiLevelType w:val="hybridMultilevel"/>
    <w:tmpl w:val="ED8A655A"/>
    <w:lvl w:ilvl="0" w:tplc="AD82FCA2">
      <w:start w:val="1"/>
      <w:numFmt w:val="bullet"/>
      <w:lvlText w:val="●"/>
      <w:lvlJc w:val="left"/>
      <w:pPr>
        <w:ind w:left="720" w:hanging="360"/>
      </w:pPr>
    </w:lvl>
    <w:lvl w:ilvl="1" w:tplc="6AD0304C">
      <w:start w:val="1"/>
      <w:numFmt w:val="bullet"/>
      <w:lvlText w:val="○"/>
      <w:lvlJc w:val="left"/>
      <w:pPr>
        <w:ind w:left="1440" w:hanging="360"/>
      </w:pPr>
    </w:lvl>
    <w:lvl w:ilvl="2" w:tplc="48C2C94A">
      <w:start w:val="1"/>
      <w:numFmt w:val="bullet"/>
      <w:lvlText w:val="■"/>
      <w:lvlJc w:val="left"/>
      <w:pPr>
        <w:ind w:left="2160" w:hanging="360"/>
      </w:pPr>
    </w:lvl>
    <w:lvl w:ilvl="3" w:tplc="D52A2DEE">
      <w:start w:val="1"/>
      <w:numFmt w:val="bullet"/>
      <w:lvlText w:val="●"/>
      <w:lvlJc w:val="left"/>
      <w:pPr>
        <w:ind w:left="2880" w:hanging="360"/>
      </w:pPr>
    </w:lvl>
    <w:lvl w:ilvl="4" w:tplc="54722BFC">
      <w:start w:val="1"/>
      <w:numFmt w:val="bullet"/>
      <w:lvlText w:val="○"/>
      <w:lvlJc w:val="left"/>
      <w:pPr>
        <w:ind w:left="3600" w:hanging="360"/>
      </w:pPr>
    </w:lvl>
    <w:lvl w:ilvl="5" w:tplc="D2C8BFAE">
      <w:start w:val="1"/>
      <w:numFmt w:val="bullet"/>
      <w:lvlText w:val="■"/>
      <w:lvlJc w:val="left"/>
      <w:pPr>
        <w:ind w:left="4320" w:hanging="360"/>
      </w:pPr>
    </w:lvl>
    <w:lvl w:ilvl="6" w:tplc="F9E2FEC0">
      <w:start w:val="1"/>
      <w:numFmt w:val="bullet"/>
      <w:lvlText w:val="●"/>
      <w:lvlJc w:val="left"/>
      <w:pPr>
        <w:ind w:left="5040" w:hanging="360"/>
      </w:pPr>
    </w:lvl>
    <w:lvl w:ilvl="7" w:tplc="B004FDA4">
      <w:start w:val="1"/>
      <w:numFmt w:val="bullet"/>
      <w:lvlText w:val="●"/>
      <w:lvlJc w:val="left"/>
      <w:pPr>
        <w:ind w:left="5760" w:hanging="360"/>
      </w:pPr>
    </w:lvl>
    <w:lvl w:ilvl="8" w:tplc="226AA1C0">
      <w:start w:val="1"/>
      <w:numFmt w:val="bullet"/>
      <w:lvlText w:val="●"/>
      <w:lvlJc w:val="left"/>
      <w:pPr>
        <w:ind w:left="6480" w:hanging="360"/>
      </w:pPr>
    </w:lvl>
  </w:abstractNum>
  <w:num w:numId="1" w16cid:durableId="349380390">
    <w:abstractNumId w:val="1"/>
    <w:lvlOverride w:ilvl="0">
      <w:startOverride w:val="1"/>
    </w:lvlOverride>
  </w:num>
  <w:num w:numId="2" w16cid:durableId="1629511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295"/>
    <w:rsid w:val="00021830"/>
    <w:rsid w:val="00036CCB"/>
    <w:rsid w:val="00065CE6"/>
    <w:rsid w:val="00095CDB"/>
    <w:rsid w:val="001244B0"/>
    <w:rsid w:val="004375F2"/>
    <w:rsid w:val="00496430"/>
    <w:rsid w:val="004B0AC1"/>
    <w:rsid w:val="004B0B9C"/>
    <w:rsid w:val="005A624F"/>
    <w:rsid w:val="005D44E6"/>
    <w:rsid w:val="0076138B"/>
    <w:rsid w:val="008B2C5D"/>
    <w:rsid w:val="00A544D2"/>
    <w:rsid w:val="00AA12AC"/>
    <w:rsid w:val="00B70295"/>
    <w:rsid w:val="00C3739C"/>
    <w:rsid w:val="00DF077C"/>
    <w:rsid w:val="00DF4B7C"/>
    <w:rsid w:val="00EC327B"/>
    <w:rsid w:val="00EE1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F70A"/>
  <w15:docId w15:val="{ED345073-1996-4A0E-A866-63693567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1317</TotalTime>
  <Pages>3</Pages>
  <Words>1221</Words>
  <Characters>6086</Characters>
  <Application>Microsoft Office Word</Application>
  <DocSecurity>0</DocSecurity>
  <Lines>173</Lines>
  <Paragraphs>140</Paragraphs>
  <ScaleCrop>false</ScaleCrop>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amber gaines</cp:lastModifiedBy>
  <cp:revision>20</cp:revision>
  <dcterms:created xsi:type="dcterms:W3CDTF">2026-07-30T01:03:00Z</dcterms:created>
  <dcterms:modified xsi:type="dcterms:W3CDTF">2026-08-02T23:45:00Z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d17e51d8-3288-4422-b924-5193ac51daf5</vt:lpwstr>
  </property>
</Properties>
</file>