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D5C" w:rsidRPr="00370D5C" w:rsidRDefault="00370D5C" w:rsidP="006E6A63">
      <w:pPr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在支付宝</w:t>
      </w:r>
      <w:r w:rsidR="00612A2F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标准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 xml:space="preserve">SDK的基础上再做了一层封装， </w:t>
      </w:r>
      <w:r w:rsidR="00612A2F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即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C#版本</w:t>
      </w:r>
      <w:r w:rsidR="00DD448A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demo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中</w:t>
      </w:r>
      <w:r w:rsidRPr="00370D5C">
        <w:rPr>
          <w:rFonts w:ascii="微软雅黑" w:eastAsia="微软雅黑" w:hAnsi="微软雅黑"/>
          <w:b/>
          <w:bCs/>
          <w:color w:val="000000"/>
          <w:sz w:val="21"/>
          <w:szCs w:val="21"/>
        </w:rPr>
        <w:t>F2FPayDll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.dll</w:t>
      </w:r>
    </w:p>
    <w:p w:rsidR="005C0F07" w:rsidRDefault="005C0F07" w:rsidP="005C0F07">
      <w:pPr>
        <w:pStyle w:val="a4"/>
        <w:numPr>
          <w:ilvl w:val="0"/>
          <w:numId w:val="1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对外数据模型：</w:t>
      </w:r>
    </w:p>
    <w:p w:rsidR="005C0F07" w:rsidRDefault="005C0F07" w:rsidP="005C0F07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6267450" cy="1662131"/>
            <wp:effectExtent l="0" t="0" r="0" b="0"/>
            <wp:docPr id="1" name="图片 1" descr="cid:image007.jpg@01D0DEA7.3013C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7.jpg@01D0DEA7.3013C0D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6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F07" w:rsidRDefault="005C0F07" w:rsidP="005C0F07">
      <w:pPr>
        <w:rPr>
          <w:rFonts w:ascii="Calibri" w:hAnsi="Calibri"/>
          <w:color w:val="000000"/>
          <w:sz w:val="21"/>
          <w:szCs w:val="21"/>
        </w:rPr>
      </w:pPr>
    </w:p>
    <w:p w:rsidR="00612A2F" w:rsidRPr="00612A2F" w:rsidRDefault="00612A2F" w:rsidP="00612A2F">
      <w:pPr>
        <w:pStyle w:val="a4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612A2F">
        <w:rPr>
          <w:rFonts w:ascii="微软雅黑" w:eastAsia="微软雅黑" w:hAnsi="微软雅黑" w:hint="eastAsia"/>
          <w:color w:val="000000"/>
          <w:sz w:val="21"/>
          <w:szCs w:val="21"/>
        </w:rPr>
        <w:t>接口</w:t>
      </w:r>
    </w:p>
    <w:p w:rsidR="00612A2F" w:rsidRPr="00612A2F" w:rsidRDefault="00612A2F" w:rsidP="00612A2F">
      <w:pPr>
        <w:rPr>
          <w:color w:val="000000"/>
          <w:sz w:val="18"/>
          <w:szCs w:val="18"/>
          <w:highlight w:val="white"/>
        </w:rPr>
      </w:pPr>
      <w:r w:rsidRPr="00612A2F">
        <w:rPr>
          <w:color w:val="0000FF"/>
          <w:sz w:val="18"/>
          <w:szCs w:val="18"/>
          <w:highlight w:val="white"/>
        </w:rPr>
        <w:t>public</w:t>
      </w:r>
      <w:r w:rsidRPr="00612A2F">
        <w:rPr>
          <w:color w:val="000000"/>
          <w:sz w:val="18"/>
          <w:szCs w:val="18"/>
          <w:highlight w:val="white"/>
        </w:rPr>
        <w:t xml:space="preserve"> </w:t>
      </w:r>
      <w:r w:rsidRPr="00612A2F">
        <w:rPr>
          <w:color w:val="0000FF"/>
          <w:sz w:val="18"/>
          <w:szCs w:val="18"/>
          <w:highlight w:val="white"/>
        </w:rPr>
        <w:t>interface</w:t>
      </w:r>
      <w:r w:rsidRPr="00612A2F">
        <w:rPr>
          <w:color w:val="000000"/>
          <w:sz w:val="18"/>
          <w:szCs w:val="18"/>
          <w:highlight w:val="white"/>
        </w:rPr>
        <w:t xml:space="preserve"> </w:t>
      </w:r>
      <w:r w:rsidRPr="00612A2F">
        <w:rPr>
          <w:sz w:val="18"/>
          <w:szCs w:val="18"/>
          <w:highlight w:val="white"/>
        </w:rPr>
        <w:t>IAlipayTradeService</w:t>
      </w:r>
    </w:p>
    <w:p w:rsidR="00612A2F" w:rsidRDefault="00612A2F" w:rsidP="00612A2F">
      <w:pPr>
        <w:rPr>
          <w:color w:val="000000"/>
          <w:sz w:val="18"/>
          <w:szCs w:val="18"/>
          <w:highlight w:val="white"/>
        </w:rPr>
      </w:pPr>
      <w:r w:rsidRPr="00612A2F">
        <w:rPr>
          <w:color w:val="000000"/>
          <w:sz w:val="18"/>
          <w:szCs w:val="18"/>
          <w:highlight w:val="white"/>
        </w:rPr>
        <w:t>{</w:t>
      </w:r>
    </w:p>
    <w:p w:rsidR="00612A2F" w:rsidRPr="00612A2F" w:rsidRDefault="00612A2F" w:rsidP="00612A2F">
      <w:pPr>
        <w:rPr>
          <w:b/>
          <w:color w:val="000000"/>
          <w:sz w:val="18"/>
          <w:szCs w:val="18"/>
          <w:highlight w:val="white"/>
        </w:rPr>
      </w:pPr>
      <w:r w:rsidRPr="00612A2F">
        <w:rPr>
          <w:rFonts w:ascii="新宋体" w:eastAsiaTheme="minorEastAsia" w:hAnsi="新宋体" w:cs="新宋体"/>
          <w:b/>
          <w:color w:val="008000"/>
          <w:sz w:val="19"/>
          <w:szCs w:val="19"/>
          <w:highlight w:val="white"/>
        </w:rPr>
        <w:t>//</w:t>
      </w:r>
      <w:r w:rsidRPr="00612A2F">
        <w:rPr>
          <w:rFonts w:ascii="新宋体" w:eastAsiaTheme="minorEastAsia" w:hAnsi="新宋体" w:cs="新宋体"/>
          <w:b/>
          <w:color w:val="008000"/>
          <w:sz w:val="19"/>
          <w:szCs w:val="19"/>
          <w:highlight w:val="white"/>
        </w:rPr>
        <w:t>当面付条码支付</w:t>
      </w:r>
    </w:p>
    <w:p w:rsidR="00612A2F" w:rsidRPr="00612A2F" w:rsidRDefault="00612A2F" w:rsidP="00612A2F">
      <w:pPr>
        <w:rPr>
          <w:b/>
          <w:color w:val="000000"/>
          <w:sz w:val="18"/>
          <w:szCs w:val="18"/>
          <w:highlight w:val="white"/>
        </w:rPr>
      </w:pPr>
      <w:r w:rsidRPr="00612A2F">
        <w:rPr>
          <w:b/>
          <w:sz w:val="18"/>
          <w:szCs w:val="18"/>
          <w:highlight w:val="white"/>
        </w:rPr>
        <w:t>AlipayF2FPayResult</w:t>
      </w:r>
      <w:r w:rsidRPr="00612A2F">
        <w:rPr>
          <w:b/>
          <w:color w:val="000000"/>
          <w:sz w:val="18"/>
          <w:szCs w:val="18"/>
          <w:highlight w:val="white"/>
        </w:rPr>
        <w:t xml:space="preserve"> tradePay(</w:t>
      </w:r>
      <w:r w:rsidRPr="00612A2F">
        <w:rPr>
          <w:b/>
          <w:sz w:val="18"/>
          <w:szCs w:val="18"/>
          <w:highlight w:val="white"/>
        </w:rPr>
        <w:t>AlipayTradePayContentBuilder</w:t>
      </w:r>
      <w:r w:rsidRPr="00612A2F">
        <w:rPr>
          <w:b/>
          <w:color w:val="000000"/>
          <w:sz w:val="18"/>
          <w:szCs w:val="18"/>
          <w:highlight w:val="white"/>
        </w:rPr>
        <w:t xml:space="preserve"> builder);</w:t>
      </w:r>
    </w:p>
    <w:p w:rsidR="00612A2F" w:rsidRPr="00612A2F" w:rsidRDefault="00612A2F" w:rsidP="00612A2F">
      <w:pPr>
        <w:rPr>
          <w:b/>
          <w:color w:val="000000"/>
          <w:sz w:val="18"/>
          <w:szCs w:val="18"/>
          <w:highlight w:val="white"/>
        </w:rPr>
      </w:pPr>
    </w:p>
    <w:p w:rsidR="00612A2F" w:rsidRPr="00612A2F" w:rsidRDefault="00612A2F" w:rsidP="00612A2F">
      <w:pPr>
        <w:rPr>
          <w:b/>
          <w:color w:val="000000"/>
          <w:sz w:val="18"/>
          <w:szCs w:val="18"/>
          <w:highlight w:val="white"/>
        </w:rPr>
      </w:pPr>
      <w:r w:rsidRPr="00612A2F">
        <w:rPr>
          <w:b/>
          <w:color w:val="008000"/>
          <w:sz w:val="18"/>
          <w:szCs w:val="18"/>
          <w:highlight w:val="white"/>
        </w:rPr>
        <w:t>// 当面付2.0</w:t>
      </w:r>
      <w:r w:rsidRPr="00612A2F">
        <w:rPr>
          <w:rFonts w:hint="eastAsia"/>
          <w:b/>
          <w:color w:val="008000"/>
          <w:sz w:val="18"/>
          <w:szCs w:val="18"/>
          <w:highlight w:val="white"/>
        </w:rPr>
        <w:t>支付</w:t>
      </w:r>
      <w:r w:rsidRPr="00612A2F">
        <w:rPr>
          <w:b/>
          <w:color w:val="008000"/>
          <w:sz w:val="18"/>
          <w:szCs w:val="18"/>
          <w:highlight w:val="white"/>
        </w:rPr>
        <w:t>查询</w:t>
      </w:r>
    </w:p>
    <w:p w:rsidR="00612A2F" w:rsidRPr="00612A2F" w:rsidRDefault="00612A2F" w:rsidP="00612A2F">
      <w:pPr>
        <w:rPr>
          <w:b/>
          <w:color w:val="000000"/>
          <w:sz w:val="18"/>
          <w:szCs w:val="18"/>
          <w:highlight w:val="white"/>
        </w:rPr>
      </w:pPr>
      <w:r w:rsidRPr="00612A2F">
        <w:rPr>
          <w:b/>
          <w:sz w:val="18"/>
          <w:szCs w:val="18"/>
          <w:highlight w:val="white"/>
        </w:rPr>
        <w:t>AlipayF2FQueryResult</w:t>
      </w:r>
      <w:r w:rsidRPr="00612A2F">
        <w:rPr>
          <w:b/>
          <w:color w:val="000000"/>
          <w:sz w:val="18"/>
          <w:szCs w:val="18"/>
          <w:highlight w:val="white"/>
        </w:rPr>
        <w:t xml:space="preserve"> tradeQuery(</w:t>
      </w:r>
      <w:r w:rsidRPr="00612A2F">
        <w:rPr>
          <w:b/>
          <w:color w:val="0000FF"/>
          <w:sz w:val="18"/>
          <w:szCs w:val="18"/>
          <w:highlight w:val="white"/>
        </w:rPr>
        <w:t>string</w:t>
      </w:r>
      <w:r w:rsidRPr="00612A2F">
        <w:rPr>
          <w:b/>
          <w:color w:val="000000"/>
          <w:sz w:val="18"/>
          <w:szCs w:val="18"/>
          <w:highlight w:val="white"/>
        </w:rPr>
        <w:t xml:space="preserve"> outTradeNo);</w:t>
      </w:r>
    </w:p>
    <w:p w:rsidR="00612A2F" w:rsidRPr="00612A2F" w:rsidRDefault="00612A2F" w:rsidP="00612A2F">
      <w:pPr>
        <w:rPr>
          <w:b/>
          <w:color w:val="000000"/>
          <w:sz w:val="18"/>
          <w:szCs w:val="18"/>
          <w:highlight w:val="white"/>
        </w:rPr>
      </w:pPr>
    </w:p>
    <w:p w:rsidR="00612A2F" w:rsidRPr="00612A2F" w:rsidRDefault="00612A2F" w:rsidP="00612A2F">
      <w:pPr>
        <w:rPr>
          <w:b/>
          <w:color w:val="000000"/>
          <w:sz w:val="18"/>
          <w:szCs w:val="18"/>
          <w:highlight w:val="white"/>
        </w:rPr>
      </w:pPr>
      <w:r w:rsidRPr="00612A2F">
        <w:rPr>
          <w:b/>
          <w:color w:val="008000"/>
          <w:sz w:val="18"/>
          <w:szCs w:val="18"/>
          <w:highlight w:val="white"/>
        </w:rPr>
        <w:t>// 当面付2.0</w:t>
      </w:r>
      <w:r>
        <w:rPr>
          <w:rFonts w:hint="eastAsia"/>
          <w:b/>
          <w:color w:val="008000"/>
          <w:sz w:val="18"/>
          <w:szCs w:val="18"/>
          <w:highlight w:val="white"/>
        </w:rPr>
        <w:t>支付</w:t>
      </w:r>
      <w:r w:rsidRPr="00612A2F">
        <w:rPr>
          <w:b/>
          <w:color w:val="008000"/>
          <w:sz w:val="18"/>
          <w:szCs w:val="18"/>
          <w:highlight w:val="white"/>
        </w:rPr>
        <w:t>退货</w:t>
      </w:r>
    </w:p>
    <w:p w:rsidR="00612A2F" w:rsidRPr="00612A2F" w:rsidRDefault="00612A2F" w:rsidP="00612A2F">
      <w:pPr>
        <w:rPr>
          <w:b/>
          <w:color w:val="000000"/>
          <w:sz w:val="18"/>
          <w:szCs w:val="18"/>
          <w:highlight w:val="white"/>
        </w:rPr>
      </w:pPr>
      <w:r w:rsidRPr="00612A2F">
        <w:rPr>
          <w:b/>
          <w:sz w:val="18"/>
          <w:szCs w:val="18"/>
          <w:highlight w:val="white"/>
        </w:rPr>
        <w:t>AlipayF2FRefundResult</w:t>
      </w:r>
      <w:r w:rsidRPr="00612A2F">
        <w:rPr>
          <w:b/>
          <w:color w:val="000000"/>
          <w:sz w:val="18"/>
          <w:szCs w:val="18"/>
          <w:highlight w:val="white"/>
        </w:rPr>
        <w:t xml:space="preserve"> tradeRefund(</w:t>
      </w:r>
      <w:r w:rsidRPr="00612A2F">
        <w:rPr>
          <w:b/>
          <w:sz w:val="18"/>
          <w:szCs w:val="18"/>
          <w:highlight w:val="white"/>
        </w:rPr>
        <w:t>AlipayTradeRefundContentBuilder</w:t>
      </w:r>
      <w:r w:rsidRPr="00612A2F">
        <w:rPr>
          <w:b/>
          <w:color w:val="000000"/>
          <w:sz w:val="18"/>
          <w:szCs w:val="18"/>
          <w:highlight w:val="white"/>
        </w:rPr>
        <w:t xml:space="preserve"> builder);</w:t>
      </w:r>
    </w:p>
    <w:p w:rsidR="00612A2F" w:rsidRPr="00612A2F" w:rsidRDefault="00612A2F" w:rsidP="00612A2F">
      <w:pPr>
        <w:rPr>
          <w:b/>
          <w:color w:val="000000"/>
          <w:sz w:val="18"/>
          <w:szCs w:val="18"/>
          <w:highlight w:val="white"/>
        </w:rPr>
      </w:pPr>
    </w:p>
    <w:p w:rsidR="00612A2F" w:rsidRPr="00612A2F" w:rsidRDefault="00612A2F" w:rsidP="00612A2F">
      <w:pPr>
        <w:rPr>
          <w:b/>
          <w:color w:val="000000"/>
          <w:sz w:val="18"/>
          <w:szCs w:val="18"/>
          <w:highlight w:val="white"/>
        </w:rPr>
      </w:pPr>
      <w:r w:rsidRPr="00612A2F">
        <w:rPr>
          <w:b/>
          <w:color w:val="008000"/>
          <w:sz w:val="18"/>
          <w:szCs w:val="18"/>
          <w:highlight w:val="white"/>
        </w:rPr>
        <w:t>// 当面付2.0预下单</w:t>
      </w:r>
    </w:p>
    <w:p w:rsidR="00612A2F" w:rsidRDefault="00612A2F" w:rsidP="00612A2F">
      <w:pPr>
        <w:rPr>
          <w:b/>
          <w:color w:val="000000"/>
          <w:sz w:val="18"/>
          <w:szCs w:val="18"/>
          <w:highlight w:val="white"/>
        </w:rPr>
      </w:pPr>
      <w:r w:rsidRPr="00612A2F">
        <w:rPr>
          <w:b/>
          <w:sz w:val="18"/>
          <w:szCs w:val="18"/>
          <w:highlight w:val="white"/>
        </w:rPr>
        <w:t>AlipayF2FPrecreateResult</w:t>
      </w:r>
      <w:r w:rsidRPr="00612A2F">
        <w:rPr>
          <w:b/>
          <w:color w:val="000000"/>
          <w:sz w:val="18"/>
          <w:szCs w:val="18"/>
          <w:highlight w:val="white"/>
        </w:rPr>
        <w:t xml:space="preserve"> tradePrecreate(</w:t>
      </w:r>
      <w:r w:rsidRPr="00612A2F">
        <w:rPr>
          <w:b/>
          <w:sz w:val="18"/>
          <w:szCs w:val="18"/>
          <w:highlight w:val="white"/>
        </w:rPr>
        <w:t>AlipayTradePrecreateContentBuilder</w:t>
      </w:r>
      <w:r w:rsidRPr="00612A2F">
        <w:rPr>
          <w:b/>
          <w:color w:val="000000"/>
          <w:sz w:val="18"/>
          <w:szCs w:val="18"/>
          <w:highlight w:val="white"/>
        </w:rPr>
        <w:t xml:space="preserve"> builder);</w:t>
      </w:r>
    </w:p>
    <w:p w:rsidR="00612A2F" w:rsidRPr="00612A2F" w:rsidRDefault="00612A2F" w:rsidP="00612A2F">
      <w:pPr>
        <w:rPr>
          <w:b/>
          <w:color w:val="000000"/>
          <w:sz w:val="18"/>
          <w:szCs w:val="18"/>
          <w:highlight w:val="white"/>
        </w:rPr>
      </w:pPr>
      <w:r w:rsidRPr="00612A2F">
        <w:rPr>
          <w:b/>
          <w:color w:val="008000"/>
          <w:sz w:val="18"/>
          <w:szCs w:val="18"/>
          <w:highlight w:val="white"/>
        </w:rPr>
        <w:t>// 当面付2.0预下单</w:t>
      </w:r>
      <w:r w:rsidRPr="00612A2F">
        <w:rPr>
          <w:rFonts w:hint="eastAsia"/>
          <w:b/>
          <w:color w:val="008000"/>
          <w:sz w:val="18"/>
          <w:szCs w:val="18"/>
          <w:highlight w:val="white"/>
        </w:rPr>
        <w:t>，需要监听异步通知的模式</w:t>
      </w:r>
    </w:p>
    <w:p w:rsidR="00612A2F" w:rsidRPr="00612A2F" w:rsidRDefault="00612A2F" w:rsidP="00612A2F">
      <w:pPr>
        <w:rPr>
          <w:b/>
          <w:color w:val="000000"/>
          <w:sz w:val="18"/>
          <w:szCs w:val="18"/>
          <w:highlight w:val="white"/>
        </w:rPr>
      </w:pPr>
      <w:r w:rsidRPr="00612A2F">
        <w:rPr>
          <w:b/>
          <w:sz w:val="18"/>
          <w:szCs w:val="18"/>
          <w:highlight w:val="white"/>
        </w:rPr>
        <w:t>AlipayF2FPrecreateResult</w:t>
      </w:r>
      <w:r w:rsidRPr="00612A2F">
        <w:rPr>
          <w:b/>
          <w:color w:val="000000"/>
          <w:sz w:val="18"/>
          <w:szCs w:val="18"/>
          <w:highlight w:val="white"/>
        </w:rPr>
        <w:t xml:space="preserve"> tradePrecreate(</w:t>
      </w:r>
      <w:r w:rsidRPr="00612A2F">
        <w:rPr>
          <w:b/>
          <w:sz w:val="18"/>
          <w:szCs w:val="18"/>
          <w:highlight w:val="white"/>
        </w:rPr>
        <w:t>AlipayTradePrecreateContentBuilder</w:t>
      </w:r>
      <w:r w:rsidRPr="00612A2F">
        <w:rPr>
          <w:b/>
          <w:color w:val="000000"/>
          <w:sz w:val="18"/>
          <w:szCs w:val="18"/>
          <w:highlight w:val="white"/>
        </w:rPr>
        <w:t xml:space="preserve"> builder, </w:t>
      </w:r>
      <w:r w:rsidRPr="00612A2F">
        <w:rPr>
          <w:b/>
          <w:color w:val="0000FF"/>
          <w:sz w:val="18"/>
          <w:szCs w:val="18"/>
          <w:highlight w:val="white"/>
        </w:rPr>
        <w:t>string</w:t>
      </w:r>
      <w:r w:rsidRPr="00612A2F">
        <w:rPr>
          <w:b/>
          <w:color w:val="000000"/>
          <w:sz w:val="18"/>
          <w:szCs w:val="18"/>
          <w:highlight w:val="white"/>
        </w:rPr>
        <w:t xml:space="preserve"> notify_url);</w:t>
      </w:r>
    </w:p>
    <w:p w:rsidR="00612A2F" w:rsidRPr="00612A2F" w:rsidRDefault="00612A2F" w:rsidP="00612A2F">
      <w:pPr>
        <w:rPr>
          <w:rFonts w:ascii="Calibri" w:hAnsi="Calibri"/>
          <w:color w:val="000000"/>
          <w:sz w:val="18"/>
          <w:szCs w:val="18"/>
        </w:rPr>
      </w:pPr>
      <w:r>
        <w:rPr>
          <w:color w:val="000000"/>
          <w:sz w:val="18"/>
          <w:szCs w:val="18"/>
          <w:highlight w:val="white"/>
        </w:rPr>
        <w:t xml:space="preserve">  </w:t>
      </w:r>
      <w:r w:rsidRPr="00612A2F">
        <w:rPr>
          <w:color w:val="000000"/>
          <w:sz w:val="18"/>
          <w:szCs w:val="18"/>
          <w:highlight w:val="white"/>
        </w:rPr>
        <w:t>}</w:t>
      </w:r>
    </w:p>
    <w:p w:rsidR="00612A2F" w:rsidRDefault="00612A2F" w:rsidP="005C0F07">
      <w:pPr>
        <w:rPr>
          <w:rFonts w:ascii="Calibri" w:hAnsi="Calibri"/>
          <w:color w:val="000000"/>
          <w:sz w:val="21"/>
          <w:szCs w:val="21"/>
        </w:rPr>
      </w:pPr>
    </w:p>
    <w:p w:rsidR="00612A2F" w:rsidRPr="006E6A63" w:rsidRDefault="00612A2F" w:rsidP="00612A2F">
      <w:pPr>
        <w:pStyle w:val="a4"/>
        <w:numPr>
          <w:ilvl w:val="0"/>
          <w:numId w:val="3"/>
        </w:numPr>
        <w:rPr>
          <w:rFonts w:ascii="Calibri" w:hAnsi="Calibri"/>
          <w:b/>
          <w:bCs/>
          <w:color w:val="000000"/>
          <w:sz w:val="21"/>
          <w:szCs w:val="21"/>
        </w:rPr>
      </w:pPr>
      <w:r w:rsidRPr="006E6A63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条码支付：</w:t>
      </w:r>
    </w:p>
    <w:p w:rsidR="00612A2F" w:rsidRPr="00DD448A" w:rsidRDefault="00612A2F" w:rsidP="00612A2F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提供：支付、查询、退款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（条码支付），封装了支付宝</w:t>
      </w:r>
      <w:r>
        <w:rPr>
          <w:rFonts w:ascii="Calibri" w:hAnsi="Calibri"/>
          <w:color w:val="000000"/>
          <w:sz w:val="21"/>
          <w:szCs w:val="21"/>
        </w:rPr>
        <w:t>SDK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，提供给收银系统界面直接调用。</w:t>
      </w:r>
    </w:p>
    <w:p w:rsidR="00612A2F" w:rsidRPr="00612A2F" w:rsidRDefault="00612A2F" w:rsidP="005C0F07">
      <w:pPr>
        <w:rPr>
          <w:rFonts w:ascii="Calibri" w:hAnsi="Calibri"/>
          <w:color w:val="000000"/>
          <w:sz w:val="21"/>
          <w:szCs w:val="21"/>
        </w:rPr>
      </w:pPr>
    </w:p>
    <w:p w:rsidR="005C0F07" w:rsidRDefault="005C0F07" w:rsidP="005C0F07">
      <w:pPr>
        <w:pStyle w:val="a4"/>
        <w:numPr>
          <w:ilvl w:val="0"/>
          <w:numId w:val="2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支付接口流程：</w:t>
      </w:r>
    </w:p>
    <w:p w:rsidR="005C0F07" w:rsidRDefault="005C0F07" w:rsidP="005C0F07">
      <w:pPr>
        <w:rPr>
          <w:rFonts w:ascii="Calibri" w:hAnsi="Calibri"/>
          <w:color w:val="000000"/>
          <w:sz w:val="21"/>
          <w:szCs w:val="21"/>
        </w:rPr>
      </w:pPr>
    </w:p>
    <w:p w:rsidR="005C0F07" w:rsidRDefault="00B62D90" w:rsidP="005C0F07">
      <w:pPr>
        <w:rPr>
          <w:rFonts w:ascii="Calibri" w:hAnsi="Calibri"/>
          <w:color w:val="000000" w:themeColor="text1"/>
          <w:sz w:val="21"/>
          <w:szCs w:val="21"/>
        </w:rPr>
      </w:pPr>
      <w:r>
        <w:rPr>
          <w:rFonts w:ascii="Calibri" w:hAnsi="Calibri"/>
          <w:color w:val="000000" w:themeColor="text1"/>
          <w:sz w:val="21"/>
          <w:szCs w:val="21"/>
        </w:rPr>
        <w:object w:dxaOrig="13080" w:dyaOrig="9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67.5pt" o:ole="">
            <v:imagedata r:id="rId9" o:title=""/>
          </v:shape>
          <o:OLEObject Type="Embed" ProgID="Visio.Drawing.11" ShapeID="_x0000_i1025" DrawAspect="Content" ObjectID="_1537650781" r:id="rId10"/>
        </w:object>
      </w:r>
    </w:p>
    <w:p w:rsidR="00841806" w:rsidRPr="00841806" w:rsidRDefault="00841806" w:rsidP="005C0F07">
      <w:pPr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4180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示例代码</w:t>
      </w:r>
      <w:r w:rsidRPr="00841806">
        <w:rPr>
          <w:rFonts w:ascii="微软雅黑" w:eastAsia="微软雅黑" w:hAnsi="微软雅黑"/>
          <w:color w:val="000000" w:themeColor="text1"/>
          <w:sz w:val="21"/>
          <w:szCs w:val="21"/>
        </w:rPr>
        <w:t>：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AlipayTradePayContentBuilder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builder = BuildPayContent();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out_trade_no = builder.out_trade_no;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AlipayF2FPayResult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payResult = serviceClient.tradePay(builder);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(payResult.Status)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ResultEnum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.SUCCESS: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DoSuccessProcess(payResult);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ResultEnum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.FAILED: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DoFailedProcess(payResult);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ResultEnum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.UNKNOWN: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result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网络异常，请检查网络配置后，更换外部订单号重试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841806" w:rsidRPr="005C0F07" w:rsidRDefault="00841806" w:rsidP="005C0F07">
      <w:pPr>
        <w:rPr>
          <w:rFonts w:ascii="Calibri" w:hAnsi="Calibri"/>
          <w:color w:val="000000"/>
          <w:sz w:val="21"/>
          <w:szCs w:val="21"/>
        </w:rPr>
      </w:pPr>
    </w:p>
    <w:p w:rsidR="005C0F07" w:rsidRDefault="005C0F07" w:rsidP="005C0F07">
      <w:pPr>
        <w:pStyle w:val="a4"/>
        <w:numPr>
          <w:ilvl w:val="0"/>
          <w:numId w:val="2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查询接口流程</w:t>
      </w:r>
    </w:p>
    <w:p w:rsidR="005C0F07" w:rsidRDefault="005C0F07" w:rsidP="005C0F07">
      <w:pPr>
        <w:jc w:val="both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object w:dxaOrig="12210" w:dyaOrig="9000">
          <v:shape id="_x0000_i1026" type="#_x0000_t75" style="width:483pt;height:355.5pt" o:ole="">
            <v:imagedata r:id="rId11" o:title=""/>
          </v:shape>
          <o:OLEObject Type="Embed" ProgID="Visio.Drawing.11" ShapeID="_x0000_i1026" DrawAspect="Content" ObjectID="_1537650782" r:id="rId12"/>
        </w:object>
      </w:r>
    </w:p>
    <w:p w:rsidR="00841806" w:rsidRDefault="00841806" w:rsidP="005C0F07">
      <w:pPr>
        <w:jc w:val="both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示例代码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：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商户订单号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out_trade_no = WIDout_trade_no.Text.Trim();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商户网站订单系统中唯一订单号，必填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AlipayF2FQueryResult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queryResult = serviceClient.tradeQuery(out_trade_no);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请在这里加上商户的业务逻辑程序代码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//——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请根据您的业务逻辑来编写程序（以下代码仅作参考）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——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(queryResult.Status)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ResultEnum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.SUCCESS: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lastRenderedPageBreak/>
        <w:t xml:space="preserve">                    DoSuccessProcess(queryResult);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ResultEnum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.FAILED: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DoFailedProcess(queryResult);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ResultEnum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.UNKNOWN: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(queryResult.response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{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//result = "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网络异常，请检查网络配置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";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    result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配置或网络异常，请检查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}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{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    result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系统异常，请重试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}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841806" w:rsidRDefault="00841806" w:rsidP="00841806">
      <w:pPr>
        <w:jc w:val="bot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:rsidR="005C0F07" w:rsidRDefault="005C0F07" w:rsidP="005C0F07">
      <w:pPr>
        <w:pStyle w:val="a4"/>
        <w:numPr>
          <w:ilvl w:val="0"/>
          <w:numId w:val="2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退款接口流程：</w:t>
      </w:r>
    </w:p>
    <w:p w:rsidR="005C0F07" w:rsidRDefault="005C0F07" w:rsidP="005C0F07">
      <w:pPr>
        <w:jc w:val="both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object w:dxaOrig="12210" w:dyaOrig="9000">
          <v:shape id="_x0000_i1027" type="#_x0000_t75" style="width:491.25pt;height:361.5pt" o:ole="">
            <v:imagedata r:id="rId13" o:title=""/>
          </v:shape>
          <o:OLEObject Type="Embed" ProgID="Visio.Drawing.11" ShapeID="_x0000_i1027" DrawAspect="Content" ObjectID="_1537650783" r:id="rId14"/>
        </w:object>
      </w:r>
      <w:r w:rsidR="0084180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示例代码</w:t>
      </w:r>
      <w:r w:rsidR="00841806">
        <w:rPr>
          <w:rFonts w:ascii="微软雅黑" w:eastAsia="微软雅黑" w:hAnsi="微软雅黑"/>
          <w:color w:val="000000" w:themeColor="text1"/>
          <w:sz w:val="21"/>
          <w:szCs w:val="21"/>
        </w:rPr>
        <w:t>：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AlipayTradeRefundContentBuilder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builder = BuildContent();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AlipayF2FRefundResult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refundResult  = serviceClient.tradeRefund(builder);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请在这里加上商户的业务逻辑程序代码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//——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请根据您的业务逻辑来编写程序（以下代码仅作参考）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——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(refundResult.Status)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ResultEnum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.SUCCESS: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DoSuccessProcess(refundResult);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ResultEnum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.FAILED: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DoFailedProcess(refundResult);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ResultEnum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.UNKNOWN: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(refundResult.response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{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lastRenderedPageBreak/>
        <w:t xml:space="preserve">                        result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配置或网络异常，请检查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}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{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    result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系统异常，请走人工退款流程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}</w:t>
      </w:r>
    </w:p>
    <w:p w:rsidR="00841806" w:rsidRDefault="00841806" w:rsidP="0084180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841806" w:rsidRDefault="00841806" w:rsidP="00841806">
      <w:pPr>
        <w:jc w:val="both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:rsidR="00841806" w:rsidRDefault="00841806" w:rsidP="005C0F07">
      <w:pPr>
        <w:jc w:val="both"/>
        <w:rPr>
          <w:rFonts w:ascii="微软雅黑" w:eastAsia="微软雅黑" w:hAnsi="微软雅黑"/>
          <w:color w:val="000000"/>
          <w:sz w:val="21"/>
          <w:szCs w:val="21"/>
        </w:rPr>
      </w:pPr>
    </w:p>
    <w:p w:rsidR="005C0F07" w:rsidRDefault="006E6A63" w:rsidP="005C0F07">
      <w:pPr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 xml:space="preserve">2. </w:t>
      </w:r>
      <w:r w:rsidR="005C0F07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扫码支付（不含异步通知）</w:t>
      </w:r>
    </w:p>
    <w:p w:rsidR="008E26FF" w:rsidRDefault="008E26FF" w:rsidP="005C0F07">
      <w:pPr>
        <w:rPr>
          <w:rFonts w:ascii="Calibri" w:hAnsi="Calibri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预下单（扫码支付）接口</w:t>
      </w:r>
    </w:p>
    <w:p w:rsidR="005C0F07" w:rsidRDefault="000B2425" w:rsidP="005C0F07">
      <w:pPr>
        <w:jc w:val="both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object w:dxaOrig="12273" w:dyaOrig="6972">
          <v:shape id="_x0000_i1028" type="#_x0000_t75" style="width:476.25pt;height:270pt" o:ole="">
            <v:imagedata r:id="rId15" o:title=""/>
          </v:shape>
          <o:OLEObject Type="Embed" ProgID="Visio.Drawing.11" ShapeID="_x0000_i1028" DrawAspect="Content" ObjectID="_1537650784" r:id="rId16"/>
        </w:object>
      </w:r>
      <w:r w:rsidR="003A6147">
        <w:rPr>
          <w:rFonts w:ascii="微软雅黑" w:eastAsia="微软雅黑" w:hAnsi="微软雅黑" w:hint="eastAsia"/>
          <w:color w:val="000000" w:themeColor="text1"/>
          <w:sz w:val="21"/>
          <w:szCs w:val="21"/>
        </w:rPr>
        <w:t>示例代码</w:t>
      </w:r>
      <w:r w:rsidR="003A6147">
        <w:rPr>
          <w:rFonts w:ascii="微软雅黑" w:eastAsia="微软雅黑" w:hAnsi="微软雅黑"/>
          <w:color w:val="000000" w:themeColor="text1"/>
          <w:sz w:val="21"/>
          <w:szCs w:val="21"/>
        </w:rPr>
        <w:t>：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AlipayTradePrecreateContentBuilder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builder = BuildPrecreateContent();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out_trade_no = builder.out_trade_no;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AlipayF2FPrecreateResult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precreateResult = serviceClient.tradePrecreate(builder);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如果需要接收扫码支付异步通知，请调用另外一个方法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//string notify_url = "http://10.5.21.14/notify_url.aspx";  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商户接收异步通知的地址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//AlipayF2FPrecreateResult precreateResult = serviceClient.tradePrecreate(builder, notify_url);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以下返回结果的处理供参考。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//payResponse.QrCode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即二维码对于的链接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将链接用二维码工具生成二维码打印出来，顾客可以用支付宝钱包扫码支付。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(precreateResult.Status)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ResultEnum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.SUCCESS: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DoWaitProcess(precreateResult);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ResultEnum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.FAILED: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result = precreateResult.response.Body;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Response.Redirect(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"result.aspx?Text="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+ result);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ResultEnum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.UNKNOWN: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(precreateResult.response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{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    result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配置或网络异常，请检查后重试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}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{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    result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系统异常，请更新外部订单后重新发起请求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}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Response.Redirect(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"result.aspx?Text="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+ result);</w:t>
      </w:r>
    </w:p>
    <w:p w:rsidR="003A6147" w:rsidRDefault="003A6147" w:rsidP="003A614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3A6147" w:rsidRDefault="003A6147" w:rsidP="003A6147">
      <w:pPr>
        <w:jc w:val="both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  <w:bookmarkStart w:id="0" w:name="_GoBack"/>
      <w:bookmarkEnd w:id="0"/>
    </w:p>
    <w:p w:rsidR="003A6147" w:rsidRDefault="003A6147" w:rsidP="005C0F07">
      <w:pPr>
        <w:jc w:val="both"/>
        <w:rPr>
          <w:rFonts w:ascii="微软雅黑" w:eastAsia="微软雅黑" w:hAnsi="微软雅黑"/>
          <w:color w:val="000000"/>
          <w:sz w:val="21"/>
          <w:szCs w:val="21"/>
        </w:rPr>
      </w:pPr>
    </w:p>
    <w:p w:rsidR="005C0F07" w:rsidRPr="009530D9" w:rsidRDefault="009530D9" w:rsidP="005C0F07">
      <w:pPr>
        <w:jc w:val="both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9530D9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扫码支付获得</w:t>
      </w:r>
      <w:r w:rsidR="005C0F07" w:rsidRPr="009530D9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支付结果：</w:t>
      </w:r>
    </w:p>
    <w:p w:rsidR="005C0F07" w:rsidRDefault="005C0F07" w:rsidP="005C0F07">
      <w:pPr>
        <w:jc w:val="both"/>
        <w:rPr>
          <w:rFonts w:asciiTheme="minorHAnsi" w:eastAsia="微软雅黑" w:hAnsiTheme="minorHAnsi" w:cstheme="minorBidi"/>
          <w:color w:val="000000" w:themeColor="text1"/>
          <w:sz w:val="21"/>
          <w:szCs w:val="22"/>
        </w:rPr>
      </w:pPr>
      <w:r>
        <w:rPr>
          <w:rFonts w:asciiTheme="minorHAnsi" w:eastAsia="微软雅黑" w:hAnsiTheme="minorHAnsi" w:cstheme="minorBidi" w:hint="eastAsia"/>
          <w:color w:val="000000" w:themeColor="text1"/>
          <w:sz w:val="21"/>
          <w:szCs w:val="22"/>
        </w:rPr>
        <w:t>方案一：</w:t>
      </w:r>
      <w:r>
        <w:rPr>
          <w:rFonts w:asciiTheme="minorHAnsi" w:eastAsia="微软雅黑" w:hAnsiTheme="minorHAnsi" w:cstheme="minorBidi"/>
          <w:color w:val="000000" w:themeColor="text1"/>
          <w:sz w:val="21"/>
          <w:szCs w:val="22"/>
        </w:rPr>
        <w:t xml:space="preserve"> </w:t>
      </w:r>
      <w:r>
        <w:rPr>
          <w:rFonts w:asciiTheme="minorHAnsi" w:eastAsia="微软雅黑" w:hAnsiTheme="minorHAnsi" w:cstheme="minorBidi" w:hint="eastAsia"/>
          <w:color w:val="000000" w:themeColor="text1"/>
          <w:sz w:val="21"/>
          <w:szCs w:val="22"/>
        </w:rPr>
        <w:t>采用上面的查询接口。</w:t>
      </w:r>
    </w:p>
    <w:p w:rsidR="005C0F07" w:rsidRDefault="005C0F07" w:rsidP="005C0F07">
      <w:pPr>
        <w:jc w:val="both"/>
        <w:rPr>
          <w:rFonts w:asciiTheme="minorHAnsi" w:eastAsia="微软雅黑" w:hAnsiTheme="minorHAnsi" w:cstheme="minorBidi"/>
          <w:color w:val="000000" w:themeColor="text1"/>
          <w:sz w:val="21"/>
          <w:szCs w:val="22"/>
        </w:rPr>
      </w:pPr>
      <w:r>
        <w:rPr>
          <w:rFonts w:asciiTheme="minorHAnsi" w:eastAsia="微软雅黑" w:hAnsiTheme="minorHAnsi" w:cstheme="minorBidi" w:hint="eastAsia"/>
          <w:color w:val="000000" w:themeColor="text1"/>
          <w:sz w:val="21"/>
          <w:szCs w:val="22"/>
        </w:rPr>
        <w:t>方案二：</w:t>
      </w:r>
      <w:r>
        <w:rPr>
          <w:rFonts w:asciiTheme="minorHAnsi" w:eastAsia="微软雅黑" w:hAnsiTheme="minorHAnsi" w:cstheme="minorBidi"/>
          <w:color w:val="000000" w:themeColor="text1"/>
          <w:sz w:val="21"/>
          <w:szCs w:val="22"/>
        </w:rPr>
        <w:t xml:space="preserve"> </w:t>
      </w:r>
      <w:r>
        <w:rPr>
          <w:rFonts w:asciiTheme="minorHAnsi" w:eastAsia="微软雅黑" w:hAnsiTheme="minorHAnsi" w:cstheme="minorBidi" w:hint="eastAsia"/>
          <w:color w:val="000000" w:themeColor="text1"/>
          <w:sz w:val="21"/>
          <w:szCs w:val="22"/>
        </w:rPr>
        <w:t>采用轮询逻辑：</w:t>
      </w:r>
    </w:p>
    <w:p w:rsidR="005C0F07" w:rsidRDefault="005C0F07" w:rsidP="005C0F07">
      <w:pPr>
        <w:jc w:val="both"/>
        <w:rPr>
          <w:rFonts w:asciiTheme="minorHAnsi" w:eastAsia="微软雅黑" w:hAnsiTheme="minorHAnsi" w:cstheme="minorBidi"/>
          <w:color w:val="000000" w:themeColor="text1"/>
          <w:sz w:val="21"/>
          <w:szCs w:val="22"/>
        </w:rPr>
      </w:pPr>
      <w:r>
        <w:rPr>
          <w:rFonts w:asciiTheme="minorHAnsi" w:eastAsia="微软雅黑" w:hAnsiTheme="minorHAnsi" w:cstheme="minorBidi"/>
          <w:color w:val="000000" w:themeColor="text1"/>
          <w:sz w:val="21"/>
          <w:szCs w:val="22"/>
        </w:rPr>
        <w:object w:dxaOrig="12720" w:dyaOrig="3255">
          <v:shape id="_x0000_i1029" type="#_x0000_t75" style="width:441pt;height:138pt" o:ole="">
            <v:imagedata r:id="rId17" o:title=""/>
          </v:shape>
          <o:OLEObject Type="Embed" ProgID="Visio.Drawing.11" ShapeID="_x0000_i1029" DrawAspect="Content" ObjectID="_1537650785" r:id="rId18"/>
        </w:object>
      </w:r>
    </w:p>
    <w:p w:rsidR="005C0F07" w:rsidRDefault="005C0F07" w:rsidP="005C0F07">
      <w:pPr>
        <w:jc w:val="both"/>
        <w:rPr>
          <w:rFonts w:ascii="微软雅黑" w:eastAsia="微软雅黑" w:hAnsi="微软雅黑"/>
          <w:color w:val="000000"/>
          <w:sz w:val="21"/>
          <w:szCs w:val="21"/>
        </w:rPr>
      </w:pPr>
    </w:p>
    <w:p w:rsidR="00355435" w:rsidRPr="005C0F07" w:rsidRDefault="00355435"/>
    <w:sectPr w:rsidR="00355435" w:rsidRPr="005C0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501" w:rsidRDefault="00F72501" w:rsidP="00612A2F">
      <w:r>
        <w:separator/>
      </w:r>
    </w:p>
  </w:endnote>
  <w:endnote w:type="continuationSeparator" w:id="0">
    <w:p w:rsidR="00F72501" w:rsidRDefault="00F72501" w:rsidP="00612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501" w:rsidRDefault="00F72501" w:rsidP="00612A2F">
      <w:r>
        <w:separator/>
      </w:r>
    </w:p>
  </w:footnote>
  <w:footnote w:type="continuationSeparator" w:id="0">
    <w:p w:rsidR="00F72501" w:rsidRDefault="00F72501" w:rsidP="00612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05EF1"/>
    <w:multiLevelType w:val="hybridMultilevel"/>
    <w:tmpl w:val="202C8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7C783A"/>
    <w:multiLevelType w:val="hybridMultilevel"/>
    <w:tmpl w:val="4F98ED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CA0A84"/>
    <w:multiLevelType w:val="hybridMultilevel"/>
    <w:tmpl w:val="930226E8"/>
    <w:lvl w:ilvl="0" w:tplc="57861F2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584"/>
    <w:rsid w:val="000B2425"/>
    <w:rsid w:val="00355435"/>
    <w:rsid w:val="00370D5C"/>
    <w:rsid w:val="003A6147"/>
    <w:rsid w:val="005C0F07"/>
    <w:rsid w:val="00612A2F"/>
    <w:rsid w:val="00641584"/>
    <w:rsid w:val="006E6A63"/>
    <w:rsid w:val="00841806"/>
    <w:rsid w:val="008E26FF"/>
    <w:rsid w:val="009530D9"/>
    <w:rsid w:val="00994789"/>
    <w:rsid w:val="009B41D5"/>
    <w:rsid w:val="009B6FC6"/>
    <w:rsid w:val="00B62D90"/>
    <w:rsid w:val="00DD448A"/>
    <w:rsid w:val="00F7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1C2C0D-A6A1-41AF-A84D-E6DC8800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F07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0F0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0F07"/>
    <w:pPr>
      <w:ind w:firstLine="420"/>
    </w:pPr>
  </w:style>
  <w:style w:type="paragraph" w:styleId="a5">
    <w:name w:val="Balloon Text"/>
    <w:basedOn w:val="a"/>
    <w:link w:val="Char"/>
    <w:uiPriority w:val="99"/>
    <w:semiHidden/>
    <w:unhideWhenUsed/>
    <w:rsid w:val="005C0F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0F07"/>
    <w:rPr>
      <w:rFonts w:ascii="宋体" w:eastAsia="宋体" w:hAnsi="宋体" w:cs="宋体"/>
      <w:kern w:val="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12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2A2F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12A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12A2F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7.jpg@01D0DEA7.3013C0D0" TargetMode="External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8</Pages>
  <Words>711</Words>
  <Characters>4056</Characters>
  <Application>Microsoft Office Word</Application>
  <DocSecurity>0</DocSecurity>
  <Lines>33</Lines>
  <Paragraphs>9</Paragraphs>
  <ScaleCrop>false</ScaleCrop>
  <Company>ALIBABA</Company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雕满弓</dc:creator>
  <cp:keywords/>
  <dc:description/>
  <cp:lastModifiedBy>雕满弓</cp:lastModifiedBy>
  <cp:revision>14</cp:revision>
  <dcterms:created xsi:type="dcterms:W3CDTF">2015-09-01T10:03:00Z</dcterms:created>
  <dcterms:modified xsi:type="dcterms:W3CDTF">2016-10-10T16:26:00Z</dcterms:modified>
</cp:coreProperties>
</file>