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THIKA ROAD - RUIRU BYPASS UPGRADE PROJECT (LIVE AI GENERATED)</w:t>
      </w:r>
    </w:p>
    <w:p>
      <w:r>
        <w:br w:type="page"/>
      </w:r>
    </w:p>
    <w:p>
      <w:pPr>
        <w:pStyle w:val="Heading1"/>
      </w:pPr>
      <w:r>
        <w:t>Executive Summary</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40.495172995s.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40</w:t>
        <w:br/>
        <w:t>}</w:t>
        <w:br/>
        <w:t>]]</w:t>
      </w:r>
    </w:p>
    <w:p>
      <w:pPr>
        <w:pStyle w:val="Heading1"/>
      </w:pPr>
      <w:r>
        <w:t>Chapter 1: Introduction</w:t>
      </w:r>
    </w:p>
    <w:p>
      <w:r>
        <w:t>This Environmental and Social Impact Assessment (ESIA) Study Report has been prepared on behalf of the Kenya National Highways Authority (KeNHA), the project Proponent, in strict compliance with the Environmental Management and Co-ordination Act (EMCA), Cap 387, and the Environmental (Impact Assessment and Audit) Regulations, to facilitate the proposed Thika Road - Ruiru Bypass Upgrade. Located within the rapidly urbanizing peri-urban hub of Ruiru in Kiambu County, at geographic coordinates -1.2921, 36.8219, this vital infrastructural undertaking aims to significantly enhance regional connectivity, reduce transit times, and alleviate traffic congestion along a critical economic corridor. However, given the project’s high-density alignment, the construction and operational phases present distinct environmental and social challenges that necessitate rigorous safeguard planning. Key sensitive receptors in the immediate zone of influence include the Ruiru Sub-County Hospital—a vital community healthcare facility highly sensitive to environmental disturbances—and the Ruiru River, a critical local hydrological resource vulnerable to sedimentation and runoff. Consequently, this ESIA focuses on identifying, predicting, and mitigating significant adverse impacts, specifically focusing on localized air quality degradation through dust emissions, elevated ambient noise levels from heavy machinery, and the socio-economic complexities of physical and economic resettlement. Through systematic public participation and baseline analysis, this report establishes a comprehensive Environmental and Social Management Plan (ESMP) to ensure the upgrade aligns with sustainable development goals and NEMA's regulatory thresholds.</w:t>
      </w:r>
    </w:p>
    <w:p>
      <w:pPr>
        <w:pStyle w:val="Heading2"/>
      </w:pPr>
      <w:r>
        <w:t>1.1 Project Background</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42.162707s.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p>
      <w:pPr>
        <w:pStyle w:val="Heading2"/>
      </w:pPr>
      <w:r>
        <w:t>1.2 ESIA Study Process</w:t>
      </w:r>
    </w:p>
    <w:p>
      <w:r>
        <w:t>The Environmental and Social Impact Assessment (ESIA) study process for the proposed Thika Road - Ruiru Bypass Upgrade, commissioned by the Kenya National Highways Authority (KeNHA), was systematically executed in strict compliance with the Environmental Management and Co-ordination Act (EMCA, Cap 387) and the Environmental (Impact Assessment and Audit) Regulations, 2003. The process commenced with a rigorous scoping exercise to delineate the spatial and temporal boundaries of the project footprint centered within Ruiru, Kiambu County (Coordinates: -1.2921, 36.8219). Detailed baseline environmental, ecological, and socio-economic surveys were subsequently conducted to establish the pre-project conditions, paying critical attention to highly sensitive local receptors including the Ruiru Sub-County Hospital and the Ruiru River ecosystem. In line with statutory requirements, a comprehensive public consultation and stakeholder engagement program was undertaken to gather views from project-affected persons (PAPs), local administration, and institutional stakeholders. The potential environmental and social impacts arising from the design, construction, and operational phases—most notably fugitive dust emissions, elevated noise levels, and physical and economic displacement necessitating resettlement—were systematically identified, analyzed, and quantified. Consequently, a robust Environmental and Social Management Plan (ESMP) and a framework for a Resettlement Action Plan (RAP) were formulated to mitigate adverse impacts and enhance project benefits, culminating in the compilation of this detailed ESIA Study Report for submission to the National Environment Management Authority (NEMA) for review and subsequent licensing.</w:t>
      </w:r>
    </w:p>
    <w:p>
      <w:pPr>
        <w:pStyle w:val="Heading3"/>
      </w:pPr>
      <w:r>
        <w:t>1.2.1 Study Objectives and Scope</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42.215179411s.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p>
      <w:pPr>
        <w:pStyle w:val="Heading1"/>
      </w:pPr>
      <w:r>
        <w:t>Chapter 2: Project Description</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42.215722772s.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p>
      <w:pPr>
        <w:pStyle w:val="Heading2"/>
      </w:pPr>
      <w:r>
        <w:t>2.1 Project Location</w:t>
      </w:r>
    </w:p>
    <w:p>
      <w:r>
        <w:t>The proposed Thika Road - Ruiru Bypass Upgrade project, commissioned by the Kenya National Highways Authority (KeNHA) as the Project Proponent, is administratively located within Ruiru Sub-County of Kiambu County, centered at geographic coordinates -1.2921° S, 36.8219° E. This critical transportation corridor traverses a highly dynamic urban and peri-urban landscape characterized by rapid infrastructural expansion, high traffic volumes, and dense commercial-residential ribbon development. The proposed alignment directly interfaces with highly sensitive ecological and social receptors, most notably the Ruiru River—a vital hydrological resource situated downstream of the construction footprint—and the Ruiru Sub-County Hospital, a critical healthcare facility highly vulnerable to environmental disturbances. Given the close proximity of these receptors to the active corridor, the project's spatial footprint presents significant localized environmental and social risks; specifically, the escalation of fugitive dust emissions and elevated ambient noise levels during the construction phase, alongside unavoidable physical and economic displacement of Project-Affected Persons (PAPs) along the designated Right-of-Way (RoW), necessitating robust mitigation and resettlement intervention strategies.</w:t>
      </w:r>
    </w:p>
    <w:p>
      <w:pPr>
        <w:pStyle w:val="Heading2"/>
      </w:pPr>
      <w:r>
        <w:t>2.2 Proposed Improvement Concepts</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40.879795693s.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40</w:t>
        <w:br/>
        <w:t>}</w:t>
        <w:br/>
        <w:t>]]</w:t>
      </w:r>
    </w:p>
    <w:p>
      <w:pPr>
        <w:pStyle w:val="Heading1"/>
      </w:pPr>
      <w:r>
        <w:t>Chapter 3: Policy, Legal and Institutional Framework</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41.980007305s.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41</w:t>
        <w:br/>
        <w:t>}</w:t>
        <w:br/>
        <w:t>]]</w:t>
      </w:r>
    </w:p>
    <w:p>
      <w:pPr>
        <w:pStyle w:val="Heading2"/>
      </w:pPr>
      <w:r>
        <w:t>3.1 National Policies</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42.215542881s.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p>
      <w:pPr>
        <w:pStyle w:val="Heading1"/>
      </w:pPr>
      <w:r>
        <w:t>Chapter 4: Environmental Baseline Conditions</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40.363140022s.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40</w:t>
        <w:br/>
        <w:t>}</w:t>
        <w:br/>
        <w:t>]]</w:t>
      </w:r>
    </w:p>
    <w:p>
      <w:pPr>
        <w:pStyle w:val="Heading2"/>
      </w:pPr>
      <w:r>
        <w:t>4.1 General Status</w:t>
      </w:r>
    </w:p>
    <w:p>
      <w:r>
        <w:t>The proposed Thika Road - Ruiru Bypass Upgrade, commissioned by the Kenya National Highways Authority (KeNHA), is situated within the highly dynamic and rapidly urbanizing landscape of Ruiru Sub-County in Kiambu County, geographically centered at coordinates -1.2921, 36.8219. This critical corridor serves as a vital transit link, characterized by high traffic volumes, dense commercial enterprises, and burgeoning residential estates, which collectively exert substantial pressure on the local environment. Crucial sensitive receptors within the project’s immediate zone of influence include the Ruiru Sub-County Hospital, an essential healthcare institution highly vulnerable to localized environmental disturbances, and the Ruiru River, a critical hydrological asset that is susceptible to run-off, sedimentation, and ecological degradation. Currently, the baseline environment exhibits elevated ambient noise and particulate matter levels due to existing traffic loads, conditions that are projected to temporarily worsen during the construction phase. Consequently, the upgrade works are anticipated to trigger significant localized impacts, key among them being heightened fugitive dust emissions, increased ambient noise and vibration levels from heavy earth-moving machinery, and socio-economic disruptions stemming from right-of-way acquisitions, which will necessitate a comprehensive and humane resettlement and compensation process for Project Affected Persons (PAPs) in accordance with national statutory requirements and international safeguard standards.</w:t>
      </w:r>
    </w:p>
    <w:p>
      <w:pPr>
        <w:pStyle w:val="Heading1"/>
      </w:pPr>
      <w:r>
        <w:t>Chapter 5: Social and Economic Baseline Conditions</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42.16285091s.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p>
      <w:pPr>
        <w:pStyle w:val="Heading2"/>
      </w:pPr>
      <w:r>
        <w:t>5.1 Population and Demography</w:t>
      </w:r>
    </w:p>
    <w:p>
      <w:r>
        <w:t xml:space="preserve">[Content generation failed due to rate limit or error: 429 You exceeded your current quota, please check your plan and billing details. For more information on this error, head to: https://ai.google.dev/gemini-api/docs/rate-limits. To monitor your current usage, head to: https://ai.dev/rate-limit. </w:t>
        <w:br/>
        <w:t>* Quota exceeded for metric: generativelanguage.googleapis.com/generate_content_free_tier_requests, limit: 5, model: gemini-3.5-flash</w:t>
        <w:br/>
        <w:t>Please retry in 42.215377675s. [links {</w:t>
        <w:br/>
        <w:t xml:space="preserve">  description: "Learn more about Gemini API quotas"</w:t>
        <w:br/>
        <w:t xml:space="preserve">  url: "https://ai.google.dev/gemini-api/docs/rate-limits"</w:t>
        <w:br/>
        <w:t>}</w:t>
        <w:br/>
        <w:t>, violations {</w:t>
        <w:br/>
        <w:t xml:space="preserve">  quota_metric: "generativelanguage.googleapis.com/generate_content_free_tier_requests"</w:t>
        <w:br/>
        <w:t xml:space="preserve">  quota_id: "GenerateRequestsPerMinutePerProjectPerModel-FreeTier"</w:t>
        <w:br/>
        <w:t xml:space="preserve">  quota_dimensions {</w:t>
        <w:br/>
        <w:t xml:space="preserve">    key: "model"</w:t>
        <w:br/>
        <w:t xml:space="preserve">    value: "gemini-3.5-flash"</w:t>
        <w:br/>
        <w:t xml:space="preserve">  }</w:t>
        <w:br/>
        <w:t xml:space="preserve">  quota_dimensions {</w:t>
        <w:br/>
        <w:t xml:space="preserve">    key: "location"</w:t>
        <w:br/>
        <w:t xml:space="preserve">    value: "global"</w:t>
        <w:br/>
        <w:t xml:space="preserve">  }</w:t>
        <w:br/>
        <w:t xml:space="preserve">  quota_value: 5</w:t>
        <w:br/>
        <w:t>}</w:t>
        <w:br/>
        <w:t>, retry_delay {</w:t>
        <w:br/>
        <w:t xml:space="preserve">  seconds: 42</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