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18C60">
      <w:pPr>
        <w:jc w:val="center"/>
        <w:rPr>
          <w:rFonts w:hint="default" w:ascii="Times New Roman" w:hAnsi="Times New Roman" w:cs="Times New Roman"/>
          <w:b/>
          <w:bCs/>
          <w:color w:val="0000FF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36"/>
          <w:szCs w:val="36"/>
          <w:lang w:val="en-US"/>
        </w:rPr>
        <w:t>Pokhara University</w:t>
      </w:r>
    </w:p>
    <w:p w14:paraId="49CA78CD">
      <w:pPr>
        <w:jc w:val="center"/>
        <w:rPr>
          <w:rFonts w:hint="default" w:ascii="Times New Roman" w:hAnsi="Times New Roman" w:cs="Times New Roman"/>
          <w:b/>
          <w:bCs/>
          <w:color w:val="7030A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7030A0"/>
          <w:sz w:val="32"/>
          <w:szCs w:val="32"/>
          <w:lang w:val="en-US"/>
        </w:rPr>
        <w:t>BCA 2</w:t>
      </w:r>
      <w:r>
        <w:rPr>
          <w:rFonts w:hint="default" w:ascii="Times New Roman" w:hAnsi="Times New Roman" w:cs="Times New Roman"/>
          <w:b/>
          <w:bCs/>
          <w:color w:val="7030A0"/>
          <w:sz w:val="32"/>
          <w:szCs w:val="32"/>
          <w:vertAlign w:val="superscript"/>
          <w:lang w:val="en-US"/>
        </w:rPr>
        <w:t>nd</w:t>
      </w:r>
      <w:r>
        <w:rPr>
          <w:rFonts w:hint="default" w:ascii="Times New Roman" w:hAnsi="Times New Roman" w:cs="Times New Roman"/>
          <w:b/>
          <w:bCs/>
          <w:color w:val="7030A0"/>
          <w:sz w:val="32"/>
          <w:szCs w:val="32"/>
          <w:lang w:val="en-US"/>
        </w:rPr>
        <w:t xml:space="preserve"> Sem</w:t>
      </w:r>
    </w:p>
    <w:p w14:paraId="1B9B71A1">
      <w:pPr>
        <w:jc w:val="center"/>
        <w:rPr>
          <w:rFonts w:hint="default" w:ascii="Times New Roman" w:hAnsi="Times New Roman" w:cs="Times New Roman"/>
          <w:b w:val="0"/>
          <w:bCs w:val="0"/>
          <w:i/>
          <w:iCs/>
          <w:color w:val="00B05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color w:val="00B050"/>
          <w:sz w:val="32"/>
          <w:szCs w:val="32"/>
          <w:lang w:val="en-US"/>
        </w:rPr>
        <w:t xml:space="preserve">“Business &amp; 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00B050"/>
          <w:sz w:val="32"/>
          <w:szCs w:val="32"/>
        </w:rPr>
        <w:t xml:space="preserve">Technical Communication 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00B050"/>
          <w:sz w:val="32"/>
          <w:szCs w:val="32"/>
          <w:lang w:val="en-US"/>
        </w:rPr>
        <w:t xml:space="preserve">Cheat-sheet” </w:t>
      </w:r>
    </w:p>
    <w:p w14:paraId="26E65E5A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Provided By: </w:t>
      </w:r>
      <w:r>
        <w:rPr>
          <w:rFonts w:hint="default" w:ascii="Times New Roman" w:hAnsi="Times New Roman" w:cs="Times New Roman"/>
          <w:b w:val="0"/>
          <w:bCs w:val="0"/>
          <w:color w:val="FF0000"/>
          <w:sz w:val="24"/>
          <w:szCs w:val="24"/>
          <w:u w:val="dotted"/>
          <w:lang w:val="en-US"/>
        </w:rPr>
        <w:t>Gajendra Awasthi</w:t>
      </w:r>
    </w:p>
    <w:p w14:paraId="546F4531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4B16AC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The 7 C's of Communication (Unit 1)</w:t>
      </w:r>
    </w:p>
    <w:p w14:paraId="7525AD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 this filter to every piece of communication you create.</w:t>
      </w:r>
    </w:p>
    <w:p w14:paraId="6DAA3D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 Clear: Purpose is obvious. Use simple language, avoid jargon unless appropriate for the audience.</w:t>
      </w:r>
    </w:p>
    <w:p w14:paraId="35A818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 Concise: Get to the point. Eliminate redundant words and filler phrases ("very," "due to the fact that," "it is important to note that").</w:t>
      </w:r>
    </w:p>
    <w:p w14:paraId="7683CF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 Concrete: Be specific, not vague. Use facts, figures, and examples.</w:t>
      </w:r>
    </w:p>
    <w:p w14:paraId="65D8E8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Vague: "We need better results soon."</w:t>
      </w:r>
    </w:p>
    <w:p w14:paraId="24E40B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Concrete: "We need to increase sales by 10% in Q2."</w:t>
      </w:r>
    </w:p>
    <w:p w14:paraId="033998D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 Correct: Factually and grammatically accurate. Builds credibility.</w:t>
      </w:r>
    </w:p>
    <w:p w14:paraId="3FDE32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 Coherent: The message is logical and consistent. Ideas flow smoothly from one to the next.</w:t>
      </w:r>
    </w:p>
    <w:p w14:paraId="6B74BB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 Complete: Contains all the information the audience needs to know, react, or make a decision. Includes a clear "Call to Action" if needed.</w:t>
      </w:r>
    </w:p>
    <w:p w14:paraId="08CD4F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 Courteous: Polite, professional, and empathetic. Avoids accusatory language.</w:t>
      </w:r>
    </w:p>
    <w:p w14:paraId="32958B85">
      <w:pPr>
        <w:rPr>
          <w:rFonts w:hint="default" w:ascii="Times New Roman" w:hAnsi="Times New Roman" w:cs="Times New Roman"/>
          <w:sz w:val="24"/>
          <w:szCs w:val="24"/>
        </w:rPr>
      </w:pPr>
    </w:p>
    <w:p w14:paraId="573D6972">
      <w:pPr>
        <w:rPr>
          <w:rFonts w:hint="default" w:ascii="Times New Roman" w:hAnsi="Times New Roman" w:cs="Times New Roman"/>
          <w:sz w:val="24"/>
          <w:szCs w:val="24"/>
        </w:rPr>
      </w:pPr>
    </w:p>
    <w:p w14:paraId="12897FC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Unit 2: Technical Communication Fundamentals</w:t>
      </w:r>
    </w:p>
    <w:p w14:paraId="05D482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Definition: The process of conveying technical information in a clear, accessible, and purpose-driven way to a specific audience.</w:t>
      </w:r>
    </w:p>
    <w:p w14:paraId="5D4729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Key Competencies &amp; Skills for a Technical Writer:</w:t>
      </w:r>
    </w:p>
    <w:p w14:paraId="636BDB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Core Competencies: User empathy, problem-solving, clarity in thought.</w:t>
      </w:r>
    </w:p>
    <w:p w14:paraId="6C7141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Skill Sets: Writing/editing, tool proficiency (MS Office, Adobe Framemaker, MadCap Flare), information design, basic understanding of the subject matter (e.g., IT concepts).</w:t>
      </w:r>
    </w:p>
    <w:p w14:paraId="3E92C245">
      <w:pPr>
        <w:rPr>
          <w:rFonts w:hint="default" w:ascii="Times New Roman" w:hAnsi="Times New Roman" w:cs="Times New Roman"/>
          <w:sz w:val="24"/>
          <w:szCs w:val="24"/>
        </w:rPr>
      </w:pPr>
    </w:p>
    <w:p w14:paraId="2B6C46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2F7174FF">
      <w:pPr>
        <w:rPr>
          <w:rFonts w:hint="default" w:ascii="Times New Roman" w:hAnsi="Times New Roman" w:cs="Times New Roman"/>
          <w:sz w:val="24"/>
          <w:szCs w:val="24"/>
        </w:rPr>
      </w:pPr>
    </w:p>
    <w:p w14:paraId="05C6733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Unit 3: The Document &amp; Collaboration Process</w:t>
      </w:r>
    </w:p>
    <w:p w14:paraId="1C9F6B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The Document Process (A Cycle, Not a Line)</w:t>
      </w:r>
    </w:p>
    <w:p w14:paraId="2E6935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1.  Planning (Pre-writing): Most important step.</w:t>
      </w:r>
    </w:p>
    <w:p w14:paraId="47895F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Define Purpose: Why are you writing this? (To inform, to persuade, to instruct?)</w:t>
      </w:r>
    </w:p>
    <w:p w14:paraId="18E084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Analyze Audience: Who are they? What do they already know? What do they need to know? What is their technical level?</w:t>
      </w:r>
    </w:p>
    <w:p w14:paraId="2F7B3F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Outline: Structure your main ideas logically.</w:t>
      </w:r>
    </w:p>
    <w:p w14:paraId="6AEA65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 Drafting: Get ideas out of your head and onto the page. Don't worry about perfection. Follow your outline.</w:t>
      </w:r>
    </w:p>
    <w:p w14:paraId="333C42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3.  Revising (The "7 C's" Stage):</w:t>
      </w:r>
    </w:p>
    <w:p w14:paraId="1CB4CA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Global Revision: Look at structure, logic, flow, and completeness. Is the organization sound? Move whole paragraphs around.</w:t>
      </w:r>
    </w:p>
    <w:p w14:paraId="2B5A3C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Local Revision: Fix sentences, word choice, grammar, punctuation, and tone.</w:t>
      </w:r>
    </w:p>
    <w:p w14:paraId="0623A1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 Delivery: Format the final document correctly and distribute it through the proper channel (email, print, portal).</w:t>
      </w:r>
    </w:p>
    <w:p w14:paraId="3BF59BE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7784C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34C3A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629FF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DE54C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A28E4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9E338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5A658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26577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The Collaboration Process</w:t>
      </w:r>
    </w:p>
    <w:p w14:paraId="2AEE89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Pros: Better ideas, shared workload, more buy-in, combines diverse expertise.</w:t>
      </w:r>
    </w:p>
    <w:p w14:paraId="2DA6B1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Cons: Can be slower, potential for conflict, "groupthink," uneven workload.</w:t>
      </w:r>
    </w:p>
    <w:p w14:paraId="38B206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Strategies for Success:</w:t>
      </w:r>
    </w:p>
    <w:p w14:paraId="285ED1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Assign clear roles (e.g., lead writer, researcher, editor).</w:t>
      </w:r>
    </w:p>
    <w:p w14:paraId="3E036C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Use collaborative tools (Google Docs, SharePoint) with version history.</w:t>
      </w:r>
    </w:p>
    <w:p w14:paraId="3264D6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Establish a style guide and templates for consistency.</w:t>
      </w:r>
    </w:p>
    <w:p w14:paraId="2013CE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Schedule regular check-in meetings.</w:t>
      </w:r>
    </w:p>
    <w:p w14:paraId="7130DD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Use "Comment" features for feedback instead of editing directly.</w:t>
      </w:r>
    </w:p>
    <w:p w14:paraId="44EE3281">
      <w:pPr>
        <w:rPr>
          <w:rFonts w:hint="default" w:ascii="Times New Roman" w:hAnsi="Times New Roman" w:cs="Times New Roman"/>
          <w:sz w:val="24"/>
          <w:szCs w:val="24"/>
        </w:rPr>
      </w:pPr>
    </w:p>
    <w:p w14:paraId="1D3F3248">
      <w:pPr>
        <w:rPr>
          <w:rFonts w:hint="default" w:ascii="Times New Roman" w:hAnsi="Times New Roman" w:cs="Times New Roman"/>
          <w:sz w:val="24"/>
          <w:szCs w:val="24"/>
        </w:rPr>
      </w:pPr>
    </w:p>
    <w:p w14:paraId="7303CA5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Unit 4: Correspondence</w:t>
      </w:r>
    </w:p>
    <w:p w14:paraId="2896023A">
      <w:pPr>
        <w:rPr>
          <w:rFonts w:hint="default" w:ascii="Times New Roman" w:hAnsi="Times New Roman" w:cs="Times New Roman"/>
          <w:sz w:val="24"/>
          <w:szCs w:val="24"/>
        </w:rPr>
      </w:pPr>
    </w:p>
    <w:p w14:paraId="7E1BB0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A. Memo (Memorandum) - For INTERNAL Communication</w:t>
      </w:r>
    </w:p>
    <w:p w14:paraId="0A8B5A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Purpose: To inform, announce, update, or request action within an organization.</w:t>
      </w:r>
    </w:p>
    <w:p w14:paraId="2CFF72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Standard Format:</w:t>
      </w:r>
    </w:p>
    <w:p w14:paraId="738C26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234DDB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TO: [Name(s) and/or Title(s)]</w:t>
      </w:r>
    </w:p>
    <w:p w14:paraId="667C24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FROM: [Your Name and/or Title]</w:t>
      </w:r>
    </w:p>
    <w:p w14:paraId="2CCBC5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DATE: [Full Date]</w:t>
      </w:r>
    </w:p>
    <w:p w14:paraId="644427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SUBJECT: Specific, concise summary of the memo's topic (e.g., "Update on Q3 Budget Allocation," not "Budget")</w:t>
      </w:r>
    </w:p>
    <w:p w14:paraId="678C173C">
      <w:pPr>
        <w:rPr>
          <w:rFonts w:hint="default" w:ascii="Times New Roman" w:hAnsi="Times New Roman" w:cs="Times New Roman"/>
          <w:sz w:val="24"/>
          <w:szCs w:val="24"/>
        </w:rPr>
      </w:pPr>
    </w:p>
    <w:p w14:paraId="1ECFD8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[Body]</w:t>
      </w:r>
    </w:p>
    <w:p w14:paraId="195FD7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Introduction: State the purpose and main point immediately.</w:t>
      </w:r>
    </w:p>
    <w:p w14:paraId="77D6D9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Discussion: Provide details, background, facts, figures. Use headings and lists for readability.</w:t>
      </w:r>
    </w:p>
    <w:p w14:paraId="40DE72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Conclusion: Summarize and state the expected action or response (Call to Action). What should the reader do?</w:t>
      </w:r>
    </w:p>
    <w:p w14:paraId="5C231A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4D8B5D63">
      <w:pPr>
        <w:rPr>
          <w:rFonts w:hint="default" w:ascii="Times New Roman" w:hAnsi="Times New Roman" w:cs="Times New Roman"/>
          <w:sz w:val="24"/>
          <w:szCs w:val="24"/>
        </w:rPr>
      </w:pPr>
    </w:p>
    <w:p w14:paraId="08E182A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B. Business Letters - For EXTERNAL Communication</w:t>
      </w:r>
    </w:p>
    <w:p w14:paraId="44345F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Key Features: Professional tone, clear purpose, single topic, correct format, addressed to a specific person.</w:t>
      </w:r>
    </w:p>
    <w:p w14:paraId="0786BD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Standard Block Format: All elements left-justified, single spaced, double space between paragraphs.</w:t>
      </w:r>
    </w:p>
    <w:p w14:paraId="48D348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Types &amp; Purposes:</w:t>
      </w:r>
    </w:p>
    <w:p w14:paraId="4CD264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Job Application &amp; CV:</w:t>
      </w:r>
    </w:p>
    <w:p w14:paraId="4E2596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Cover Letter: A formal argument for why you are the right candidate for a specific job. Highlights key achievements from your CV.</w:t>
      </w:r>
    </w:p>
    <w:p w14:paraId="3D68F8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CV/Resume: A concise, reverse-chronological summary of your education, experience, skills, and achievements. Tailor it for each job.</w:t>
      </w:r>
    </w:p>
    <w:p w14:paraId="52B9C0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Letter of Inquiry: To ask for information (e.g., product specs, pricing, policies).</w:t>
      </w:r>
    </w:p>
    <w:p w14:paraId="5F7311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Quotation Letter: A formal response to an inquiry, providing requested prices and terms.</w:t>
      </w:r>
    </w:p>
    <w:p w14:paraId="5D56F8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Order Letter: To formally place an order for goods/services. Must be precise with quantities, product IDs, prices, and delivery address.</w:t>
      </w:r>
    </w:p>
    <w:p w14:paraId="311EE8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Claim/Complaint Letter: To formally state a problem (e.g., defective product, late delivery).</w:t>
      </w:r>
    </w:p>
    <w:p w14:paraId="2024D3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Strategy: Be professional, state facts, specify desired resolution (refund, replacement).</w:t>
      </w:r>
    </w:p>
    <w:p w14:paraId="4DDA82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Adjustment Letter: A response to a complaint.</w:t>
      </w:r>
    </w:p>
    <w:p w14:paraId="509CFD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Strategy: Acknowledge the problem, apologize if appropriate, state the solution (what you will do to fix it), strive to rebuild goodwill.</w:t>
      </w:r>
    </w:p>
    <w:p w14:paraId="5F035D4D">
      <w:pPr>
        <w:rPr>
          <w:rFonts w:hint="default" w:ascii="Times New Roman" w:hAnsi="Times New Roman" w:cs="Times New Roman"/>
          <w:sz w:val="24"/>
          <w:szCs w:val="24"/>
        </w:rPr>
      </w:pPr>
    </w:p>
    <w:p w14:paraId="0773617C">
      <w:pPr>
        <w:rPr>
          <w:rFonts w:hint="default" w:ascii="Times New Roman" w:hAnsi="Times New Roman" w:cs="Times New Roman"/>
          <w:sz w:val="24"/>
          <w:szCs w:val="24"/>
        </w:rPr>
      </w:pPr>
    </w:p>
    <w:p w14:paraId="21332877">
      <w:pPr>
        <w:rPr>
          <w:rFonts w:hint="default" w:ascii="Times New Roman" w:hAnsi="Times New Roman" w:cs="Times New Roman"/>
          <w:sz w:val="24"/>
          <w:szCs w:val="24"/>
        </w:rPr>
      </w:pPr>
    </w:p>
    <w:p w14:paraId="13CADE56">
      <w:pPr>
        <w:rPr>
          <w:rFonts w:hint="default" w:ascii="Times New Roman" w:hAnsi="Times New Roman" w:cs="Times New Roman"/>
          <w:sz w:val="24"/>
          <w:szCs w:val="24"/>
        </w:rPr>
      </w:pPr>
    </w:p>
    <w:p w14:paraId="50425B12">
      <w:pPr>
        <w:rPr>
          <w:rFonts w:hint="default" w:ascii="Times New Roman" w:hAnsi="Times New Roman" w:cs="Times New Roman"/>
          <w:sz w:val="24"/>
          <w:szCs w:val="24"/>
        </w:rPr>
      </w:pPr>
    </w:p>
    <w:p w14:paraId="376A527B">
      <w:pPr>
        <w:rPr>
          <w:rFonts w:hint="default" w:ascii="Times New Roman" w:hAnsi="Times New Roman" w:cs="Times New Roman"/>
          <w:sz w:val="24"/>
          <w:szCs w:val="24"/>
        </w:rPr>
      </w:pPr>
    </w:p>
    <w:p w14:paraId="3130E9C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Unit 5: Interviews, Meetings, and Minutes</w:t>
      </w:r>
    </w:p>
    <w:p w14:paraId="048913D7">
      <w:pPr>
        <w:rPr>
          <w:rFonts w:hint="default" w:ascii="Times New Roman" w:hAnsi="Times New Roman" w:cs="Times New Roman"/>
          <w:sz w:val="24"/>
          <w:szCs w:val="24"/>
        </w:rPr>
      </w:pPr>
    </w:p>
    <w:p w14:paraId="6CC28E1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A. Interviews</w:t>
      </w:r>
    </w:p>
    <w:p w14:paraId="07E84A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Effective Techniques:</w:t>
      </w:r>
    </w:p>
    <w:p w14:paraId="1084A3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For Interviewer: Prepare questions, listen actively, use open-ended questions.</w:t>
      </w:r>
    </w:p>
    <w:p w14:paraId="70C10D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For Interviewee:</w:t>
      </w:r>
    </w:p>
    <w:p w14:paraId="6C14CB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Research the company and role.</w:t>
      </w:r>
    </w:p>
    <w:p w14:paraId="0AF43B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Prepare answers using the STAR Method:</w:t>
      </w:r>
    </w:p>
    <w:p w14:paraId="7F0307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Situation: Briefly describe the context.</w:t>
      </w:r>
    </w:p>
    <w:p w14:paraId="5651F0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Task: What was your goal or responsibility?</w:t>
      </w:r>
    </w:p>
    <w:p w14:paraId="7C2257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Action: What specific steps did you take? (Use "I," not "we").</w:t>
      </w:r>
    </w:p>
    <w:p w14:paraId="17164C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Result: What was the outcome? Quantify it if possible.</w:t>
      </w:r>
    </w:p>
    <w:p w14:paraId="2DA314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Body Language: Firm handshake, eye contact, open posture, nod to show understanding, smile.</w:t>
      </w:r>
    </w:p>
    <w:p w14:paraId="0231C6FE">
      <w:pPr>
        <w:rPr>
          <w:rFonts w:hint="default" w:ascii="Times New Roman" w:hAnsi="Times New Roman" w:cs="Times New Roman"/>
          <w:sz w:val="24"/>
          <w:szCs w:val="24"/>
        </w:rPr>
      </w:pPr>
    </w:p>
    <w:p w14:paraId="3FA1CF9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B. Meetings &amp; Minutes</w:t>
      </w:r>
    </w:p>
    <w:p w14:paraId="109762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Notice of Meeting: Must be sent in advance. Includes: Date, Time, Location, Agenda.</w:t>
      </w:r>
    </w:p>
    <w:p w14:paraId="43C043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Minutes of Meeting: The official legal record. They are factual, not interpretive.</w:t>
      </w:r>
    </w:p>
    <w:p w14:paraId="3B3751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Purpose: To record what was decided and what actions were agreed upon.</w:t>
      </w:r>
    </w:p>
    <w:p w14:paraId="76A8FD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Standard Format:</w:t>
      </w:r>
    </w:p>
    <w:p w14:paraId="0C08BF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Heading: Organization name, meeting type, date, time, location.</w:t>
      </w:r>
    </w:p>
    <w:p w14:paraId="6CF996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Present: List of attendees by name and title.</w:t>
      </w:r>
    </w:p>
    <w:p w14:paraId="5AF27E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Absent: Those who were invited but not present.</w:t>
      </w:r>
    </w:p>
    <w:p w14:paraId="3BDEBF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Approval of Previous Minutes: Note if they were approved.</w:t>
      </w:r>
    </w:p>
    <w:p w14:paraId="7F2357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Agenda Items: For each topic, record a brief summary of the discussion.</w:t>
      </w:r>
    </w:p>
    <w:p w14:paraId="7E804A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Decisions Made: The resolutions that were voted on or agreed to.</w:t>
      </w:r>
    </w:p>
    <w:p w14:paraId="6564F8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Action Items: The most critical part. Who? will do What? by When?</w:t>
      </w:r>
    </w:p>
    <w:p w14:paraId="475B54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Next Meeting: Proposed date/time.</w:t>
      </w:r>
    </w:p>
    <w:p w14:paraId="173313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Adjournment: Time the meeting ended.</w:t>
      </w:r>
    </w:p>
    <w:p w14:paraId="24FE55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Signature: Name and signature of the minute-taker.</w:t>
      </w:r>
    </w:p>
    <w:p w14:paraId="3AFD4BD2">
      <w:pPr>
        <w:rPr>
          <w:rFonts w:hint="default" w:ascii="Times New Roman" w:hAnsi="Times New Roman" w:cs="Times New Roman"/>
          <w:sz w:val="24"/>
          <w:szCs w:val="24"/>
        </w:rPr>
      </w:pPr>
    </w:p>
    <w:p w14:paraId="6583F3F3">
      <w:pPr>
        <w:rPr>
          <w:rFonts w:hint="default" w:ascii="Times New Roman" w:hAnsi="Times New Roman" w:cs="Times New Roman"/>
          <w:sz w:val="24"/>
          <w:szCs w:val="24"/>
        </w:rPr>
      </w:pPr>
    </w:p>
    <w:p w14:paraId="7953235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Unit 6: Technical Talk &amp; Non-Verbal Communication</w:t>
      </w:r>
    </w:p>
    <w:p w14:paraId="2302E1A7">
      <w:pPr>
        <w:rPr>
          <w:rFonts w:hint="default" w:ascii="Times New Roman" w:hAnsi="Times New Roman" w:cs="Times New Roman"/>
          <w:sz w:val="24"/>
          <w:szCs w:val="24"/>
        </w:rPr>
      </w:pPr>
    </w:p>
    <w:p w14:paraId="16C0C14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A. Oral Presentation/Presentation Structure</w:t>
      </w:r>
    </w:p>
    <w:p w14:paraId="659FAC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 Introduction (Tell them what you'll tell them): Hook the audience, state your topic and purpose, preview your main points.</w:t>
      </w:r>
    </w:p>
    <w:p w14:paraId="6AC6B0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 Body (Tell them): Develop your main points logically. Use signposts ("Firstly," "Moving on to," "In conclusion").</w:t>
      </w:r>
    </w:p>
    <w:p w14:paraId="01062E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 Conclusion (Tell them what you told them): Summarize the main points, restate your central message, end with a strong closing statement or call to action.</w:t>
      </w:r>
    </w:p>
    <w:p w14:paraId="50F4F6D9">
      <w:pPr>
        <w:rPr>
          <w:rFonts w:hint="default" w:ascii="Times New Roman" w:hAnsi="Times New Roman" w:cs="Times New Roman"/>
          <w:sz w:val="24"/>
          <w:szCs w:val="24"/>
        </w:rPr>
      </w:pPr>
    </w:p>
    <w:p w14:paraId="1CF1428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B. Non-Verbal Communication (Kinesics)</w:t>
      </w:r>
    </w:p>
    <w:p w14:paraId="142445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Types:</w:t>
      </w:r>
    </w:p>
    <w:p w14:paraId="2B1131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Body Language (Posture, Gestures)</w:t>
      </w:r>
    </w:p>
    <w:p w14:paraId="3F678E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Eye Contact</w:t>
      </w:r>
    </w:p>
    <w:p w14:paraId="24BF96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Facial Expressions</w:t>
      </w:r>
    </w:p>
    <w:p w14:paraId="0A5AA2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Proxemics (Personal Space)</w:t>
      </w:r>
    </w:p>
    <w:p w14:paraId="242619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Paralanguage (Tone, Pitch, Speed, Volume of Voice)</w:t>
      </w:r>
    </w:p>
    <w:p w14:paraId="2A0EF8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Importance: It can reinforce, contradict, or substitute verbal messages. It builds rapport and conveys emotion.</w:t>
      </w:r>
    </w:p>
    <w:p w14:paraId="127D60F7">
      <w:pPr>
        <w:rPr>
          <w:rFonts w:hint="default" w:ascii="Times New Roman" w:hAnsi="Times New Roman" w:cs="Times New Roman"/>
          <w:sz w:val="24"/>
          <w:szCs w:val="24"/>
        </w:rPr>
      </w:pPr>
    </w:p>
    <w:p w14:paraId="5D415865">
      <w:pPr>
        <w:rPr>
          <w:rFonts w:hint="default" w:ascii="Times New Roman" w:hAnsi="Times New Roman" w:cs="Times New Roman"/>
          <w:sz w:val="24"/>
          <w:szCs w:val="24"/>
        </w:rPr>
      </w:pPr>
    </w:p>
    <w:p w14:paraId="62DD304C">
      <w:pPr>
        <w:rPr>
          <w:rFonts w:hint="default" w:ascii="Times New Roman" w:hAnsi="Times New Roman" w:cs="Times New Roman"/>
          <w:sz w:val="24"/>
          <w:szCs w:val="24"/>
        </w:rPr>
      </w:pPr>
    </w:p>
    <w:p w14:paraId="5695B402">
      <w:pPr>
        <w:rPr>
          <w:rFonts w:hint="default" w:ascii="Times New Roman" w:hAnsi="Times New Roman" w:cs="Times New Roman"/>
          <w:sz w:val="24"/>
          <w:szCs w:val="24"/>
        </w:rPr>
      </w:pPr>
    </w:p>
    <w:p w14:paraId="7C492EE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Unit 7: Proposals &amp; Reports</w:t>
      </w:r>
    </w:p>
    <w:p w14:paraId="7EBF1062">
      <w:pPr>
        <w:rPr>
          <w:rFonts w:hint="default" w:ascii="Times New Roman" w:hAnsi="Times New Roman" w:cs="Times New Roman"/>
          <w:sz w:val="24"/>
          <w:szCs w:val="24"/>
        </w:rPr>
      </w:pPr>
    </w:p>
    <w:p w14:paraId="2423B1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A. Proposal (A Plan for the Future - "Let's do this")</w:t>
      </w:r>
    </w:p>
    <w:p w14:paraId="1903CE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Purpose: To persuade the reader to approve a project, allocate resources, or grant funding.</w:t>
      </w:r>
    </w:p>
    <w:p w14:paraId="1A882E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Key Components:</w:t>
      </w:r>
    </w:p>
    <w:p w14:paraId="46B9E0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Title: Clear and descriptive.</w:t>
      </w:r>
    </w:p>
    <w:p w14:paraId="79D26D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Introduction: Background and problem statement. Why is this needed?</w:t>
      </w:r>
    </w:p>
    <w:p w14:paraId="107102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Objectives/Goals: What will this project achieve?</w:t>
      </w:r>
    </w:p>
    <w:p w14:paraId="1D3D3C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Methodology: How will you do it? (Steps, timeline, resources).</w:t>
      </w:r>
    </w:p>
    <w:p w14:paraId="7E60EC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Budget: Detailed breakdown of costs.</w:t>
      </w:r>
    </w:p>
    <w:p w14:paraId="77DD5B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Output/Deliverables: What tangible thing will be produced? (Report, software, event).</w:t>
      </w:r>
    </w:p>
    <w:p w14:paraId="22A83D40">
      <w:pPr>
        <w:ind w:firstLine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Conclusion: Summary of benefits, request for approval.</w:t>
      </w:r>
    </w:p>
    <w:p w14:paraId="6E1C1677">
      <w:pPr>
        <w:ind w:firstLine="240"/>
        <w:rPr>
          <w:rFonts w:hint="default" w:ascii="Times New Roman" w:hAnsi="Times New Roman" w:cs="Times New Roman"/>
          <w:sz w:val="24"/>
          <w:szCs w:val="24"/>
        </w:rPr>
      </w:pPr>
    </w:p>
    <w:p w14:paraId="168098D9">
      <w:pPr>
        <w:rPr>
          <w:rFonts w:hint="default" w:ascii="Times New Roman" w:hAnsi="Times New Roman" w:cs="Times New Roman"/>
          <w:sz w:val="24"/>
          <w:szCs w:val="24"/>
        </w:rPr>
      </w:pPr>
    </w:p>
    <w:p w14:paraId="313E578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B. Report (A Record of the Past - "This is what we did/found")</w:t>
      </w:r>
    </w:p>
    <w:p w14:paraId="4A9803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Purpose: To document and communicate information about a completed task, research, or investigation.</w:t>
      </w:r>
    </w:p>
    <w:p w14:paraId="1D0296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Key Elements / Structure:</w:t>
      </w:r>
    </w:p>
    <w:p w14:paraId="002903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Prefatory Parts:</w:t>
      </w:r>
    </w:p>
    <w:p w14:paraId="55A464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Title Page</w:t>
      </w:r>
    </w:p>
    <w:p w14:paraId="0BDC0C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Table of Contents</w:t>
      </w:r>
    </w:p>
    <w:p w14:paraId="08C4C5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Abstract/Executive Summary: A mini-report (one paragraph/page) summarizing the entire document. Write this last.</w:t>
      </w:r>
    </w:p>
    <w:p w14:paraId="349367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Main Body:</w:t>
      </w:r>
    </w:p>
    <w:p w14:paraId="36EC37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Introduction: Purpose, scope, background.</w:t>
      </w:r>
    </w:p>
    <w:p w14:paraId="485F21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Methodology: How the information was gathered.</w:t>
      </w:r>
    </w:p>
    <w:p w14:paraId="18BCB1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Results/Findings: Presentation of the data without interpretation. Use tables, graphs, headings.</w:t>
      </w:r>
    </w:p>
    <w:p w14:paraId="7D943F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Discussion: Interpretation of the results. What do the findings mean?</w:t>
      </w:r>
    </w:p>
    <w:p w14:paraId="37AA5D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Conclusion &amp; Recommendations: Summary of key findings and suggested next actions.</w:t>
      </w:r>
    </w:p>
    <w:p w14:paraId="0E9838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Supplementary Parts:</w:t>
      </w:r>
    </w:p>
    <w:p w14:paraId="3449E5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References/Bibliography</w:t>
      </w:r>
    </w:p>
    <w:p w14:paraId="07E4AD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Appendices (for supporting raw data)</w:t>
      </w:r>
    </w:p>
    <w:p w14:paraId="5111B25A">
      <w:pPr>
        <w:rPr>
          <w:rFonts w:hint="default" w:ascii="Times New Roman" w:hAnsi="Times New Roman" w:cs="Times New Roman"/>
          <w:sz w:val="24"/>
          <w:szCs w:val="24"/>
        </w:rPr>
      </w:pPr>
    </w:p>
    <w:p w14:paraId="4F77C2F8">
      <w:pPr>
        <w:rPr>
          <w:rFonts w:hint="default" w:ascii="Times New Roman" w:hAnsi="Times New Roman" w:cs="Times New Roman"/>
          <w:sz w:val="24"/>
          <w:szCs w:val="24"/>
        </w:rPr>
      </w:pPr>
    </w:p>
    <w:p w14:paraId="2B3D1C3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Unit 8: Real-Life Scenarios</w:t>
      </w:r>
    </w:p>
    <w:p w14:paraId="736FAB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Mock Job Interviews: Practice the STAR method. Have questions ready for the interviewer.</w:t>
      </w:r>
    </w:p>
    <w:p w14:paraId="1F340E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Negotiating: Aim for win-win. Know your BATNA (Best Alternative To a Negotiated Agreement).</w:t>
      </w:r>
    </w:p>
    <w:p w14:paraId="39CB4E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Conflict Resolution: Focus on the problem, not the person. Use "I" statements ("I feel frustrated when deadlines are missed") rather than "You" statements ("You always miss deadlines").</w:t>
      </w:r>
    </w:p>
    <w:p w14:paraId="6AB6D6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Group Discussions: Listen actively, build on others' points, be concise, stay on topic.</w:t>
      </w:r>
    </w:p>
    <w:p w14:paraId="3D91A12E">
      <w:pPr>
        <w:rPr>
          <w:rFonts w:hint="default" w:ascii="Times New Roman" w:hAnsi="Times New Roman" w:cs="Times New Roman"/>
          <w:sz w:val="24"/>
          <w:szCs w:val="24"/>
        </w:rPr>
      </w:pPr>
    </w:p>
    <w:p w14:paraId="4DFBDB79">
      <w:pPr>
        <w:rPr>
          <w:rFonts w:hint="default" w:ascii="Times New Roman" w:hAnsi="Times New Roman" w:cs="Times New Roman"/>
          <w:sz w:val="24"/>
          <w:szCs w:val="24"/>
        </w:rPr>
      </w:pPr>
    </w:p>
    <w:p w14:paraId="02DE6D9F">
      <w:pPr>
        <w:rPr>
          <w:rFonts w:hint="default" w:ascii="Times New Roman" w:hAnsi="Times New Roman" w:cs="Times New Roman"/>
          <w:sz w:val="24"/>
          <w:szCs w:val="24"/>
        </w:rPr>
      </w:pPr>
    </w:p>
    <w:p w14:paraId="68B32698">
      <w:pPr>
        <w:rPr>
          <w:rFonts w:hint="default" w:ascii="Times New Roman" w:hAnsi="Times New Roman" w:cs="Times New Roman"/>
          <w:sz w:val="24"/>
          <w:szCs w:val="24"/>
        </w:rPr>
      </w:pPr>
    </w:p>
    <w:p w14:paraId="35F9C54A">
      <w:pPr>
        <w:rPr>
          <w:rFonts w:hint="default" w:ascii="Times New Roman" w:hAnsi="Times New Roman" w:cs="Times New Roman"/>
          <w:sz w:val="24"/>
          <w:szCs w:val="24"/>
        </w:rPr>
      </w:pPr>
    </w:p>
    <w:p w14:paraId="1C7746CD">
      <w:pPr>
        <w:rPr>
          <w:rFonts w:hint="default" w:ascii="Times New Roman" w:hAnsi="Times New Roman" w:cs="Times New Roman"/>
          <w:sz w:val="24"/>
          <w:szCs w:val="24"/>
        </w:rPr>
      </w:pPr>
    </w:p>
    <w:p w14:paraId="44B36814">
      <w:pPr>
        <w:rPr>
          <w:rFonts w:hint="default" w:ascii="Times New Roman" w:hAnsi="Times New Roman" w:cs="Times New Roman"/>
          <w:sz w:val="24"/>
          <w:szCs w:val="24"/>
        </w:rPr>
      </w:pPr>
    </w:p>
    <w:p w14:paraId="646E94DB">
      <w:pPr>
        <w:rPr>
          <w:rFonts w:hint="default" w:ascii="Times New Roman" w:hAnsi="Times New Roman" w:cs="Times New Roman"/>
          <w:sz w:val="24"/>
          <w:szCs w:val="24"/>
        </w:rPr>
      </w:pPr>
    </w:p>
    <w:p w14:paraId="78A4E63A">
      <w:pPr>
        <w:rPr>
          <w:rFonts w:hint="default" w:ascii="Times New Roman" w:hAnsi="Times New Roman" w:cs="Times New Roman"/>
          <w:sz w:val="24"/>
          <w:szCs w:val="24"/>
        </w:rPr>
      </w:pPr>
    </w:p>
    <w:p w14:paraId="48F3A95A">
      <w:pPr>
        <w:rPr>
          <w:rFonts w:hint="default" w:ascii="Times New Roman" w:hAnsi="Times New Roman" w:cs="Times New Roman"/>
          <w:sz w:val="24"/>
          <w:szCs w:val="24"/>
        </w:rPr>
      </w:pPr>
    </w:p>
    <w:p w14:paraId="1D152E12">
      <w:pPr>
        <w:rPr>
          <w:rFonts w:hint="default" w:ascii="Times New Roman" w:hAnsi="Times New Roman" w:cs="Times New Roman"/>
          <w:sz w:val="24"/>
          <w:szCs w:val="24"/>
        </w:rPr>
      </w:pPr>
    </w:p>
    <w:p w14:paraId="1233C9F1">
      <w:pPr>
        <w:rPr>
          <w:rFonts w:hint="default" w:ascii="Times New Roman" w:hAnsi="Times New Roman" w:cs="Times New Roman"/>
          <w:sz w:val="24"/>
          <w:szCs w:val="24"/>
        </w:rPr>
      </w:pPr>
    </w:p>
    <w:p w14:paraId="259E3702">
      <w:pPr>
        <w:rPr>
          <w:rFonts w:hint="default" w:ascii="Times New Roman" w:hAnsi="Times New Roman" w:cs="Times New Roman"/>
          <w:sz w:val="24"/>
          <w:szCs w:val="24"/>
        </w:rPr>
      </w:pPr>
    </w:p>
    <w:p w14:paraId="64012F64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2A7CF998">
      <w:pPr>
        <w:rPr>
          <w:rFonts w:hint="default" w:ascii="Times New Roman" w:hAnsi="Times New Roman" w:cs="Times New Roman"/>
          <w:sz w:val="24"/>
          <w:szCs w:val="24"/>
        </w:rPr>
      </w:pPr>
    </w:p>
    <w:p w14:paraId="3ECA8D4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Unit 9: Grammar &amp; Usage - The Essentials</w:t>
      </w:r>
    </w:p>
    <w:p w14:paraId="0878F8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Phrase vs. Clause:</w:t>
      </w:r>
    </w:p>
    <w:p w14:paraId="687266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Phrase: A group of words without a subject-verb pair (e.g., "after the meeting," "the bright red car").</w:t>
      </w:r>
    </w:p>
    <w:p w14:paraId="4C939E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Clause: A group of words with a subject-verb pair. Can be independent (complete sentence) or dependent (fragment).</w:t>
      </w:r>
    </w:p>
    <w:p w14:paraId="348B92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Sentence Voices:</w:t>
      </w:r>
    </w:p>
    <w:p w14:paraId="34BB89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Active Voice (Preferred): The subject performs the action. (e.g., The developer wrote the code.) - Clear and direct.</w:t>
      </w:r>
    </w:p>
    <w:p w14:paraId="18D6D8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Passive Voice: The subject receives the action. (e.g., The code was written by the developer.) - Use only when the doer is unknown or unimportant.</w:t>
      </w:r>
    </w:p>
    <w:p w14:paraId="06770B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Sentence Transformation: Changing a sentence's form without changing its core meaning (e.g., from statement to question, positive to negative, active to passive).</w:t>
      </w:r>
    </w:p>
    <w:p w14:paraId="6C58B6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Varieties of English: Be consistent with either American (color, analyze) or British (colour, analyse) spelling and grammar conventions.</w:t>
      </w:r>
    </w:p>
    <w:sectPr>
      <w:headerReference r:id="rId3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81E782">
    <w:pPr>
      <w:pStyle w:val="5"/>
    </w:pPr>
    <w:r>
      <w:rPr>
        <w:sz w:val="18"/>
      </w:rPr>
      <w:pict>
        <v:shape id="PowerPlusWaterMarkObject16472" o:spid="_x0000_s2049" o:spt="136" type="#_x0000_t136" style="position:absolute;left:0pt;height:80.5pt;width:265.85pt;mso-position-horizontal:center;mso-position-horizontal-relative:margin;mso-position-vertical:center;mso-position-vertical-relative:margin;z-index:-251657216;mso-width-relative:page;mso-height-relative:page;" fillcolor="#ED7D31" filled="t" stroked="f" coordsize="21600,21600" adj="10800">
          <v:path/>
          <v:fill on="t" opacity="6553f" focussize="0,0"/>
          <v:stroke on="f"/>
          <v:imagedata o:title=""/>
          <o:lock v:ext="edit" aspectratio="t"/>
          <v:textpath on="t" fitshape="t" fitpath="t" trim="t" xscale="f" string="GAJENDRA" style="font-family:Impact;font-size:80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hdrShapeDefaults>
    <o:shapelayout v:ext="edit">
      <o:idmap v:ext="edit" data="2"/>
    </o:shapelayout>
  </w:hdrShapeDefaults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032CF"/>
    <w:rsid w:val="36CB1887"/>
    <w:rsid w:val="6960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2025-08-24T07:51:00Z</dcterms:created>
  <dc:creator>Gajendra Awasthi</dc:creator>
  <cp:lastModifiedBy>Gajendra Awasthi</cp:lastModifiedBy>
  <dcterms:modified xsi:type="dcterms:W3CDTF">2025-08-24T08:01:01Z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5302FB130CA7401CB63E0CD27477F012_11</vt:lpwstr>
  </property>
</Properties>
</file>