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223B4" w14:textId="77777777" w:rsidR="00CC63F0" w:rsidRDefault="00CC63F0" w:rsidP="00CC63F0">
      <w:pPr>
        <w:autoSpaceDE w:val="0"/>
        <w:autoSpaceDN w:val="0"/>
        <w:adjustRightInd w:val="0"/>
        <w:spacing w:after="200" w:line="276" w:lineRule="auto"/>
        <w:rPr>
          <w:rFonts w:ascii="Calibri" w:hAnsi="Calibri" w:cs="Calibri"/>
          <w:lang w:val="en"/>
        </w:rPr>
      </w:pPr>
      <w:r>
        <w:rPr>
          <w:rFonts w:ascii="Calibri" w:hAnsi="Calibri" w:cs="Calibri"/>
          <w:lang w:val="en"/>
        </w:rPr>
        <w:t>EARB</w:t>
      </w:r>
    </w:p>
    <w:p w14:paraId="2510752E" w14:textId="77777777" w:rsidR="00CC63F0" w:rsidRDefault="00CC63F0" w:rsidP="00CC63F0">
      <w:pPr>
        <w:autoSpaceDE w:val="0"/>
        <w:autoSpaceDN w:val="0"/>
        <w:adjustRightInd w:val="0"/>
        <w:spacing w:after="200" w:line="276" w:lineRule="auto"/>
        <w:rPr>
          <w:rFonts w:ascii="Calibri" w:hAnsi="Calibri" w:cs="Calibri"/>
          <w:lang w:val="en"/>
        </w:rPr>
      </w:pPr>
      <w:r>
        <w:rPr>
          <w:rFonts w:ascii="Calibri" w:hAnsi="Calibri" w:cs="Calibri"/>
          <w:lang w:val="en"/>
        </w:rPr>
        <w:t xml:space="preserve">Past Decisions </w:t>
      </w:r>
    </w:p>
    <w:p w14:paraId="036C2674" w14:textId="77777777" w:rsidR="00CC63F0" w:rsidRDefault="00EA38CA" w:rsidP="00CC63F0">
      <w:pPr>
        <w:autoSpaceDE w:val="0"/>
        <w:autoSpaceDN w:val="0"/>
        <w:adjustRightInd w:val="0"/>
        <w:spacing w:after="200" w:line="276" w:lineRule="auto"/>
        <w:rPr>
          <w:rFonts w:ascii="Calibri" w:hAnsi="Calibri" w:cs="Calibri"/>
          <w:lang w:val="en"/>
        </w:rPr>
      </w:pPr>
      <w:hyperlink r:id="rId5" w:history="1">
        <w:r w:rsidR="00CC63F0">
          <w:rPr>
            <w:rFonts w:ascii="Calibri" w:hAnsi="Calibri" w:cs="Calibri"/>
            <w:lang w:val="en"/>
          </w:rPr>
          <w:t>https://wiki.gccollab.ca/GC_Enterprise_Architecture/Board/Past_Sessions</w:t>
        </w:r>
      </w:hyperlink>
    </w:p>
    <w:p w14:paraId="670BE137" w14:textId="77777777" w:rsidR="00A87793" w:rsidRPr="00A87793" w:rsidRDefault="00A87793" w:rsidP="00A87793">
      <w:pPr>
        <w:spacing w:before="240" w:after="240"/>
        <w:rPr>
          <w:rFonts w:ascii="Arial" w:eastAsia="Times New Roman" w:hAnsi="Arial" w:cs="Arial"/>
          <w:color w:val="202122"/>
          <w:sz w:val="21"/>
          <w:szCs w:val="21"/>
          <w:lang w:eastAsia="en-CA"/>
        </w:rPr>
      </w:pPr>
      <w:r w:rsidRPr="00A87793">
        <w:rPr>
          <w:rFonts w:ascii="Calibri" w:hAnsi="Calibri" w:cs="Calibri"/>
          <w:lang w:val="en"/>
        </w:rPr>
        <w:t>January 17th 2020</w:t>
      </w:r>
      <w:r>
        <w:rPr>
          <w:rFonts w:ascii="Calibri" w:hAnsi="Calibri" w:cs="Calibri"/>
          <w:lang w:val="en"/>
        </w:rPr>
        <w:t xml:space="preserve"> - </w:t>
      </w:r>
      <w:hyperlink r:id="rId6" w:history="1">
        <w:r w:rsidRPr="00A87793">
          <w:rPr>
            <w:rStyle w:val="Hyperlink"/>
            <w:rFonts w:ascii="Arial" w:eastAsia="Times New Roman" w:hAnsi="Arial" w:cs="Arial"/>
            <w:sz w:val="21"/>
            <w:szCs w:val="21"/>
            <w:lang w:eastAsia="en-CA"/>
          </w:rPr>
          <w:t>Drupal Reference Architecture</w:t>
        </w:r>
      </w:hyperlink>
      <w:r>
        <w:rPr>
          <w:rFonts w:ascii="Arial" w:eastAsia="Times New Roman" w:hAnsi="Arial" w:cs="Arial"/>
          <w:color w:val="202122"/>
          <w:sz w:val="21"/>
          <w:szCs w:val="21"/>
          <w:lang w:eastAsia="en-CA"/>
        </w:rPr>
        <w:t xml:space="preserve"> (TBS &amp; Stats)</w:t>
      </w:r>
    </w:p>
    <w:p w14:paraId="4DCBFA35" w14:textId="77777777" w:rsidR="00CC63F0" w:rsidRDefault="00CC63F0" w:rsidP="00CC63F0">
      <w:pPr>
        <w:autoSpaceDE w:val="0"/>
        <w:autoSpaceDN w:val="0"/>
        <w:adjustRightInd w:val="0"/>
        <w:spacing w:after="200" w:line="276" w:lineRule="auto"/>
        <w:rPr>
          <w:rFonts w:ascii="Calibri" w:hAnsi="Calibri" w:cs="Calibri"/>
        </w:rPr>
      </w:pPr>
    </w:p>
    <w:p w14:paraId="254AAD6E" w14:textId="77777777" w:rsidR="00A87793" w:rsidRDefault="00A87793" w:rsidP="00CC63F0">
      <w:pPr>
        <w:autoSpaceDE w:val="0"/>
        <w:autoSpaceDN w:val="0"/>
        <w:adjustRightInd w:val="0"/>
        <w:spacing w:after="200" w:line="276" w:lineRule="auto"/>
        <w:rPr>
          <w:rFonts w:ascii="Calibri" w:hAnsi="Calibri" w:cs="Calibri"/>
        </w:rPr>
      </w:pPr>
      <w:r>
        <w:rPr>
          <w:rFonts w:ascii="Calibri" w:hAnsi="Calibri" w:cs="Calibri"/>
        </w:rPr>
        <w:t>Case Management – EARB</w:t>
      </w:r>
      <w:r w:rsidR="007A30B5">
        <w:rPr>
          <w:rFonts w:ascii="Calibri" w:hAnsi="Calibri" w:cs="Calibri"/>
        </w:rPr>
        <w:t xml:space="preserve"> – </w:t>
      </w:r>
      <w:hyperlink r:id="rId7" w:history="1">
        <w:r w:rsidR="007A30B5" w:rsidRPr="007A30B5">
          <w:rPr>
            <w:rStyle w:val="Hyperlink"/>
            <w:rFonts w:ascii="Calibri" w:hAnsi="Calibri" w:cs="Calibri"/>
          </w:rPr>
          <w:t>GC EARB Files</w:t>
        </w:r>
      </w:hyperlink>
    </w:p>
    <w:tbl>
      <w:tblPr>
        <w:tblW w:w="4500" w:type="pct"/>
        <w:tblInd w:w="-9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3"/>
        <w:gridCol w:w="7"/>
        <w:gridCol w:w="2637"/>
        <w:gridCol w:w="5737"/>
      </w:tblGrid>
      <w:tr w:rsidR="00A87793" w:rsidRPr="00A87793" w14:paraId="4842C8E2" w14:textId="77777777" w:rsidTr="007A30B5">
        <w:trPr>
          <w:gridBefore w:val="2"/>
          <w:wBefore w:w="30" w:type="pct"/>
          <w:tblHeader/>
        </w:trPr>
        <w:tc>
          <w:tcPr>
            <w:tcW w:w="4970" w:type="pct"/>
            <w:gridSpan w:val="2"/>
            <w:tcBorders>
              <w:top w:val="nil"/>
              <w:left w:val="nil"/>
              <w:bottom w:val="nil"/>
              <w:right w:val="nil"/>
            </w:tcBorders>
            <w:shd w:val="clear" w:color="auto" w:fill="F8F9FA"/>
            <w:vAlign w:val="center"/>
            <w:hideMark/>
          </w:tcPr>
          <w:p w14:paraId="3CEC1733" w14:textId="77777777" w:rsidR="00A87793" w:rsidRPr="00A87793" w:rsidRDefault="00A87793" w:rsidP="00A87793">
            <w:pPr>
              <w:spacing w:before="240" w:after="240" w:line="240" w:lineRule="auto"/>
              <w:rPr>
                <w:rFonts w:ascii="Arial" w:eastAsia="Times New Roman" w:hAnsi="Arial" w:cs="Arial"/>
                <w:b/>
                <w:bCs/>
                <w:color w:val="202122"/>
                <w:sz w:val="25"/>
                <w:szCs w:val="25"/>
                <w:lang w:eastAsia="en-CA"/>
              </w:rPr>
            </w:pPr>
            <w:r w:rsidRPr="00A87793">
              <w:rPr>
                <w:rFonts w:ascii="Arial" w:eastAsia="Times New Roman" w:hAnsi="Arial" w:cs="Arial"/>
                <w:b/>
                <w:bCs/>
                <w:color w:val="202122"/>
                <w:sz w:val="25"/>
                <w:szCs w:val="25"/>
                <w:lang w:eastAsia="en-CA"/>
              </w:rPr>
              <w:t>August 22, 2019 - </w:t>
            </w:r>
            <w:r w:rsidRPr="00A87793">
              <w:rPr>
                <w:rFonts w:ascii="Arial" w:eastAsia="Times New Roman" w:hAnsi="Arial" w:cs="Arial"/>
                <w:b/>
                <w:bCs/>
                <w:color w:val="FF0000"/>
                <w:sz w:val="25"/>
                <w:szCs w:val="25"/>
                <w:lang w:eastAsia="en-CA"/>
              </w:rPr>
              <w:t>FULL</w:t>
            </w:r>
          </w:p>
        </w:tc>
      </w:tr>
      <w:tr w:rsidR="00A87793" w:rsidRPr="00A87793" w14:paraId="2B6A9DBC" w14:textId="77777777" w:rsidTr="007A30B5">
        <w:trPr>
          <w:gridBefore w:val="2"/>
          <w:wBefore w:w="30" w:type="pct"/>
          <w:tblHeader/>
        </w:trPr>
        <w:tc>
          <w:tcPr>
            <w:tcW w:w="4970" w:type="pct"/>
            <w:gridSpan w:val="2"/>
            <w:shd w:val="clear" w:color="auto" w:fill="F8F9FA"/>
            <w:vAlign w:val="center"/>
            <w:hideMark/>
          </w:tcPr>
          <w:p w14:paraId="45215946" w14:textId="77777777" w:rsidR="00A87793" w:rsidRPr="00A87793" w:rsidRDefault="00A87793" w:rsidP="00A87793">
            <w:pPr>
              <w:spacing w:before="240" w:after="240" w:line="240" w:lineRule="auto"/>
              <w:rPr>
                <w:rFonts w:ascii="Arial" w:eastAsia="Times New Roman" w:hAnsi="Arial" w:cs="Arial"/>
                <w:b/>
                <w:bCs/>
                <w:color w:val="202122"/>
                <w:sz w:val="25"/>
                <w:szCs w:val="25"/>
                <w:lang w:eastAsia="en-CA"/>
              </w:rPr>
            </w:pPr>
          </w:p>
        </w:tc>
      </w:tr>
      <w:tr w:rsidR="00A87793" w:rsidRPr="00A87793" w14:paraId="7CE38142" w14:textId="77777777" w:rsidTr="007A30B5">
        <w:trPr>
          <w:gridBefore w:val="2"/>
          <w:wBefore w:w="30" w:type="pct"/>
          <w:tblHeader/>
        </w:trPr>
        <w:tc>
          <w:tcPr>
            <w:tcW w:w="4970" w:type="pct"/>
            <w:gridSpan w:val="2"/>
            <w:tcBorders>
              <w:left w:val="single" w:sz="6" w:space="0" w:color="A2A9B1"/>
              <w:bottom w:val="single" w:sz="6" w:space="0" w:color="A2A9B1"/>
              <w:right w:val="single" w:sz="6" w:space="0" w:color="A2A9B1"/>
            </w:tcBorders>
            <w:shd w:val="clear" w:color="auto" w:fill="F8F9FA"/>
            <w:vAlign w:val="center"/>
            <w:hideMark/>
          </w:tcPr>
          <w:p w14:paraId="3431FDD4" w14:textId="77777777" w:rsidR="00A87793" w:rsidRPr="00A87793" w:rsidRDefault="00A87793" w:rsidP="00A87793">
            <w:pPr>
              <w:spacing w:before="240" w:after="240" w:line="240" w:lineRule="auto"/>
              <w:rPr>
                <w:rFonts w:ascii="Arial" w:eastAsia="Times New Roman" w:hAnsi="Arial" w:cs="Arial"/>
                <w:b/>
                <w:bCs/>
                <w:color w:val="202122"/>
                <w:sz w:val="25"/>
                <w:szCs w:val="25"/>
                <w:lang w:eastAsia="en-CA"/>
              </w:rPr>
            </w:pPr>
            <w:r w:rsidRPr="00A87793">
              <w:rPr>
                <w:rFonts w:ascii="Arial" w:eastAsia="Times New Roman" w:hAnsi="Arial" w:cs="Arial"/>
                <w:b/>
                <w:bCs/>
                <w:color w:val="202122"/>
                <w:sz w:val="25"/>
                <w:szCs w:val="25"/>
                <w:lang w:eastAsia="en-CA"/>
              </w:rPr>
              <w:t>GC Case - Status Update and Roadmap</w:t>
            </w:r>
            <w:r>
              <w:rPr>
                <w:rFonts w:ascii="Arial" w:eastAsia="Times New Roman" w:hAnsi="Arial" w:cs="Arial"/>
                <w:b/>
                <w:bCs/>
                <w:color w:val="202122"/>
                <w:sz w:val="25"/>
                <w:szCs w:val="25"/>
                <w:lang w:eastAsia="en-CA"/>
              </w:rPr>
              <w:t xml:space="preserve"> </w:t>
            </w:r>
            <w:r>
              <w:rPr>
                <w:rFonts w:ascii="Arial" w:hAnsi="Arial" w:cs="Arial"/>
                <w:color w:val="202122"/>
                <w:sz w:val="21"/>
                <w:szCs w:val="21"/>
                <w:shd w:val="clear" w:color="auto" w:fill="F8F9FA"/>
              </w:rPr>
              <w:t>PSPC</w:t>
            </w:r>
          </w:p>
        </w:tc>
      </w:tr>
      <w:tr w:rsidR="00A87793" w:rsidRPr="00A87793" w14:paraId="1AF78099" w14:textId="77777777" w:rsidTr="007A30B5">
        <w:trPr>
          <w:gridBefore w:val="2"/>
          <w:wBefore w:w="30" w:type="pct"/>
          <w:tblHeader/>
        </w:trPr>
        <w:tc>
          <w:tcPr>
            <w:tcW w:w="4970" w:type="pct"/>
            <w:gridSpan w:val="2"/>
            <w:tcBorders>
              <w:left w:val="single" w:sz="6" w:space="0" w:color="A2A9B1"/>
              <w:bottom w:val="single" w:sz="6" w:space="0" w:color="A2A9B1"/>
              <w:right w:val="single" w:sz="6" w:space="0" w:color="A2A9B1"/>
            </w:tcBorders>
            <w:shd w:val="clear" w:color="auto" w:fill="F8F9FA"/>
            <w:vAlign w:val="center"/>
            <w:hideMark/>
          </w:tcPr>
          <w:p w14:paraId="3EE2B99D" w14:textId="77777777" w:rsidR="00A87793" w:rsidRPr="00A87793" w:rsidRDefault="00A87793" w:rsidP="00A87793">
            <w:pPr>
              <w:spacing w:before="240" w:after="240" w:line="240" w:lineRule="auto"/>
              <w:rPr>
                <w:rFonts w:ascii="Arial" w:eastAsia="Times New Roman" w:hAnsi="Arial" w:cs="Arial"/>
                <w:b/>
                <w:bCs/>
                <w:color w:val="202122"/>
                <w:sz w:val="25"/>
                <w:szCs w:val="25"/>
                <w:lang w:eastAsia="en-CA"/>
              </w:rPr>
            </w:pPr>
            <w:r w:rsidRPr="00A87793">
              <w:rPr>
                <w:rFonts w:ascii="Arial" w:eastAsia="Times New Roman" w:hAnsi="Arial" w:cs="Arial"/>
                <w:b/>
                <w:bCs/>
                <w:color w:val="202122"/>
                <w:sz w:val="25"/>
                <w:szCs w:val="25"/>
                <w:lang w:eastAsia="en-CA"/>
              </w:rPr>
              <w:t>May 2, 2019 - FULL</w:t>
            </w:r>
          </w:p>
        </w:tc>
      </w:tr>
      <w:tr w:rsidR="00A87793" w:rsidRPr="00A87793" w14:paraId="27E220CD" w14:textId="77777777" w:rsidTr="007A30B5">
        <w:trPr>
          <w:gridBefore w:val="2"/>
          <w:wBefore w:w="30" w:type="pct"/>
          <w:tblHeader/>
        </w:trPr>
        <w:tc>
          <w:tcPr>
            <w:tcW w:w="4970" w:type="pct"/>
            <w:gridSpan w:val="2"/>
            <w:tcBorders>
              <w:left w:val="single" w:sz="6" w:space="0" w:color="A2A9B1"/>
              <w:bottom w:val="single" w:sz="6" w:space="0" w:color="A2A9B1"/>
              <w:right w:val="single" w:sz="6" w:space="0" w:color="A2A9B1"/>
            </w:tcBorders>
            <w:shd w:val="clear" w:color="auto" w:fill="F8F9FA"/>
            <w:vAlign w:val="center"/>
            <w:hideMark/>
          </w:tcPr>
          <w:p w14:paraId="240D28C7" w14:textId="77777777" w:rsidR="00A87793" w:rsidRPr="00A87793" w:rsidRDefault="00A87793" w:rsidP="00A87793">
            <w:pPr>
              <w:spacing w:before="240" w:after="240" w:line="240" w:lineRule="auto"/>
              <w:rPr>
                <w:rFonts w:ascii="Arial" w:eastAsia="Times New Roman" w:hAnsi="Arial" w:cs="Arial"/>
                <w:b/>
                <w:bCs/>
                <w:color w:val="202122"/>
                <w:sz w:val="25"/>
                <w:szCs w:val="25"/>
                <w:lang w:eastAsia="en-CA"/>
              </w:rPr>
            </w:pPr>
          </w:p>
        </w:tc>
      </w:tr>
      <w:tr w:rsidR="00A87793" w:rsidRPr="00A87793" w14:paraId="136FFBF4" w14:textId="77777777" w:rsidTr="007A30B5">
        <w:tc>
          <w:tcPr>
            <w:tcW w:w="1595" w:type="pct"/>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12F64" w14:textId="77777777" w:rsidR="00A87793" w:rsidRPr="00A87793" w:rsidRDefault="00A87793" w:rsidP="00A87793">
            <w:pPr>
              <w:spacing w:before="240" w:after="240" w:line="240" w:lineRule="auto"/>
              <w:rPr>
                <w:rFonts w:ascii="Arial" w:eastAsia="Times New Roman" w:hAnsi="Arial" w:cs="Arial"/>
                <w:color w:val="202122"/>
                <w:sz w:val="21"/>
                <w:szCs w:val="21"/>
                <w:lang w:eastAsia="en-CA"/>
              </w:rPr>
            </w:pPr>
            <w:r w:rsidRPr="00A87793">
              <w:rPr>
                <w:rFonts w:ascii="Arial" w:eastAsia="Times New Roman" w:hAnsi="Arial" w:cs="Arial"/>
                <w:color w:val="202122"/>
                <w:sz w:val="21"/>
                <w:szCs w:val="21"/>
                <w:lang w:eastAsia="en-CA"/>
              </w:rPr>
              <w:t>Tobacco - Case Mgt. Approach</w:t>
            </w:r>
            <w:r w:rsidR="007A30B5">
              <w:rPr>
                <w:rFonts w:ascii="Arial" w:eastAsia="Times New Roman" w:hAnsi="Arial" w:cs="Arial"/>
                <w:color w:val="202122"/>
                <w:sz w:val="21"/>
                <w:szCs w:val="21"/>
                <w:lang w:eastAsia="en-CA"/>
              </w:rPr>
              <w:t xml:space="preserve"> - HC</w:t>
            </w:r>
          </w:p>
        </w:tc>
        <w:tc>
          <w:tcPr>
            <w:tcW w:w="340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53DDC8" w14:textId="77777777" w:rsidR="00A87793" w:rsidRPr="00A87793" w:rsidRDefault="00A87793" w:rsidP="00A87793">
            <w:pPr>
              <w:spacing w:before="240" w:after="240" w:line="240" w:lineRule="auto"/>
              <w:rPr>
                <w:rFonts w:ascii="Arial" w:eastAsia="Times New Roman" w:hAnsi="Arial" w:cs="Arial"/>
                <w:color w:val="202122"/>
                <w:sz w:val="21"/>
                <w:szCs w:val="21"/>
                <w:lang w:eastAsia="en-CA"/>
              </w:rPr>
            </w:pPr>
            <w:r w:rsidRPr="00A87793">
              <w:rPr>
                <w:rFonts w:ascii="Arial" w:eastAsia="Times New Roman" w:hAnsi="Arial" w:cs="Arial"/>
                <w:color w:val="202122"/>
                <w:sz w:val="21"/>
                <w:szCs w:val="21"/>
                <w:lang w:eastAsia="en-CA"/>
              </w:rPr>
              <w:t>HC</w:t>
            </w:r>
          </w:p>
        </w:tc>
      </w:tr>
      <w:tr w:rsidR="00A87793" w:rsidRPr="00A87793" w14:paraId="021BC2A0" w14:textId="77777777" w:rsidTr="007A30B5">
        <w:trPr>
          <w:gridBefore w:val="1"/>
          <w:wBefore w:w="26" w:type="pct"/>
          <w:tblHeader/>
        </w:trPr>
        <w:tc>
          <w:tcPr>
            <w:tcW w:w="4974" w:type="pct"/>
            <w:gridSpan w:val="3"/>
            <w:tcBorders>
              <w:top w:val="nil"/>
              <w:left w:val="nil"/>
              <w:bottom w:val="nil"/>
              <w:right w:val="nil"/>
            </w:tcBorders>
            <w:shd w:val="clear" w:color="auto" w:fill="F8F9FA"/>
            <w:vAlign w:val="center"/>
            <w:hideMark/>
          </w:tcPr>
          <w:p w14:paraId="4A217F41" w14:textId="77777777" w:rsidR="00A87793" w:rsidRPr="00A87793" w:rsidRDefault="00A87793" w:rsidP="00A87793">
            <w:pPr>
              <w:spacing w:before="240" w:after="240" w:line="240" w:lineRule="auto"/>
              <w:rPr>
                <w:rFonts w:ascii="Arial" w:eastAsia="Times New Roman" w:hAnsi="Arial" w:cs="Arial"/>
                <w:b/>
                <w:bCs/>
                <w:color w:val="202122"/>
                <w:sz w:val="25"/>
                <w:szCs w:val="25"/>
                <w:lang w:eastAsia="en-CA"/>
              </w:rPr>
            </w:pPr>
            <w:r w:rsidRPr="00A87793">
              <w:rPr>
                <w:rFonts w:ascii="Arial" w:eastAsia="Times New Roman" w:hAnsi="Arial" w:cs="Arial"/>
                <w:b/>
                <w:bCs/>
                <w:color w:val="202122"/>
                <w:sz w:val="25"/>
                <w:szCs w:val="25"/>
                <w:lang w:eastAsia="en-CA"/>
              </w:rPr>
              <w:t>March 7, 2019</w:t>
            </w:r>
          </w:p>
        </w:tc>
      </w:tr>
      <w:tr w:rsidR="00A87793" w:rsidRPr="00A87793" w14:paraId="4AC8AC09" w14:textId="77777777" w:rsidTr="007A30B5">
        <w:trPr>
          <w:gridBefore w:val="1"/>
          <w:wBefore w:w="26" w:type="pct"/>
          <w:tblHeader/>
        </w:trPr>
        <w:tc>
          <w:tcPr>
            <w:tcW w:w="4974" w:type="pct"/>
            <w:gridSpan w:val="3"/>
            <w:shd w:val="clear" w:color="auto" w:fill="F8F9FA"/>
            <w:vAlign w:val="center"/>
            <w:hideMark/>
          </w:tcPr>
          <w:p w14:paraId="7E0617B6" w14:textId="77777777" w:rsidR="00A87793" w:rsidRPr="00A87793" w:rsidRDefault="00A87793" w:rsidP="00A87793">
            <w:pPr>
              <w:spacing w:before="240" w:after="240" w:line="240" w:lineRule="auto"/>
              <w:rPr>
                <w:rFonts w:ascii="Arial" w:eastAsia="Times New Roman" w:hAnsi="Arial" w:cs="Arial"/>
                <w:b/>
                <w:bCs/>
                <w:color w:val="202122"/>
                <w:sz w:val="25"/>
                <w:szCs w:val="25"/>
                <w:lang w:eastAsia="en-CA"/>
              </w:rPr>
            </w:pPr>
          </w:p>
        </w:tc>
      </w:tr>
      <w:tr w:rsidR="00A87793" w:rsidRPr="00A87793" w14:paraId="5D0EA585" w14:textId="77777777" w:rsidTr="007A30B5">
        <w:tc>
          <w:tcPr>
            <w:tcW w:w="1595" w:type="pct"/>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7CBD0C" w14:textId="77777777" w:rsidR="00A87793" w:rsidRPr="00A87793" w:rsidRDefault="00A87793" w:rsidP="00A87793">
            <w:pPr>
              <w:spacing w:before="240" w:after="240" w:line="240" w:lineRule="auto"/>
              <w:rPr>
                <w:rFonts w:ascii="Arial" w:eastAsia="Times New Roman" w:hAnsi="Arial" w:cs="Arial"/>
                <w:color w:val="202122"/>
                <w:sz w:val="21"/>
                <w:szCs w:val="21"/>
                <w:lang w:eastAsia="en-CA"/>
              </w:rPr>
            </w:pPr>
            <w:r w:rsidRPr="00A87793">
              <w:rPr>
                <w:rFonts w:ascii="Arial" w:eastAsia="Times New Roman" w:hAnsi="Arial" w:cs="Arial"/>
                <w:color w:val="202122"/>
                <w:sz w:val="21"/>
                <w:szCs w:val="21"/>
                <w:lang w:eastAsia="en-CA"/>
              </w:rPr>
              <w:t>Case Management Modernization</w:t>
            </w:r>
            <w:r w:rsidR="007A30B5">
              <w:rPr>
                <w:rFonts w:ascii="Arial" w:eastAsia="Times New Roman" w:hAnsi="Arial" w:cs="Arial"/>
                <w:color w:val="202122"/>
                <w:sz w:val="21"/>
                <w:szCs w:val="21"/>
                <w:lang w:eastAsia="en-CA"/>
              </w:rPr>
              <w:t xml:space="preserve"> - CHRC</w:t>
            </w:r>
          </w:p>
        </w:tc>
        <w:tc>
          <w:tcPr>
            <w:tcW w:w="3405" w:type="pc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D3ECA" w14:textId="77777777" w:rsidR="00A87793" w:rsidRPr="00A87793" w:rsidRDefault="00A87793" w:rsidP="00A87793">
            <w:pPr>
              <w:spacing w:before="240" w:after="240" w:line="240" w:lineRule="auto"/>
              <w:rPr>
                <w:rFonts w:ascii="Arial" w:eastAsia="Times New Roman" w:hAnsi="Arial" w:cs="Arial"/>
                <w:color w:val="202122"/>
                <w:sz w:val="21"/>
                <w:szCs w:val="21"/>
                <w:lang w:eastAsia="en-CA"/>
              </w:rPr>
            </w:pPr>
            <w:r w:rsidRPr="00A87793">
              <w:rPr>
                <w:rFonts w:ascii="Arial" w:eastAsia="Times New Roman" w:hAnsi="Arial" w:cs="Arial"/>
                <w:color w:val="202122"/>
                <w:sz w:val="21"/>
                <w:szCs w:val="21"/>
                <w:lang w:eastAsia="en-CA"/>
              </w:rPr>
              <w:t>CHRC</w:t>
            </w:r>
          </w:p>
        </w:tc>
      </w:tr>
    </w:tbl>
    <w:p w14:paraId="15F0CCDD" w14:textId="77777777" w:rsidR="00A87793" w:rsidRPr="00A87793" w:rsidRDefault="00A87793" w:rsidP="00CC63F0">
      <w:pPr>
        <w:autoSpaceDE w:val="0"/>
        <w:autoSpaceDN w:val="0"/>
        <w:adjustRightInd w:val="0"/>
        <w:spacing w:after="200" w:line="276" w:lineRule="auto"/>
        <w:rPr>
          <w:rFonts w:ascii="Calibri" w:hAnsi="Calibri" w:cs="Calibri"/>
        </w:rPr>
      </w:pPr>
    </w:p>
    <w:p w14:paraId="51F00331" w14:textId="77777777" w:rsidR="00CC63F0" w:rsidRDefault="00CC63F0" w:rsidP="00CC63F0">
      <w:pPr>
        <w:autoSpaceDE w:val="0"/>
        <w:autoSpaceDN w:val="0"/>
        <w:adjustRightInd w:val="0"/>
        <w:spacing w:after="200" w:line="276" w:lineRule="auto"/>
        <w:rPr>
          <w:rFonts w:ascii="Calibri" w:hAnsi="Calibri" w:cs="Calibri"/>
          <w:lang w:val="en"/>
        </w:rPr>
      </w:pPr>
    </w:p>
    <w:p w14:paraId="7FB73E85" w14:textId="77777777" w:rsidR="00CC63F0" w:rsidRDefault="00CC63F0" w:rsidP="00CC63F0">
      <w:pPr>
        <w:autoSpaceDE w:val="0"/>
        <w:autoSpaceDN w:val="0"/>
        <w:adjustRightInd w:val="0"/>
        <w:spacing w:after="200" w:line="276" w:lineRule="auto"/>
        <w:rPr>
          <w:rFonts w:ascii="Calibri" w:hAnsi="Calibri" w:cs="Calibri"/>
          <w:lang w:val="en"/>
        </w:rPr>
      </w:pPr>
      <w:r>
        <w:rPr>
          <w:rFonts w:ascii="Calibri" w:hAnsi="Calibri" w:cs="Calibri"/>
          <w:lang w:val="en"/>
        </w:rPr>
        <w:t>ESDC</w:t>
      </w:r>
    </w:p>
    <w:p w14:paraId="33E67EB6" w14:textId="77777777" w:rsidR="00CC63F0" w:rsidRDefault="00CC63F0" w:rsidP="00CC63F0">
      <w:pPr>
        <w:autoSpaceDE w:val="0"/>
        <w:autoSpaceDN w:val="0"/>
        <w:adjustRightInd w:val="0"/>
        <w:spacing w:after="200" w:line="276" w:lineRule="auto"/>
        <w:rPr>
          <w:rFonts w:ascii="Calibri" w:hAnsi="Calibri" w:cs="Calibri"/>
          <w:lang w:val="en"/>
        </w:rPr>
      </w:pPr>
      <w:r>
        <w:rPr>
          <w:rFonts w:ascii="Calibri" w:hAnsi="Calibri" w:cs="Calibri"/>
          <w:lang w:val="en"/>
        </w:rPr>
        <w:t>Business Capability Model -&gt; Value Streams mapping (not to be confused with LEAN Value Stream Mapping)</w:t>
      </w:r>
    </w:p>
    <w:p w14:paraId="2C97D27A" w14:textId="77777777" w:rsidR="00CC63F0" w:rsidRDefault="00CC63F0" w:rsidP="00CC63F0">
      <w:pPr>
        <w:autoSpaceDE w:val="0"/>
        <w:autoSpaceDN w:val="0"/>
        <w:adjustRightInd w:val="0"/>
        <w:spacing w:after="200" w:line="276" w:lineRule="auto"/>
        <w:rPr>
          <w:rFonts w:ascii="Calibri" w:hAnsi="Calibri" w:cs="Calibri"/>
          <w:lang w:val="en"/>
        </w:rPr>
      </w:pPr>
      <w:r>
        <w:rPr>
          <w:rFonts w:ascii="Calibri" w:hAnsi="Calibri" w:cs="Calibri"/>
          <w:lang w:val="en"/>
        </w:rPr>
        <w:t>Business -&gt; Applications</w:t>
      </w:r>
    </w:p>
    <w:p w14:paraId="57725B4D" w14:textId="77777777" w:rsidR="00CC63F0" w:rsidRDefault="00CC63F0" w:rsidP="00CC63F0">
      <w:pPr>
        <w:autoSpaceDE w:val="0"/>
        <w:autoSpaceDN w:val="0"/>
        <w:adjustRightInd w:val="0"/>
        <w:spacing w:after="200" w:line="276" w:lineRule="auto"/>
        <w:rPr>
          <w:rFonts w:ascii="Calibri" w:hAnsi="Calibri" w:cs="Calibri"/>
          <w:lang w:val="en"/>
        </w:rPr>
      </w:pPr>
    </w:p>
    <w:p w14:paraId="59256FAA" w14:textId="77777777" w:rsidR="00CC63F0" w:rsidRDefault="00CC63F0" w:rsidP="00CC63F0">
      <w:pPr>
        <w:autoSpaceDE w:val="0"/>
        <w:autoSpaceDN w:val="0"/>
        <w:adjustRightInd w:val="0"/>
        <w:spacing w:after="200" w:line="276" w:lineRule="auto"/>
        <w:rPr>
          <w:rFonts w:ascii="Calibri" w:hAnsi="Calibri" w:cs="Calibri"/>
          <w:lang w:val="en"/>
        </w:rPr>
      </w:pPr>
      <w:r>
        <w:rPr>
          <w:rFonts w:ascii="Calibri" w:hAnsi="Calibri" w:cs="Calibri"/>
          <w:lang w:val="en"/>
        </w:rPr>
        <w:t xml:space="preserve">Enterprise Reference Data Model </w:t>
      </w:r>
    </w:p>
    <w:p w14:paraId="0C39ACAB" w14:textId="77777777" w:rsidR="00CC63F0" w:rsidRDefault="00EA38CA" w:rsidP="00CC63F0">
      <w:pPr>
        <w:autoSpaceDE w:val="0"/>
        <w:autoSpaceDN w:val="0"/>
        <w:adjustRightInd w:val="0"/>
        <w:spacing w:after="200" w:line="276" w:lineRule="auto"/>
        <w:rPr>
          <w:rFonts w:ascii="Calibri" w:hAnsi="Calibri" w:cs="Calibri"/>
          <w:lang w:val="en"/>
        </w:rPr>
      </w:pPr>
      <w:hyperlink r:id="rId8" w:history="1">
        <w:r w:rsidR="00CC63F0">
          <w:rPr>
            <w:rFonts w:ascii="Calibri" w:hAnsi="Calibri" w:cs="Calibri"/>
            <w:lang w:val="en"/>
          </w:rPr>
          <w:t>https://gcconnex.gc.ca/discussion/view/84658177/mapping-business-capabilities-to-applications?language=en</w:t>
        </w:r>
      </w:hyperlink>
      <w:r w:rsidR="00CC63F0">
        <w:rPr>
          <w:rFonts w:ascii="Calibri" w:hAnsi="Calibri" w:cs="Calibri"/>
          <w:lang w:val="en"/>
        </w:rPr>
        <w:t xml:space="preserve">   (from EARB Ref.Data.Model WG - </w:t>
      </w:r>
      <w:hyperlink r:id="rId9" w:history="1">
        <w:r w:rsidR="00CC63F0">
          <w:rPr>
            <w:rFonts w:ascii="Calibri" w:hAnsi="Calibri" w:cs="Calibri"/>
            <w:lang w:val="en"/>
          </w:rPr>
          <w:t>https://gcconnex.gc.ca/file/view/83638189/reference-data-to-support-enterprise-data-reference-model-2021-07-14?language=en</w:t>
        </w:r>
      </w:hyperlink>
    </w:p>
    <w:p w14:paraId="1BA1E2C8" w14:textId="77777777" w:rsidR="00CC63F0" w:rsidRDefault="00CC63F0" w:rsidP="00CC63F0">
      <w:pPr>
        <w:autoSpaceDE w:val="0"/>
        <w:autoSpaceDN w:val="0"/>
        <w:adjustRightInd w:val="0"/>
        <w:spacing w:after="200" w:line="276" w:lineRule="auto"/>
        <w:rPr>
          <w:rFonts w:ascii="Calibri" w:hAnsi="Calibri" w:cs="Calibri"/>
          <w:lang w:val="en"/>
        </w:rPr>
      </w:pPr>
      <w:r>
        <w:rPr>
          <w:rFonts w:ascii="Calibri" w:hAnsi="Calibri" w:cs="Calibri"/>
          <w:lang w:val="en"/>
        </w:rPr>
        <w:t>- from Data Arch WG (</w:t>
      </w:r>
      <w:hyperlink r:id="rId10" w:history="1">
        <w:r w:rsidRPr="00CC63F0">
          <w:rPr>
            <w:rStyle w:val="Hyperlink"/>
            <w:rFonts w:ascii="Calibri" w:hAnsi="Calibri" w:cs="Calibri"/>
            <w:lang w:val="en"/>
          </w:rPr>
          <w:t>Enterprise Reference Data Model</w:t>
        </w:r>
      </w:hyperlink>
      <w:r>
        <w:rPr>
          <w:rFonts w:ascii="Calibri" w:hAnsi="Calibri" w:cs="Calibri"/>
          <w:lang w:val="en"/>
        </w:rPr>
        <w:t>)</w:t>
      </w:r>
    </w:p>
    <w:p w14:paraId="2C85D126" w14:textId="77777777" w:rsidR="007A30B5" w:rsidRDefault="007A30B5" w:rsidP="00CC63F0">
      <w:pPr>
        <w:autoSpaceDE w:val="0"/>
        <w:autoSpaceDN w:val="0"/>
        <w:adjustRightInd w:val="0"/>
        <w:spacing w:after="200" w:line="276" w:lineRule="auto"/>
        <w:rPr>
          <w:rFonts w:ascii="Calibri" w:hAnsi="Calibri" w:cs="Calibri"/>
          <w:lang w:val="en"/>
        </w:rPr>
      </w:pPr>
    </w:p>
    <w:p w14:paraId="24B56504" w14:textId="77777777" w:rsidR="00D26CBC" w:rsidRDefault="00D26CBC" w:rsidP="00D26CBC">
      <w:pPr>
        <w:pStyle w:val="Heading1"/>
        <w:rPr>
          <w:lang w:val="en"/>
        </w:rPr>
      </w:pPr>
      <w:r>
        <w:rPr>
          <w:lang w:val="en"/>
        </w:rPr>
        <w:t>GC Cloud Native Platform</w:t>
      </w:r>
    </w:p>
    <w:p w14:paraId="5DF1057F" w14:textId="77777777" w:rsidR="00D26CBC" w:rsidRDefault="00EA38CA" w:rsidP="00CC63F0">
      <w:pPr>
        <w:autoSpaceDE w:val="0"/>
        <w:autoSpaceDN w:val="0"/>
        <w:adjustRightInd w:val="0"/>
        <w:spacing w:after="200" w:line="276" w:lineRule="auto"/>
        <w:rPr>
          <w:rFonts w:ascii="Calibri" w:hAnsi="Calibri" w:cs="Calibri"/>
          <w:lang w:val="en"/>
        </w:rPr>
      </w:pPr>
      <w:hyperlink r:id="rId11" w:history="1">
        <w:r w:rsidR="00D26CBC">
          <w:rPr>
            <w:rStyle w:val="Hyperlink"/>
          </w:rPr>
          <w:t>Cloud Native Platform (govcloud.ca)</w:t>
        </w:r>
      </w:hyperlink>
      <w:r w:rsidR="00D26CBC">
        <w:rPr>
          <w:rFonts w:ascii="Calibri" w:hAnsi="Calibri" w:cs="Calibri"/>
          <w:lang w:val="en"/>
        </w:rPr>
        <w:t xml:space="preserve"> </w:t>
      </w:r>
    </w:p>
    <w:p w14:paraId="026CB813" w14:textId="77777777" w:rsidR="00D26CBC" w:rsidRDefault="00EA38CA" w:rsidP="00CC63F0">
      <w:pPr>
        <w:autoSpaceDE w:val="0"/>
        <w:autoSpaceDN w:val="0"/>
        <w:adjustRightInd w:val="0"/>
        <w:spacing w:after="200" w:line="276" w:lineRule="auto"/>
      </w:pPr>
      <w:hyperlink r:id="rId12" w:history="1">
        <w:r w:rsidR="00D26CBC">
          <w:rPr>
            <w:rStyle w:val="Hyperlink"/>
          </w:rPr>
          <w:t>GitHub - StatCan/cloud-native-platform: User guide for the Cloud Native Platform for Government</w:t>
        </w:r>
      </w:hyperlink>
    </w:p>
    <w:p w14:paraId="1FDE69B3" w14:textId="77777777" w:rsidR="00D26CBC" w:rsidRDefault="00D26CBC" w:rsidP="00CC63F0">
      <w:pPr>
        <w:autoSpaceDE w:val="0"/>
        <w:autoSpaceDN w:val="0"/>
        <w:adjustRightInd w:val="0"/>
        <w:spacing w:after="200" w:line="276" w:lineRule="auto"/>
      </w:pPr>
      <w:r>
        <w:t xml:space="preserve">Website - </w:t>
      </w:r>
      <w:hyperlink r:id="rId13" w:history="1">
        <w:r>
          <w:rPr>
            <w:rStyle w:val="Hyperlink"/>
          </w:rPr>
          <w:t>GitHub - google/docsy: A set of Hugo doc templates for launching open source content.</w:t>
        </w:r>
      </w:hyperlink>
    </w:p>
    <w:p w14:paraId="3289C5BB" w14:textId="77777777" w:rsidR="00D26CBC" w:rsidRDefault="00D26CBC" w:rsidP="00D26CBC">
      <w:pPr>
        <w:pStyle w:val="NormalWeb"/>
        <w:shd w:val="clear" w:color="auto" w:fill="26374A"/>
        <w:spacing w:before="0" w:beforeAutospacing="0"/>
        <w:rPr>
          <w:rFonts w:ascii="Segoe UI" w:hAnsi="Segoe UI" w:cs="Segoe UI"/>
          <w:color w:val="FFFFFF"/>
        </w:rPr>
      </w:pPr>
      <w:r>
        <w:rPr>
          <w:rFonts w:ascii="Segoe UI" w:hAnsi="Segoe UI" w:cs="Segoe UI"/>
          <w:color w:val="FFFFFF"/>
        </w:rPr>
        <w:t>The cloud native platform for government is built on top of open source Kubernetes primarily leveraging projects from the Cloud Native Computing Foundation (CNCF). Built from experience running as close as possible to open source Kubernetes while codifying the best practices shared by successful real-world implementations. This can be seen as a reference architecture where we strive to solve the difficult parts of deploying and managing cloud native services for government.</w:t>
      </w:r>
    </w:p>
    <w:p w14:paraId="6A736F46" w14:textId="77777777" w:rsidR="00D26CBC" w:rsidRPr="00D26CBC" w:rsidRDefault="00D26CBC" w:rsidP="00CC63F0">
      <w:pPr>
        <w:autoSpaceDE w:val="0"/>
        <w:autoSpaceDN w:val="0"/>
        <w:adjustRightInd w:val="0"/>
        <w:spacing w:after="200" w:line="276" w:lineRule="auto"/>
        <w:rPr>
          <w:rFonts w:ascii="Calibri" w:hAnsi="Calibri" w:cs="Calibri"/>
        </w:rPr>
      </w:pPr>
    </w:p>
    <w:p w14:paraId="6980B030" w14:textId="77777777" w:rsidR="007A30B5" w:rsidRDefault="007A30B5" w:rsidP="00CC63F0">
      <w:pPr>
        <w:autoSpaceDE w:val="0"/>
        <w:autoSpaceDN w:val="0"/>
        <w:adjustRightInd w:val="0"/>
        <w:spacing w:after="200" w:line="276" w:lineRule="auto"/>
        <w:rPr>
          <w:rFonts w:ascii="Calibri" w:hAnsi="Calibri" w:cs="Calibri"/>
          <w:lang w:val="en"/>
        </w:rPr>
      </w:pPr>
      <w:r>
        <w:rPr>
          <w:rFonts w:ascii="Calibri" w:hAnsi="Calibri" w:cs="Calibri"/>
          <w:lang w:val="en"/>
        </w:rPr>
        <w:t>GovCloud.ca</w:t>
      </w:r>
      <w:r w:rsidR="00D26CBC">
        <w:rPr>
          <w:rFonts w:ascii="Calibri" w:hAnsi="Calibri" w:cs="Calibri"/>
          <w:lang w:val="en"/>
        </w:rPr>
        <w:t xml:space="preserve"> – seems based on </w:t>
      </w:r>
      <w:hyperlink r:id="rId14" w:history="1">
        <w:r w:rsidR="00D26CBC" w:rsidRPr="00D26CBC">
          <w:rPr>
            <w:rStyle w:val="Hyperlink"/>
            <w:rFonts w:ascii="Calibri" w:hAnsi="Calibri" w:cs="Calibri"/>
            <w:lang w:val="en"/>
          </w:rPr>
          <w:t>Hugo (SSG)</w:t>
        </w:r>
      </w:hyperlink>
    </w:p>
    <w:p w14:paraId="08F40086" w14:textId="77777777" w:rsidR="007A30B5" w:rsidRDefault="00EA38CA" w:rsidP="00CC63F0">
      <w:pPr>
        <w:autoSpaceDE w:val="0"/>
        <w:autoSpaceDN w:val="0"/>
        <w:adjustRightInd w:val="0"/>
        <w:spacing w:after="200" w:line="276" w:lineRule="auto"/>
      </w:pPr>
      <w:hyperlink r:id="rId15" w:history="1">
        <w:r w:rsidR="007A30B5">
          <w:rPr>
            <w:rStyle w:val="Hyperlink"/>
          </w:rPr>
          <w:t>Government of Canada Enterprise Architecture Review Board | Cloud Native Platform (govcloud.ca)</w:t>
        </w:r>
      </w:hyperlink>
    </w:p>
    <w:p w14:paraId="13C4DB6A" w14:textId="77777777" w:rsidR="007A30B5" w:rsidRDefault="00EA38CA" w:rsidP="00CC63F0">
      <w:pPr>
        <w:autoSpaceDE w:val="0"/>
        <w:autoSpaceDN w:val="0"/>
        <w:adjustRightInd w:val="0"/>
        <w:spacing w:after="200" w:line="276" w:lineRule="auto"/>
      </w:pPr>
      <w:hyperlink r:id="rId16" w:history="1">
        <w:r w:rsidR="00D26CBC" w:rsidRPr="00B95411">
          <w:rPr>
            <w:rStyle w:val="Hyperlink"/>
          </w:rPr>
          <w:t>https://govcloud.blob.core.windows.net/docs/architecture.pdf</w:t>
        </w:r>
      </w:hyperlink>
    </w:p>
    <w:p w14:paraId="022236F8" w14:textId="77777777" w:rsidR="00D26CBC" w:rsidRDefault="00D26CBC" w:rsidP="00CC63F0">
      <w:pPr>
        <w:autoSpaceDE w:val="0"/>
        <w:autoSpaceDN w:val="0"/>
        <w:adjustRightInd w:val="0"/>
        <w:spacing w:after="200" w:line="276" w:lineRule="auto"/>
      </w:pPr>
    </w:p>
    <w:p w14:paraId="75A38A2D" w14:textId="77777777" w:rsidR="00D26CBC" w:rsidRDefault="00D26CBC" w:rsidP="00CC63F0">
      <w:pPr>
        <w:autoSpaceDE w:val="0"/>
        <w:autoSpaceDN w:val="0"/>
        <w:adjustRightInd w:val="0"/>
        <w:spacing w:after="200" w:line="276" w:lineRule="auto"/>
      </w:pPr>
    </w:p>
    <w:p w14:paraId="1DF8E87F" w14:textId="77777777" w:rsidR="00D26CBC" w:rsidRDefault="00D26CBC" w:rsidP="00D26CBC">
      <w:pPr>
        <w:pStyle w:val="Heading1"/>
      </w:pPr>
      <w:r>
        <w:t xml:space="preserve">Cloud Native Team – to GC EARB - </w:t>
      </w:r>
      <w:hyperlink r:id="rId17" w:history="1">
        <w:r>
          <w:rPr>
            <w:rStyle w:val="Hyperlink"/>
          </w:rPr>
          <w:t>Government of Canada Enterprise Architecture Review Board | Cloud Native Platform (govcloud.ca)</w:t>
        </w:r>
      </w:hyperlink>
    </w:p>
    <w:p w14:paraId="70FC1C30" w14:textId="77777777" w:rsidR="00D26CBC" w:rsidRPr="00D26CBC" w:rsidRDefault="00D26CBC" w:rsidP="00D26CBC"/>
    <w:p w14:paraId="12D2454B" w14:textId="77777777" w:rsidR="00D26CBC" w:rsidRDefault="00EA38CA" w:rsidP="00CC63F0">
      <w:pPr>
        <w:autoSpaceDE w:val="0"/>
        <w:autoSpaceDN w:val="0"/>
        <w:adjustRightInd w:val="0"/>
        <w:spacing w:after="200" w:line="276" w:lineRule="auto"/>
      </w:pPr>
      <w:hyperlink r:id="rId18" w:history="1">
        <w:r w:rsidR="00D26CBC" w:rsidRPr="00B95411">
          <w:rPr>
            <w:rStyle w:val="Hyperlink"/>
          </w:rPr>
          <w:t>https://govcloud.blob.core.windows.net/docs/architecture-links.txt</w:t>
        </w:r>
      </w:hyperlink>
      <w:r w:rsidR="00D26CBC">
        <w:t xml:space="preserve"> </w:t>
      </w:r>
    </w:p>
    <w:p w14:paraId="27B8F86F"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[aks]:                     https://github.com/canada-ca-terraform-modules/terraform-kubernetes-aks</w:t>
      </w:r>
    </w:p>
    <w:p w14:paraId="7E1F77E9"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[aks-platform]:            https://github.com/canada-ca-terraform-modules/terraform-kubernetes-aks-platform</w:t>
      </w:r>
    </w:p>
    <w:p w14:paraId="184831B0"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A" w:eastAsia="en-CA"/>
        </w:rPr>
      </w:pPr>
      <w:r w:rsidRPr="00D26CBC">
        <w:rPr>
          <w:rFonts w:ascii="Courier New" w:eastAsia="Times New Roman" w:hAnsi="Courier New" w:cs="Courier New"/>
          <w:color w:val="000000"/>
          <w:sz w:val="20"/>
          <w:szCs w:val="20"/>
          <w:lang w:val="fr-CA" w:eastAsia="en-CA"/>
        </w:rPr>
        <w:t>[azure-files]:             https://docs.microsoft.com/en-us/azure/aks/azure-files-dynamic-pv</w:t>
      </w:r>
    </w:p>
    <w:p w14:paraId="24A6F326"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lastRenderedPageBreak/>
        <w:t>[cncf]:                    https://www.cncf.io</w:t>
      </w:r>
    </w:p>
    <w:p w14:paraId="33CAB3D9"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[devsecops]:               https://software.af.mil/dsop/documents/</w:t>
      </w:r>
    </w:p>
    <w:p w14:paraId="02626AC5"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[docker]:                  https://hub.docker.com/r/drupalwxt/site-wxt</w:t>
      </w:r>
    </w:p>
    <w:p w14:paraId="14A6C05D"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[drupal]:                  https://github.com/drupalwxt/wxt</w:t>
      </w:r>
    </w:p>
    <w:p w14:paraId="5C2E7D7D"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[iks]:                     https://github.com/canada-ca-terraform-modules/terraform-kubernetes-iks</w:t>
      </w:r>
    </w:p>
    <w:p w14:paraId="7E90FCBF"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[iks-platform]:            https://github.com/canada-ca-terraform-modules/terraform-kubernetes-iks-platform</w:t>
      </w:r>
    </w:p>
    <w:p w14:paraId="1B3D3183"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[jfrog-artifactory]:       https://jfrog.com/artifactory</w:t>
      </w:r>
    </w:p>
    <w:p w14:paraId="15A12777"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[jfrog-xray]:              https://jfrog.com/xray</w:t>
      </w:r>
    </w:p>
    <w:p w14:paraId="6273AE89"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[govcloud]:                https://govcloud.ca</w:t>
      </w:r>
    </w:p>
    <w:p w14:paraId="0AFBA15A"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[istio]:                   https://istio.io/docs/tasks/traffic-management/ingress/ingress-control</w:t>
      </w:r>
    </w:p>
    <w:p w14:paraId="7269BC87"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[helm-drupal]:             https://github.com/drupalwxt/helm-drupal</w:t>
      </w:r>
    </w:p>
    <w:p w14:paraId="5D728825"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[kubernetes]:              https://kubernetes.io</w:t>
      </w:r>
    </w:p>
    <w:p w14:paraId="0DDDCC16"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[minio]:                   https://www.minio.io</w:t>
      </w:r>
    </w:p>
    <w:p w14:paraId="10EB16E7"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[mysql]:                   https://www.mysql.com</w:t>
      </w:r>
    </w:p>
    <w:p w14:paraId="25DA4428"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[nginx]:                   https://www.nginx.com</w:t>
      </w:r>
    </w:p>
    <w:p w14:paraId="41757AC3"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[php-fpm]:                 https://php-fpm.org</w:t>
      </w:r>
    </w:p>
    <w:p w14:paraId="52F36893"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[postgresql]:              https://www.postgresql.org</w:t>
      </w:r>
    </w:p>
    <w:p w14:paraId="5EFFB228"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[s3fs]:                    https://www.drupal.org/project/s3fs</w:t>
      </w:r>
    </w:p>
    <w:p w14:paraId="126291CF"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[site-wxt]:                https://github.com/drupalwxt/site-wxt</w:t>
      </w:r>
    </w:p>
    <w:p w14:paraId="6A806D8A"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[travis-wxt]:              https://travis-ci.org/drupalwxt/wxt</w:t>
      </w:r>
    </w:p>
    <w:p w14:paraId="5BF741F0"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[travis-site-wxt]:         https://travis-ci.org/drupalwxt/site-wxt</w:t>
      </w:r>
    </w:p>
    <w:p w14:paraId="37A9893A"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[wxt]:                     https://github.com/drupalwxt/wxt</w:t>
      </w:r>
    </w:p>
    <w:p w14:paraId="7E024544" w14:textId="77777777" w:rsidR="00D26CBC" w:rsidRPr="00D26CBC" w:rsidRDefault="00D26CBC" w:rsidP="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D26CBC">
        <w:rPr>
          <w:rFonts w:ascii="Courier New" w:eastAsia="Times New Roman" w:hAnsi="Courier New" w:cs="Courier New"/>
          <w:color w:val="000000"/>
          <w:sz w:val="20"/>
          <w:szCs w:val="20"/>
          <w:lang w:eastAsia="en-CA"/>
        </w:rPr>
        <w:t>[youtube-digican]:         https://www.youtube.com/watch?v=QvMWls8OdmM</w:t>
      </w:r>
    </w:p>
    <w:p w14:paraId="382841AE" w14:textId="77777777" w:rsidR="007A30B5" w:rsidRPr="00D26CBC" w:rsidRDefault="007A30B5" w:rsidP="00CC63F0">
      <w:pPr>
        <w:autoSpaceDE w:val="0"/>
        <w:autoSpaceDN w:val="0"/>
        <w:adjustRightInd w:val="0"/>
        <w:spacing w:after="200" w:line="276" w:lineRule="auto"/>
        <w:rPr>
          <w:rFonts w:ascii="Calibri" w:hAnsi="Calibri" w:cs="Calibri"/>
        </w:rPr>
      </w:pPr>
    </w:p>
    <w:p w14:paraId="7B6C9356" w14:textId="77777777" w:rsidR="00DB4535" w:rsidRDefault="00EA38CA">
      <w:pPr>
        <w:rPr>
          <w:lang w:val="en"/>
        </w:rPr>
      </w:pPr>
    </w:p>
    <w:p w14:paraId="0F5D565D" w14:textId="77777777" w:rsidR="00D26CBC" w:rsidRDefault="00D26CBC">
      <w:pPr>
        <w:rPr>
          <w:lang w:val="en"/>
        </w:rPr>
      </w:pPr>
    </w:p>
    <w:p w14:paraId="0AC6D4AD" w14:textId="77777777" w:rsidR="00D26CBC" w:rsidRDefault="00EA38CA">
      <w:hyperlink r:id="rId19" w:history="1">
        <w:r w:rsidR="00D26CBC">
          <w:rPr>
            <w:rStyle w:val="Hyperlink"/>
          </w:rPr>
          <w:t>playground (windows.net)</w:t>
        </w:r>
      </w:hyperlink>
    </w:p>
    <w:p w14:paraId="08D9AEBE" w14:textId="77777777" w:rsidR="00D26CBC" w:rsidRDefault="00D26CBC"/>
    <w:p w14:paraId="221163DA" w14:textId="77777777" w:rsidR="00D26CBC" w:rsidRDefault="00D26CBC">
      <w:r>
        <w:t xml:space="preserve">William Hearn - </w:t>
      </w:r>
      <w:hyperlink r:id="rId20" w:history="1">
        <w:r w:rsidRPr="00B95411">
          <w:rPr>
            <w:rStyle w:val="Hyperlink"/>
          </w:rPr>
          <w:t>https://github.com/sylus</w:t>
        </w:r>
      </w:hyperlink>
    </w:p>
    <w:p w14:paraId="103057D9" w14:textId="77777777" w:rsidR="00D26CBC" w:rsidRDefault="00D26CBC"/>
    <w:p w14:paraId="29A6D568" w14:textId="77777777" w:rsidR="00C6258A" w:rsidRDefault="00C6258A" w:rsidP="006F36CE">
      <w:pPr>
        <w:pStyle w:val="Heading1"/>
      </w:pPr>
      <w:r>
        <w:t>USA DoD – DevSecOps</w:t>
      </w:r>
    </w:p>
    <w:p w14:paraId="0055CBC1" w14:textId="77777777" w:rsidR="00C6258A" w:rsidRDefault="00EA38CA">
      <w:hyperlink r:id="rId21" w:history="1">
        <w:r w:rsidR="00C6258A">
          <w:rPr>
            <w:rStyle w:val="Hyperlink"/>
          </w:rPr>
          <w:t>Documents | Office of the Chief Software Officer, U.S Air Force (af.mil)</w:t>
        </w:r>
      </w:hyperlink>
    </w:p>
    <w:p w14:paraId="76765DD6" w14:textId="77777777" w:rsidR="00C6258A" w:rsidRDefault="00C6258A"/>
    <w:p w14:paraId="35FAD9D3" w14:textId="77777777" w:rsidR="00C6258A" w:rsidRDefault="006F36CE" w:rsidP="006F36CE">
      <w:pPr>
        <w:pStyle w:val="Heading2"/>
        <w:rPr>
          <w:lang w:val="en"/>
        </w:rPr>
      </w:pPr>
      <w:r>
        <w:rPr>
          <w:lang w:val="en"/>
        </w:rPr>
        <w:t>Kuber</w:t>
      </w:r>
      <w:r w:rsidR="00C6258A">
        <w:rPr>
          <w:lang w:val="en"/>
        </w:rPr>
        <w:t xml:space="preserve">Netes Distro Picker </w:t>
      </w:r>
    </w:p>
    <w:p w14:paraId="738337E9" w14:textId="77777777" w:rsidR="00C6258A" w:rsidRDefault="00EA38CA">
      <w:hyperlink r:id="rId22" w:history="1">
        <w:r w:rsidR="00C6258A">
          <w:rPr>
            <w:rStyle w:val="Hyperlink"/>
          </w:rPr>
          <w:t>kubernetes-readiness-dod.md · master · DSAWG DevSecOps / Team 2 Kubernetes STIG / k8-SRG-Artifacts · GitLab (dso.mil)</w:t>
        </w:r>
      </w:hyperlink>
    </w:p>
    <w:p w14:paraId="0C04D1B2" w14:textId="77777777" w:rsidR="00C6258A" w:rsidRDefault="00C6258A">
      <w:r>
        <w:t xml:space="preserve">builds docs - </w:t>
      </w:r>
      <w:hyperlink r:id="rId23" w:history="1">
        <w:r>
          <w:rPr>
            <w:rStyle w:val="Hyperlink"/>
          </w:rPr>
          <w:t>build · master · DSAWG DevSecOps / Team 1: DoD Enterprise DevSecOps Ref Design` / Team1_Artifacts · GitLab (dso.mil)</w:t>
        </w:r>
      </w:hyperlink>
    </w:p>
    <w:p w14:paraId="2FED4A72" w14:textId="77777777" w:rsidR="00C6258A" w:rsidRDefault="00C6258A" w:rsidP="006F36CE">
      <w:pPr>
        <w:pStyle w:val="Heading2"/>
      </w:pPr>
      <w:r>
        <w:lastRenderedPageBreak/>
        <w:t>DevSecOps Team 1 – Ref Arch – body.md</w:t>
      </w:r>
    </w:p>
    <w:p w14:paraId="3D4DB468" w14:textId="77777777" w:rsidR="00C6258A" w:rsidRDefault="00EA38CA">
      <w:hyperlink r:id="rId24" w:history="1">
        <w:r w:rsidR="00C6258A">
          <w:rPr>
            <w:rStyle w:val="Hyperlink"/>
          </w:rPr>
          <w:t>build/body.md · master · DSAWG DevSecOps / Team 1: DoD Enterprise DevSecOps Ref Design` / Team1_Artifacts · GitLab (dso.mil)</w:t>
        </w:r>
      </w:hyperlink>
    </w:p>
    <w:p w14:paraId="690ECE13" w14:textId="77777777" w:rsidR="00C6258A" w:rsidRDefault="00C6258A">
      <w:r>
        <w:t xml:space="preserve">(uses pandoc - </w:t>
      </w:r>
      <w:hyperlink r:id="rId25" w:history="1">
        <w:r>
          <w:rPr>
            <w:rStyle w:val="Hyperlink"/>
          </w:rPr>
          <w:t>build/convert.sh · master · DSAWG DevSecOps / Team 1: DoD Enterprise DevSecOps Ref Design` / Team1_Artifacts · GitLab (dso.mil)</w:t>
        </w:r>
      </w:hyperlink>
      <w:r>
        <w:t xml:space="preserve"> )</w:t>
      </w:r>
    </w:p>
    <w:p w14:paraId="78049600" w14:textId="77777777" w:rsidR="00C6258A" w:rsidRDefault="006F36CE" w:rsidP="006F36CE">
      <w:pPr>
        <w:pStyle w:val="Heading2"/>
      </w:pPr>
      <w:r>
        <w:t>GitLab EE -</w:t>
      </w:r>
      <w:r w:rsidRPr="006F36CE">
        <w:t xml:space="preserve"> </w:t>
      </w:r>
      <w:hyperlink r:id="rId26" w:history="1">
        <w:r>
          <w:rPr>
            <w:rStyle w:val="Hyperlink"/>
          </w:rPr>
          <w:t>Help · GitLab (dso.mil)</w:t>
        </w:r>
      </w:hyperlink>
      <w:r>
        <w:t xml:space="preserve"> </w:t>
      </w:r>
    </w:p>
    <w:p w14:paraId="62FB7BCE" w14:textId="77777777" w:rsidR="006F36CE" w:rsidRDefault="006F36CE" w:rsidP="006F36CE">
      <w:pPr>
        <w:pStyle w:val="slead"/>
        <w:shd w:val="clear" w:color="auto" w:fill="FFFFFF"/>
        <w:spacing w:before="0" w:beforeAutospacing="0" w:after="180" w:afterAutospacing="0" w:line="360" w:lineRule="atLeast"/>
        <w:rPr>
          <w:rFonts w:ascii="Segoe UI" w:hAnsi="Segoe UI" w:cs="Segoe UI"/>
          <w:color w:val="303030"/>
          <w:sz w:val="21"/>
          <w:szCs w:val="21"/>
        </w:rPr>
      </w:pPr>
      <w:r>
        <w:rPr>
          <w:rFonts w:ascii="Segoe UI" w:hAnsi="Segoe UI" w:cs="Segoe UI"/>
          <w:color w:val="303030"/>
          <w:sz w:val="21"/>
          <w:szCs w:val="21"/>
        </w:rPr>
        <w:t>GitLab is open source software to collaborate on code.</w:t>
      </w:r>
      <w:r>
        <w:rPr>
          <w:rFonts w:ascii="Segoe UI" w:hAnsi="Segoe UI" w:cs="Segoe UI"/>
          <w:color w:val="303030"/>
          <w:sz w:val="21"/>
          <w:szCs w:val="21"/>
        </w:rPr>
        <w:br/>
        <w:t>Manage git repositories with fine-grained access controls that keep your code secure.</w:t>
      </w:r>
      <w:r>
        <w:rPr>
          <w:rFonts w:ascii="Segoe UI" w:hAnsi="Segoe UI" w:cs="Segoe UI"/>
          <w:color w:val="303030"/>
          <w:sz w:val="21"/>
          <w:szCs w:val="21"/>
        </w:rPr>
        <w:br/>
        <w:t>Perform code reviews and enhance collaboration with merge requests.</w:t>
      </w:r>
      <w:r>
        <w:rPr>
          <w:rFonts w:ascii="Segoe UI" w:hAnsi="Segoe UI" w:cs="Segoe UI"/>
          <w:color w:val="303030"/>
          <w:sz w:val="21"/>
          <w:szCs w:val="21"/>
        </w:rPr>
        <w:br/>
        <w:t>Each project can also have an issue tracker and a wiki.</w:t>
      </w:r>
      <w:r>
        <w:rPr>
          <w:rFonts w:ascii="Segoe UI" w:hAnsi="Segoe UI" w:cs="Segoe UI"/>
          <w:color w:val="303030"/>
          <w:sz w:val="21"/>
          <w:szCs w:val="21"/>
        </w:rPr>
        <w:br/>
        <w:t>Used by more than 100,000 organizations, GitLab is the most popular solution to manage git repositories on-premises.</w:t>
      </w:r>
      <w:r>
        <w:rPr>
          <w:rFonts w:ascii="Segoe UI" w:hAnsi="Segoe UI" w:cs="Segoe UI"/>
          <w:color w:val="303030"/>
          <w:sz w:val="21"/>
          <w:szCs w:val="21"/>
        </w:rPr>
        <w:br/>
        <w:t>Read more about GitLab at </w:t>
      </w:r>
      <w:hyperlink r:id="rId27" w:tgtFrame="_blank" w:history="1">
        <w:r>
          <w:rPr>
            <w:rStyle w:val="Hyperlink"/>
            <w:rFonts w:ascii="Segoe UI" w:hAnsi="Segoe UI" w:cs="Segoe UI"/>
            <w:color w:val="1068BF"/>
            <w:sz w:val="21"/>
            <w:szCs w:val="21"/>
          </w:rPr>
          <w:t>about.gitlab.com</w:t>
        </w:r>
      </w:hyperlink>
      <w:r>
        <w:rPr>
          <w:rFonts w:ascii="Segoe UI" w:hAnsi="Segoe UI" w:cs="Segoe UI"/>
          <w:color w:val="303030"/>
          <w:sz w:val="21"/>
          <w:szCs w:val="21"/>
        </w:rPr>
        <w:t>.</w:t>
      </w:r>
    </w:p>
    <w:p w14:paraId="64C966C6" w14:textId="77777777" w:rsidR="006F36CE" w:rsidRPr="006F36CE" w:rsidRDefault="00EA38CA" w:rsidP="006F36CE">
      <w:pPr>
        <w:pStyle w:val="slead"/>
        <w:numPr>
          <w:ilvl w:val="0"/>
          <w:numId w:val="1"/>
        </w:numPr>
        <w:shd w:val="clear" w:color="auto" w:fill="FFFFFF"/>
        <w:spacing w:before="0" w:beforeAutospacing="0" w:after="180" w:afterAutospacing="0" w:line="360" w:lineRule="atLeast"/>
        <w:rPr>
          <w:rFonts w:ascii="Segoe UI" w:hAnsi="Segoe UI" w:cs="Segoe UI"/>
          <w:color w:val="303030"/>
          <w:sz w:val="21"/>
          <w:szCs w:val="21"/>
        </w:rPr>
      </w:pPr>
      <w:hyperlink r:id="rId28" w:history="1">
        <w:r w:rsidR="006F36CE">
          <w:rPr>
            <w:rStyle w:val="Hyperlink"/>
            <w:rFonts w:eastAsiaTheme="majorEastAsia"/>
          </w:rPr>
          <w:t>Index · User · Help · GitLab (dso.mil)</w:t>
        </w:r>
      </w:hyperlink>
    </w:p>
    <w:p w14:paraId="1D78AB13" w14:textId="77777777" w:rsidR="006F36CE" w:rsidRPr="00200BA9" w:rsidRDefault="006F36CE" w:rsidP="006F36CE">
      <w:pPr>
        <w:pStyle w:val="slead"/>
        <w:numPr>
          <w:ilvl w:val="0"/>
          <w:numId w:val="1"/>
        </w:numPr>
        <w:shd w:val="clear" w:color="auto" w:fill="FFFFFF"/>
        <w:spacing w:before="0" w:beforeAutospacing="0" w:after="180" w:afterAutospacing="0" w:line="360" w:lineRule="atLeast"/>
        <w:rPr>
          <w:rFonts w:ascii="Segoe UI" w:hAnsi="Segoe UI" w:cs="Segoe UI"/>
          <w:color w:val="303030"/>
          <w:sz w:val="21"/>
          <w:szCs w:val="21"/>
        </w:rPr>
      </w:pPr>
      <w:r>
        <w:t xml:space="preserve">Trends in Version Control – Microservices - </w:t>
      </w:r>
      <w:hyperlink r:id="rId29" w:history="1">
        <w:r>
          <w:rPr>
            <w:rStyle w:val="Hyperlink"/>
            <w:rFonts w:eastAsiaTheme="majorEastAsia"/>
          </w:rPr>
          <w:t>Trends in Version Control Land: Microservices | GitLab</w:t>
        </w:r>
      </w:hyperlink>
    </w:p>
    <w:p w14:paraId="3947B605" w14:textId="77777777" w:rsidR="00200BA9" w:rsidRPr="006F36CE" w:rsidRDefault="00200BA9" w:rsidP="006F36CE">
      <w:pPr>
        <w:pStyle w:val="slead"/>
        <w:numPr>
          <w:ilvl w:val="0"/>
          <w:numId w:val="1"/>
        </w:numPr>
        <w:shd w:val="clear" w:color="auto" w:fill="FFFFFF"/>
        <w:spacing w:before="0" w:beforeAutospacing="0" w:after="180" w:afterAutospacing="0" w:line="360" w:lineRule="atLeast"/>
        <w:rPr>
          <w:rFonts w:ascii="Segoe UI" w:hAnsi="Segoe UI" w:cs="Segoe UI"/>
          <w:color w:val="303030"/>
          <w:sz w:val="21"/>
          <w:szCs w:val="21"/>
        </w:rPr>
      </w:pPr>
      <w:r>
        <w:t>Trends in Innersource -</w:t>
      </w:r>
      <w:r>
        <w:rPr>
          <w:rFonts w:ascii="Segoe UI" w:hAnsi="Segoe UI" w:cs="Segoe UI"/>
          <w:color w:val="303030"/>
          <w:sz w:val="21"/>
          <w:szCs w:val="21"/>
        </w:rPr>
        <w:t xml:space="preserve"> </w:t>
      </w:r>
      <w:hyperlink r:id="rId30" w:history="1">
        <w:r>
          <w:rPr>
            <w:rStyle w:val="Hyperlink"/>
            <w:rFonts w:eastAsiaTheme="majorEastAsia"/>
          </w:rPr>
          <w:t>Index · User · Help · GitLab (dso.mil)</w:t>
        </w:r>
      </w:hyperlink>
    </w:p>
    <w:p w14:paraId="0F1EA78D" w14:textId="77777777" w:rsidR="006F36CE" w:rsidRDefault="006F36CE" w:rsidP="006F36CE">
      <w:pPr>
        <w:pStyle w:val="slead"/>
        <w:shd w:val="clear" w:color="auto" w:fill="FFFFFF"/>
        <w:spacing w:before="0" w:beforeAutospacing="0" w:after="180" w:afterAutospacing="0" w:line="360" w:lineRule="atLeast"/>
        <w:rPr>
          <w:rFonts w:ascii="Segoe UI" w:hAnsi="Segoe UI" w:cs="Segoe UI"/>
          <w:color w:val="303030"/>
          <w:sz w:val="21"/>
          <w:szCs w:val="21"/>
        </w:rPr>
      </w:pPr>
    </w:p>
    <w:p w14:paraId="260E7583" w14:textId="77777777" w:rsidR="006F36CE" w:rsidRDefault="006F36CE" w:rsidP="006F36CE">
      <w:pPr>
        <w:pStyle w:val="slead"/>
        <w:shd w:val="clear" w:color="auto" w:fill="FFFFFF"/>
        <w:spacing w:before="0" w:beforeAutospacing="0" w:after="180" w:afterAutospacing="0" w:line="360" w:lineRule="atLeast"/>
        <w:rPr>
          <w:rFonts w:ascii="Segoe UI" w:hAnsi="Segoe UI" w:cs="Segoe UI"/>
          <w:color w:val="303030"/>
          <w:sz w:val="21"/>
          <w:szCs w:val="21"/>
        </w:rPr>
      </w:pPr>
    </w:p>
    <w:p w14:paraId="13BED94A" w14:textId="77777777" w:rsidR="006F36CE" w:rsidRDefault="006F36CE" w:rsidP="006F36CE">
      <w:pPr>
        <w:pStyle w:val="slead"/>
        <w:shd w:val="clear" w:color="auto" w:fill="FFFFFF"/>
        <w:spacing w:before="0" w:beforeAutospacing="0" w:after="180" w:afterAutospacing="0" w:line="360" w:lineRule="atLeast"/>
        <w:rPr>
          <w:rFonts w:ascii="Segoe UI" w:hAnsi="Segoe UI" w:cs="Segoe UI"/>
          <w:color w:val="303030"/>
          <w:sz w:val="21"/>
          <w:szCs w:val="21"/>
        </w:rPr>
      </w:pPr>
      <w:r>
        <w:rPr>
          <w:rFonts w:ascii="Segoe UI" w:hAnsi="Segoe UI" w:cs="Segoe UI"/>
          <w:color w:val="303030"/>
          <w:sz w:val="21"/>
          <w:szCs w:val="21"/>
        </w:rPr>
        <w:t>Case Management</w:t>
      </w:r>
    </w:p>
    <w:p w14:paraId="1BA2B64A" w14:textId="77777777" w:rsidR="006F36CE" w:rsidRDefault="006F36CE" w:rsidP="006F36CE">
      <w:pPr>
        <w:pStyle w:val="slead"/>
        <w:shd w:val="clear" w:color="auto" w:fill="FFFFFF"/>
        <w:spacing w:before="0" w:beforeAutospacing="0" w:after="180" w:afterAutospacing="0" w:line="360" w:lineRule="atLeast"/>
      </w:pPr>
      <w:r>
        <w:rPr>
          <w:rFonts w:ascii="Segoe UI" w:hAnsi="Segoe UI" w:cs="Segoe UI"/>
          <w:color w:val="303030"/>
          <w:sz w:val="21"/>
          <w:szCs w:val="21"/>
        </w:rPr>
        <w:t>PHAC</w:t>
      </w:r>
      <w:r w:rsidR="00822139">
        <w:rPr>
          <w:rFonts w:ascii="Segoe UI" w:hAnsi="Segoe UI" w:cs="Segoe UI"/>
          <w:color w:val="303030"/>
          <w:sz w:val="21"/>
          <w:szCs w:val="21"/>
        </w:rPr>
        <w:t xml:space="preserve"> / HC – Low Code PBMS (Appian) - </w:t>
      </w:r>
      <w:hyperlink r:id="rId31" w:history="1">
        <w:r w:rsidR="00822139">
          <w:rPr>
            <w:rStyle w:val="Hyperlink"/>
            <w:rFonts w:eastAsiaTheme="majorEastAsia"/>
          </w:rPr>
          <w:t>61373283 (gcconnex.gc.ca)</w:t>
        </w:r>
      </w:hyperlink>
      <w:r w:rsidR="00822139">
        <w:t xml:space="preserve"> </w:t>
      </w:r>
    </w:p>
    <w:p w14:paraId="4C37F685" w14:textId="77777777" w:rsidR="00822139" w:rsidRDefault="00822139" w:rsidP="006F36CE">
      <w:pPr>
        <w:pStyle w:val="slead"/>
        <w:shd w:val="clear" w:color="auto" w:fill="FFFFFF"/>
        <w:spacing w:before="0" w:beforeAutospacing="0" w:after="180" w:afterAutospacing="0" w:line="360" w:lineRule="atLeast"/>
      </w:pPr>
      <w:r>
        <w:t>Data Governance – Province Territory -</w:t>
      </w:r>
      <w:r w:rsidRPr="00822139">
        <w:t xml:space="preserve"> </w:t>
      </w:r>
      <w:hyperlink r:id="rId32" w:history="1">
        <w:r>
          <w:rPr>
            <w:rStyle w:val="Hyperlink"/>
            <w:rFonts w:eastAsiaTheme="majorEastAsia"/>
          </w:rPr>
          <w:t>61354081 (gcconnex.gc.ca)</w:t>
        </w:r>
      </w:hyperlink>
    </w:p>
    <w:p w14:paraId="19F92AA7" w14:textId="77777777" w:rsidR="00822139" w:rsidRDefault="00822139" w:rsidP="006F36CE">
      <w:pPr>
        <w:pStyle w:val="slead"/>
        <w:shd w:val="clear" w:color="auto" w:fill="FFFFFF"/>
        <w:spacing w:before="0" w:beforeAutospacing="0" w:after="180" w:afterAutospacing="0" w:line="360" w:lineRule="atLeast"/>
      </w:pPr>
      <w:r>
        <w:t xml:space="preserve">GCCase 2020 Symposium </w:t>
      </w:r>
      <w:hyperlink r:id="rId33" w:history="1">
        <w:r>
          <w:rPr>
            <w:rStyle w:val="Hyperlink"/>
            <w:rFonts w:eastAsiaTheme="majorEastAsia"/>
          </w:rPr>
          <w:t>PowerPoint Presentation (gcconnex.gc.ca)</w:t>
        </w:r>
      </w:hyperlink>
    </w:p>
    <w:p w14:paraId="06E61673" w14:textId="77777777" w:rsidR="00822139" w:rsidRDefault="00822139" w:rsidP="006F36CE">
      <w:pPr>
        <w:pStyle w:val="slead"/>
        <w:shd w:val="clear" w:color="auto" w:fill="FFFFFF"/>
        <w:spacing w:before="0" w:beforeAutospacing="0" w:after="180" w:afterAutospacing="0" w:line="360" w:lineRule="atLeast"/>
      </w:pPr>
      <w:r>
        <w:t xml:space="preserve">GCCase 2020 – DG Operatiosn </w:t>
      </w:r>
      <w:hyperlink r:id="rId34" w:history="1">
        <w:r>
          <w:rPr>
            <w:rStyle w:val="Hyperlink"/>
            <w:rFonts w:eastAsiaTheme="majorEastAsia"/>
          </w:rPr>
          <w:t>PowerPoint Presentation (gcconnex.gc.ca)</w:t>
        </w:r>
      </w:hyperlink>
    </w:p>
    <w:p w14:paraId="43F7DBB8" w14:textId="77777777" w:rsidR="00822139" w:rsidRPr="00822139" w:rsidRDefault="00822139" w:rsidP="006F36CE">
      <w:pPr>
        <w:pStyle w:val="slead"/>
        <w:shd w:val="clear" w:color="auto" w:fill="FFFFFF"/>
        <w:spacing w:before="0" w:beforeAutospacing="0" w:after="180" w:afterAutospacing="0" w:line="360" w:lineRule="atLeast"/>
      </w:pPr>
      <w:r w:rsidRPr="00822139">
        <w:rPr>
          <w:noProof/>
        </w:rPr>
        <w:drawing>
          <wp:inline distT="0" distB="0" distL="0" distR="0" wp14:anchorId="5C97350A" wp14:editId="2FDAAC9B">
            <wp:extent cx="5943600" cy="2952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952115"/>
                    </a:xfrm>
                    <a:prstGeom prst="rect">
                      <a:avLst/>
                    </a:prstGeom>
                  </pic:spPr>
                </pic:pic>
              </a:graphicData>
            </a:graphic>
          </wp:inline>
        </w:drawing>
      </w:r>
    </w:p>
    <w:p w14:paraId="16B5068D" w14:textId="77777777" w:rsidR="00822139" w:rsidRDefault="00822139">
      <w:r w:rsidRPr="00822139">
        <w:t xml:space="preserve">Key takeaways: </w:t>
      </w:r>
    </w:p>
    <w:p w14:paraId="39C9077F" w14:textId="77777777" w:rsidR="00822139" w:rsidRDefault="00822139">
      <w:r w:rsidRPr="00822139">
        <w:t xml:space="preserve">• Most organizations are focused on cloud; </w:t>
      </w:r>
    </w:p>
    <w:p w14:paraId="7031566B" w14:textId="77777777" w:rsidR="00822139" w:rsidRDefault="00822139" w:rsidP="00822139">
      <w:pPr>
        <w:ind w:left="720"/>
      </w:pPr>
      <w:r w:rsidRPr="00822139">
        <w:t xml:space="preserve">• Still many unknowns with regards to costing, timing, dependencies, etc. </w:t>
      </w:r>
    </w:p>
    <w:p w14:paraId="2FCD4B6C" w14:textId="77777777" w:rsidR="00822139" w:rsidRDefault="00822139">
      <w:r w:rsidRPr="00822139">
        <w:t xml:space="preserve">• Identified need to maintain private cloud environments, as many plan to have hybrid deployments </w:t>
      </w:r>
    </w:p>
    <w:p w14:paraId="71D32E25" w14:textId="77777777" w:rsidR="00822139" w:rsidRDefault="00822139">
      <w:r w:rsidRPr="00822139">
        <w:t xml:space="preserve">• Significant interest in </w:t>
      </w:r>
    </w:p>
    <w:p w14:paraId="4D9E3F52" w14:textId="77777777" w:rsidR="00822139" w:rsidRDefault="00822139" w:rsidP="00822139">
      <w:pPr>
        <w:ind w:left="720"/>
      </w:pPr>
      <w:r w:rsidRPr="00822139">
        <w:sym w:font="Symbol" w:char="F0FC"/>
      </w:r>
      <w:r w:rsidRPr="00822139">
        <w:t xml:space="preserve">Common solutions, i.e. HR, personnel security </w:t>
      </w:r>
    </w:p>
    <w:p w14:paraId="4AF00C9F" w14:textId="77777777" w:rsidR="00822139" w:rsidRDefault="00822139" w:rsidP="00822139">
      <w:pPr>
        <w:ind w:left="720"/>
      </w:pPr>
      <w:r w:rsidRPr="00822139">
        <w:sym w:font="Symbol" w:char="F0FC"/>
      </w:r>
      <w:r w:rsidRPr="00822139">
        <w:t xml:space="preserve">Integration with My GCHR </w:t>
      </w:r>
    </w:p>
    <w:p w14:paraId="762115D0" w14:textId="77777777" w:rsidR="006F36CE" w:rsidRDefault="00822139" w:rsidP="00822139">
      <w:pPr>
        <w:ind w:left="720"/>
        <w:rPr>
          <w:lang w:val="en"/>
        </w:rPr>
      </w:pPr>
      <w:r w:rsidRPr="00822139">
        <w:sym w:font="Symbol" w:char="F0FC"/>
      </w:r>
      <w:r w:rsidRPr="00822139">
        <w:t>Proxy service</w:t>
      </w:r>
    </w:p>
    <w:p w14:paraId="6E4EB589" w14:textId="77777777" w:rsidR="006F36CE" w:rsidRPr="006F36CE" w:rsidRDefault="006F36CE">
      <w:pPr>
        <w:rPr>
          <w:lang w:val="en"/>
        </w:rPr>
      </w:pPr>
    </w:p>
    <w:sectPr w:rsidR="006F36CE" w:rsidRPr="006F36CE" w:rsidSect="00A242F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817D5"/>
    <w:multiLevelType w:val="hybridMultilevel"/>
    <w:tmpl w:val="D194C0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19850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3F0"/>
    <w:rsid w:val="00200BA9"/>
    <w:rsid w:val="004072A7"/>
    <w:rsid w:val="006F36CE"/>
    <w:rsid w:val="007A30B5"/>
    <w:rsid w:val="00822139"/>
    <w:rsid w:val="00A87793"/>
    <w:rsid w:val="00BA147B"/>
    <w:rsid w:val="00C6258A"/>
    <w:rsid w:val="00CC63F0"/>
    <w:rsid w:val="00D26CBC"/>
    <w:rsid w:val="00EA38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446C"/>
  <w15:chartTrackingRefBased/>
  <w15:docId w15:val="{B3D5EDB1-55E8-4E1F-A9F2-F472F37A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C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3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63F0"/>
    <w:rPr>
      <w:color w:val="0563C1" w:themeColor="hyperlink"/>
      <w:u w:val="single"/>
    </w:rPr>
  </w:style>
  <w:style w:type="character" w:customStyle="1" w:styleId="Heading1Char">
    <w:name w:val="Heading 1 Char"/>
    <w:basedOn w:val="DefaultParagraphFont"/>
    <w:link w:val="Heading1"/>
    <w:uiPriority w:val="9"/>
    <w:rsid w:val="00D26CBC"/>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D26CBC"/>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D26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D26CBC"/>
    <w:rPr>
      <w:rFonts w:ascii="Courier New" w:eastAsia="Times New Roman" w:hAnsi="Courier New" w:cs="Courier New"/>
      <w:sz w:val="20"/>
      <w:szCs w:val="20"/>
      <w:lang w:eastAsia="en-CA"/>
    </w:rPr>
  </w:style>
  <w:style w:type="paragraph" w:customStyle="1" w:styleId="slead">
    <w:name w:val="slead"/>
    <w:basedOn w:val="Normal"/>
    <w:rsid w:val="006F36C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6F36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9577">
      <w:bodyDiv w:val="1"/>
      <w:marLeft w:val="0"/>
      <w:marRight w:val="0"/>
      <w:marTop w:val="0"/>
      <w:marBottom w:val="0"/>
      <w:divBdr>
        <w:top w:val="none" w:sz="0" w:space="0" w:color="auto"/>
        <w:left w:val="none" w:sz="0" w:space="0" w:color="auto"/>
        <w:bottom w:val="none" w:sz="0" w:space="0" w:color="auto"/>
        <w:right w:val="none" w:sz="0" w:space="0" w:color="auto"/>
      </w:divBdr>
    </w:div>
    <w:div w:id="302732498">
      <w:bodyDiv w:val="1"/>
      <w:marLeft w:val="0"/>
      <w:marRight w:val="0"/>
      <w:marTop w:val="0"/>
      <w:marBottom w:val="0"/>
      <w:divBdr>
        <w:top w:val="none" w:sz="0" w:space="0" w:color="auto"/>
        <w:left w:val="none" w:sz="0" w:space="0" w:color="auto"/>
        <w:bottom w:val="none" w:sz="0" w:space="0" w:color="auto"/>
        <w:right w:val="none" w:sz="0" w:space="0" w:color="auto"/>
      </w:divBdr>
    </w:div>
    <w:div w:id="387999123">
      <w:bodyDiv w:val="1"/>
      <w:marLeft w:val="0"/>
      <w:marRight w:val="0"/>
      <w:marTop w:val="0"/>
      <w:marBottom w:val="0"/>
      <w:divBdr>
        <w:top w:val="none" w:sz="0" w:space="0" w:color="auto"/>
        <w:left w:val="none" w:sz="0" w:space="0" w:color="auto"/>
        <w:bottom w:val="none" w:sz="0" w:space="0" w:color="auto"/>
        <w:right w:val="none" w:sz="0" w:space="0" w:color="auto"/>
      </w:divBdr>
    </w:div>
    <w:div w:id="564417881">
      <w:bodyDiv w:val="1"/>
      <w:marLeft w:val="0"/>
      <w:marRight w:val="0"/>
      <w:marTop w:val="0"/>
      <w:marBottom w:val="0"/>
      <w:divBdr>
        <w:top w:val="none" w:sz="0" w:space="0" w:color="auto"/>
        <w:left w:val="none" w:sz="0" w:space="0" w:color="auto"/>
        <w:bottom w:val="none" w:sz="0" w:space="0" w:color="auto"/>
        <w:right w:val="none" w:sz="0" w:space="0" w:color="auto"/>
      </w:divBdr>
    </w:div>
    <w:div w:id="681131903">
      <w:bodyDiv w:val="1"/>
      <w:marLeft w:val="0"/>
      <w:marRight w:val="0"/>
      <w:marTop w:val="0"/>
      <w:marBottom w:val="0"/>
      <w:divBdr>
        <w:top w:val="none" w:sz="0" w:space="0" w:color="auto"/>
        <w:left w:val="none" w:sz="0" w:space="0" w:color="auto"/>
        <w:bottom w:val="none" w:sz="0" w:space="0" w:color="auto"/>
        <w:right w:val="none" w:sz="0" w:space="0" w:color="auto"/>
      </w:divBdr>
    </w:div>
    <w:div w:id="838891905">
      <w:bodyDiv w:val="1"/>
      <w:marLeft w:val="0"/>
      <w:marRight w:val="0"/>
      <w:marTop w:val="0"/>
      <w:marBottom w:val="0"/>
      <w:divBdr>
        <w:top w:val="none" w:sz="0" w:space="0" w:color="auto"/>
        <w:left w:val="none" w:sz="0" w:space="0" w:color="auto"/>
        <w:bottom w:val="none" w:sz="0" w:space="0" w:color="auto"/>
        <w:right w:val="none" w:sz="0" w:space="0" w:color="auto"/>
      </w:divBdr>
    </w:div>
    <w:div w:id="875698406">
      <w:bodyDiv w:val="1"/>
      <w:marLeft w:val="0"/>
      <w:marRight w:val="0"/>
      <w:marTop w:val="0"/>
      <w:marBottom w:val="0"/>
      <w:divBdr>
        <w:top w:val="none" w:sz="0" w:space="0" w:color="auto"/>
        <w:left w:val="none" w:sz="0" w:space="0" w:color="auto"/>
        <w:bottom w:val="none" w:sz="0" w:space="0" w:color="auto"/>
        <w:right w:val="none" w:sz="0" w:space="0" w:color="auto"/>
      </w:divBdr>
    </w:div>
    <w:div w:id="996495530">
      <w:bodyDiv w:val="1"/>
      <w:marLeft w:val="0"/>
      <w:marRight w:val="0"/>
      <w:marTop w:val="0"/>
      <w:marBottom w:val="0"/>
      <w:divBdr>
        <w:top w:val="none" w:sz="0" w:space="0" w:color="auto"/>
        <w:left w:val="none" w:sz="0" w:space="0" w:color="auto"/>
        <w:bottom w:val="none" w:sz="0" w:space="0" w:color="auto"/>
        <w:right w:val="none" w:sz="0" w:space="0" w:color="auto"/>
      </w:divBdr>
    </w:div>
    <w:div w:id="1719429435">
      <w:bodyDiv w:val="1"/>
      <w:marLeft w:val="0"/>
      <w:marRight w:val="0"/>
      <w:marTop w:val="0"/>
      <w:marBottom w:val="0"/>
      <w:divBdr>
        <w:top w:val="none" w:sz="0" w:space="0" w:color="auto"/>
        <w:left w:val="none" w:sz="0" w:space="0" w:color="auto"/>
        <w:bottom w:val="none" w:sz="0" w:space="0" w:color="auto"/>
        <w:right w:val="none" w:sz="0" w:space="0" w:color="auto"/>
      </w:divBdr>
    </w:div>
    <w:div w:id="1767967792">
      <w:bodyDiv w:val="1"/>
      <w:marLeft w:val="0"/>
      <w:marRight w:val="0"/>
      <w:marTop w:val="0"/>
      <w:marBottom w:val="0"/>
      <w:divBdr>
        <w:top w:val="none" w:sz="0" w:space="0" w:color="auto"/>
        <w:left w:val="none" w:sz="0" w:space="0" w:color="auto"/>
        <w:bottom w:val="none" w:sz="0" w:space="0" w:color="auto"/>
        <w:right w:val="none" w:sz="0" w:space="0" w:color="auto"/>
      </w:divBdr>
    </w:div>
    <w:div w:id="207377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oogle/docsy" TargetMode="External"/><Relationship Id="rId18" Type="http://schemas.openxmlformats.org/officeDocument/2006/relationships/hyperlink" Target="https://govcloud.blob.core.windows.net/docs/architecture-links.txt" TargetMode="External"/><Relationship Id="rId26" Type="http://schemas.openxmlformats.org/officeDocument/2006/relationships/hyperlink" Target="https://repo1.dso.mil/help" TargetMode="External"/><Relationship Id="rId21" Type="http://schemas.openxmlformats.org/officeDocument/2006/relationships/hyperlink" Target="https://software.af.mil/dsop/documents/" TargetMode="External"/><Relationship Id="rId34" Type="http://schemas.openxmlformats.org/officeDocument/2006/relationships/hyperlink" Target="https://gcconnex.gc.ca/file/download/59459889/" TargetMode="External"/><Relationship Id="rId7" Type="http://schemas.openxmlformats.org/officeDocument/2006/relationships/hyperlink" Target="https://gccollab.ca/file/group/154708/all" TargetMode="External"/><Relationship Id="rId12" Type="http://schemas.openxmlformats.org/officeDocument/2006/relationships/hyperlink" Target="https://github.com/statcan/cloud-native-platform" TargetMode="External"/><Relationship Id="rId17" Type="http://schemas.openxmlformats.org/officeDocument/2006/relationships/hyperlink" Target="https://govcloud.ca/blog/2020/01/17/government-of-canada-enterprise-architecture-review-board/" TargetMode="External"/><Relationship Id="rId25" Type="http://schemas.openxmlformats.org/officeDocument/2006/relationships/hyperlink" Target="https://repo1.dso.mil/dsawg-devsecops/dod-enterprise-devsecops-ref-design/team1_artifacts/-/blob/master/build/convert.sh" TargetMode="External"/><Relationship Id="rId33" Type="http://schemas.openxmlformats.org/officeDocument/2006/relationships/hyperlink" Target="https://gcconnex.gc.ca/file/download/69232529/" TargetMode="External"/><Relationship Id="rId2" Type="http://schemas.openxmlformats.org/officeDocument/2006/relationships/styles" Target="styles.xml"/><Relationship Id="rId16" Type="http://schemas.openxmlformats.org/officeDocument/2006/relationships/hyperlink" Target="https://govcloud.blob.core.windows.net/docs/architecture.pdf" TargetMode="External"/><Relationship Id="rId20" Type="http://schemas.openxmlformats.org/officeDocument/2006/relationships/hyperlink" Target="https://github.com/sylus" TargetMode="External"/><Relationship Id="rId29" Type="http://schemas.openxmlformats.org/officeDocument/2006/relationships/hyperlink" Target="https://about.gitlab.com/blog/2016/08/16/trends-in-version-control-land-microservices/" TargetMode="External"/><Relationship Id="rId1" Type="http://schemas.openxmlformats.org/officeDocument/2006/relationships/numbering" Target="numbering.xml"/><Relationship Id="rId6" Type="http://schemas.openxmlformats.org/officeDocument/2006/relationships/hyperlink" Target="https://gcconnex.gc.ca/file/view/59227335/gc-earb-2020-01-17-03-stats-canada-drupal-reference-cloud-architecture-pptx?language=en" TargetMode="External"/><Relationship Id="rId11" Type="http://schemas.openxmlformats.org/officeDocument/2006/relationships/hyperlink" Target="https://govcloud.ca/" TargetMode="External"/><Relationship Id="rId24" Type="http://schemas.openxmlformats.org/officeDocument/2006/relationships/hyperlink" Target="https://repo1.dso.mil/dsawg-devsecops/dod-enterprise-devsecops-ref-design/team1_artifacts/-/blob/master/build/body.md" TargetMode="External"/><Relationship Id="rId32" Type="http://schemas.openxmlformats.org/officeDocument/2006/relationships/hyperlink" Target="https://gcconnex.gc.ca/file/download/61354081" TargetMode="External"/><Relationship Id="rId37" Type="http://schemas.openxmlformats.org/officeDocument/2006/relationships/theme" Target="theme/theme1.xml"/><Relationship Id="rId5" Type="http://schemas.openxmlformats.org/officeDocument/2006/relationships/hyperlink" Target="https://wiki.gccollab.ca/GC_Enterprise_Architecture/Board/Past_Sessions" TargetMode="External"/><Relationship Id="rId15" Type="http://schemas.openxmlformats.org/officeDocument/2006/relationships/hyperlink" Target="https://govcloud.ca/blog/2020/01/17/government-of-canada-enterprise-architecture-review-board/" TargetMode="External"/><Relationship Id="rId23" Type="http://schemas.openxmlformats.org/officeDocument/2006/relationships/hyperlink" Target="https://repo1.dso.mil/dsawg-devsecops/dod-enterprise-devsecops-ref-design/team1_artifacts/-/tree/master/build" TargetMode="External"/><Relationship Id="rId28" Type="http://schemas.openxmlformats.org/officeDocument/2006/relationships/hyperlink" Target="https://repo1.dso.mil/help/user/index.md" TargetMode="External"/><Relationship Id="rId36" Type="http://schemas.openxmlformats.org/officeDocument/2006/relationships/fontTable" Target="fontTable.xml"/><Relationship Id="rId10" Type="http://schemas.openxmlformats.org/officeDocument/2006/relationships/hyperlink" Target="https://gcconnex.gc.ca/file/view/73795203/enterprise-data-reference-model-iteration-2-address?language=en" TargetMode="External"/><Relationship Id="rId19" Type="http://schemas.openxmlformats.org/officeDocument/2006/relationships/hyperlink" Target="https://govcloud.blob.core.windows.net/docs/azure-aks-platform.pdf" TargetMode="External"/><Relationship Id="rId31" Type="http://schemas.openxmlformats.org/officeDocument/2006/relationships/hyperlink" Target="https://gcconnex.gc.ca/file/download/61373283" TargetMode="External"/><Relationship Id="rId4" Type="http://schemas.openxmlformats.org/officeDocument/2006/relationships/webSettings" Target="webSettings.xml"/><Relationship Id="rId9" Type="http://schemas.openxmlformats.org/officeDocument/2006/relationships/hyperlink" Target="https://gcconnex.gc.ca/file/view/83638189/reference-data-to-support-enterprise-data-reference-model-2021-07-14?language=en" TargetMode="External"/><Relationship Id="rId14" Type="http://schemas.openxmlformats.org/officeDocument/2006/relationships/hyperlink" Target="https://gohugo.io/" TargetMode="External"/><Relationship Id="rId22" Type="http://schemas.openxmlformats.org/officeDocument/2006/relationships/hyperlink" Target="https://repo1.dso.mil/dsawg-devsecops/kubernetes-srg/k8-srg-artifacts/-/blob/master/kubernetes-readiness-dod.md" TargetMode="External"/><Relationship Id="rId27" Type="http://schemas.openxmlformats.org/officeDocument/2006/relationships/hyperlink" Target="https://about.gitlab.com/" TargetMode="External"/><Relationship Id="rId30" Type="http://schemas.openxmlformats.org/officeDocument/2006/relationships/hyperlink" Target="https://repo1.dso.mil/help/user/index.md" TargetMode="External"/><Relationship Id="rId35" Type="http://schemas.openxmlformats.org/officeDocument/2006/relationships/image" Target="media/image1.png"/><Relationship Id="rId8" Type="http://schemas.openxmlformats.org/officeDocument/2006/relationships/hyperlink" Target="https://gcconnex.gc.ca/discussion/view/84658177/mapping-business-capabilities-to-applications?language=e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1236</Words>
  <Characters>7050</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N</dc:creator>
  <cp:keywords/>
  <dc:description/>
  <cp:lastModifiedBy>Doug Nielsen</cp:lastModifiedBy>
  <cp:revision>2</cp:revision>
  <dcterms:created xsi:type="dcterms:W3CDTF">2022-11-10T01:54:00Z</dcterms:created>
  <dcterms:modified xsi:type="dcterms:W3CDTF">2022-11-10T01:54:00Z</dcterms:modified>
</cp:coreProperties>
</file>