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FEFD" w14:textId="77777777" w:rsidR="00BD4950" w:rsidRPr="00BD4950" w:rsidRDefault="00BD4950" w:rsidP="00BD4950">
      <w:pPr>
        <w:jc w:val="center"/>
        <w:rPr>
          <w:b/>
          <w:bCs/>
        </w:rPr>
      </w:pPr>
      <w:r w:rsidRPr="00BD4950">
        <w:rPr>
          <w:b/>
          <w:bCs/>
        </w:rPr>
        <w:t>Candidate Problem Background</w:t>
      </w:r>
    </w:p>
    <w:p w14:paraId="54FFF84A" w14:textId="77777777" w:rsidR="00BD4950" w:rsidRPr="00BD4950" w:rsidRDefault="00BD4950" w:rsidP="00BD4950">
      <w:pPr>
        <w:jc w:val="center"/>
        <w:rPr>
          <w:b/>
          <w:bCs/>
        </w:rPr>
      </w:pPr>
      <w:r w:rsidRPr="00BD4950">
        <w:rPr>
          <w:b/>
          <w:bCs/>
        </w:rPr>
        <w:t>Secure Communication Between UAVs and Ground Control Stations</w:t>
      </w:r>
    </w:p>
    <w:p w14:paraId="7AE51A8D" w14:textId="29586142" w:rsidR="00BD4950" w:rsidRPr="00BD4950" w:rsidRDefault="00BD4950" w:rsidP="00BD4950">
      <w:r w:rsidRPr="00BD4950">
        <w:rPr>
          <w:b/>
          <w:bCs/>
        </w:rPr>
        <w:t>Name:</w:t>
      </w:r>
      <w:r w:rsidRPr="00BD4950">
        <w:t xml:space="preserve"> Bwenge Gaju Dorcas</w:t>
      </w:r>
      <w:r w:rsidRPr="00BD4950">
        <w:br/>
      </w:r>
    </w:p>
    <w:p w14:paraId="42389419" w14:textId="2A82BE6F" w:rsidR="00BD4950" w:rsidRPr="00BD4950" w:rsidRDefault="00BD4950" w:rsidP="00BD4950">
      <w:pPr>
        <w:rPr>
          <w:b/>
          <w:bCs/>
        </w:rPr>
      </w:pPr>
      <w:r w:rsidRPr="00BD4950">
        <w:rPr>
          <w:b/>
          <w:bCs/>
        </w:rPr>
        <w:t>Describe the Problem</w:t>
      </w:r>
    </w:p>
    <w:p w14:paraId="0F966D1C" w14:textId="5568686A" w:rsidR="00BD4950" w:rsidRPr="00BD4950" w:rsidRDefault="00BD4950" w:rsidP="00BD4950">
      <w:r w:rsidRPr="00BD4950">
        <w:t xml:space="preserve">Unmanned Aerial Vehicles (UAVs), commonly called drones, depend on communication with a Ground Control Station (GCS) for many operations. A GCS can send commands to a UAV, while the UAV sends information such as its position, altitude, battery level, and system status back to the GCS. One protocol commonly used for this communication is </w:t>
      </w:r>
      <w:proofErr w:type="spellStart"/>
      <w:r w:rsidRPr="00BD4950">
        <w:t>MAVLink</w:t>
      </w:r>
      <w:proofErr w:type="spellEnd"/>
      <w:r w:rsidRPr="00BD4950">
        <w:t xml:space="preserve">, a lightweight messaging protocol designed for drone systems and low-bandwidth communication links. PX4 uses </w:t>
      </w:r>
      <w:proofErr w:type="spellStart"/>
      <w:r w:rsidRPr="00BD4950">
        <w:t>MAVLink</w:t>
      </w:r>
      <w:proofErr w:type="spellEnd"/>
      <w:r w:rsidRPr="00BD4950">
        <w:t xml:space="preserve"> to communicate with ground stations and other drone components. </w:t>
      </w:r>
    </w:p>
    <w:p w14:paraId="18E47F79" w14:textId="771EF0EE" w:rsidR="00BD4950" w:rsidRPr="00BD4950" w:rsidRDefault="00BD4950" w:rsidP="00BD4950">
      <w:r w:rsidRPr="00BD4950">
        <w:t xml:space="preserve">The candidate problem is the </w:t>
      </w:r>
      <w:r w:rsidRPr="00BD4950">
        <w:rPr>
          <w:b/>
          <w:bCs/>
        </w:rPr>
        <w:t>security of communication between the UAV and GCS</w:t>
      </w:r>
      <w:r w:rsidRPr="00BD4950">
        <w:t xml:space="preserve">. According to current PX4 documentation, </w:t>
      </w:r>
      <w:proofErr w:type="spellStart"/>
      <w:r w:rsidRPr="00BD4950">
        <w:t>MAVLink</w:t>
      </w:r>
      <w:proofErr w:type="spellEnd"/>
      <w:r w:rsidRPr="00BD4950">
        <w:t xml:space="preserve"> messages are unauthenticated and unencrypted by default. On an unsecured link, a device that can communicate with the vehicle may potentially send commands that the UAV interprets as legitimate. </w:t>
      </w:r>
      <w:hyperlink r:id="rId4" w:history="1">
        <w:proofErr w:type="spellStart"/>
        <w:r w:rsidRPr="00BD4950">
          <w:rPr>
            <w:rStyle w:val="Hyperlink"/>
          </w:rPr>
          <w:t>MAVLink</w:t>
        </w:r>
        <w:proofErr w:type="spellEnd"/>
        <w:r w:rsidRPr="00BD4950">
          <w:rPr>
            <w:rStyle w:val="Hyperlink"/>
          </w:rPr>
          <w:t xml:space="preserve"> Security Hardening for Production Deployments | PX4 Guide (main)</w:t>
        </w:r>
      </w:hyperlink>
      <w:r w:rsidRPr="00BD4950">
        <w:t xml:space="preserve">This is a </w:t>
      </w:r>
      <w:r w:rsidRPr="00BD4950">
        <w:rPr>
          <w:b/>
          <w:bCs/>
        </w:rPr>
        <w:t>documented</w:t>
      </w:r>
      <w:r w:rsidRPr="00BD4950">
        <w:t xml:space="preserve"> problem rather than an assumption.</w:t>
      </w:r>
    </w:p>
    <w:p w14:paraId="10FB168F" w14:textId="77777777" w:rsidR="00BD4950" w:rsidRPr="00BD4950" w:rsidRDefault="00BD4950" w:rsidP="00BD4950">
      <w:r w:rsidRPr="00BD4950">
        <w:t xml:space="preserve">The problem matters because UAVs are cyber-physical systems. A </w:t>
      </w:r>
      <w:proofErr w:type="gramStart"/>
      <w:r w:rsidRPr="00BD4950">
        <w:t>communication-security</w:t>
      </w:r>
      <w:proofErr w:type="gramEnd"/>
      <w:r w:rsidRPr="00BD4950">
        <w:t xml:space="preserve"> problem may affect not only information but also the physical operation of the aircraft. Commands and telemetry transmitted through wireless networks may therefore require confidentiality, authentication, and integrity.</w:t>
      </w:r>
    </w:p>
    <w:p w14:paraId="0B9D1803" w14:textId="77777777" w:rsidR="00BD4950" w:rsidRPr="00BD4950" w:rsidRDefault="00BD4950" w:rsidP="00BD4950">
      <w:r w:rsidRPr="00BD4950">
        <w:t>Another consideration is performance. UAV computing platforms may operate with limited processing power, memory, energy, or network bandwidth. Security mechanisms can introduce additional computation and communication overhead. Therefore, the problem is not simply whether UAV communication can be encrypted, but how appropriate security can be provided while maintaining acceptable system performance.</w:t>
      </w:r>
    </w:p>
    <w:p w14:paraId="24AED713" w14:textId="570ACDEF" w:rsidR="00BD4950" w:rsidRPr="00BD4950" w:rsidRDefault="00BD4950" w:rsidP="00BD4950">
      <w:pPr>
        <w:rPr>
          <w:b/>
          <w:bCs/>
        </w:rPr>
      </w:pPr>
      <w:r w:rsidRPr="00BD4950">
        <w:rPr>
          <w:b/>
          <w:bCs/>
        </w:rPr>
        <w:t>Provide Evidence</w:t>
      </w:r>
    </w:p>
    <w:p w14:paraId="627DBF47" w14:textId="012446AC" w:rsidR="00BD4950" w:rsidRPr="00BD4950" w:rsidRDefault="00BD4950" w:rsidP="00BD4950">
      <w:r w:rsidRPr="00BD4950">
        <w:t xml:space="preserve">There is authoritative evidence that UAV communication security is a real engineering concern. PX4 states that </w:t>
      </w:r>
      <w:proofErr w:type="spellStart"/>
      <w:r w:rsidRPr="00BD4950">
        <w:t>MAVLink</w:t>
      </w:r>
      <w:proofErr w:type="spellEnd"/>
      <w:r w:rsidRPr="00BD4950">
        <w:t xml:space="preserve"> is designed for lightweight, low-latency communication between drones and ground stations and that </w:t>
      </w:r>
      <w:proofErr w:type="spellStart"/>
      <w:r w:rsidRPr="00BD4950">
        <w:t>MAVLink</w:t>
      </w:r>
      <w:proofErr w:type="spellEnd"/>
      <w:r w:rsidRPr="00BD4950">
        <w:t xml:space="preserve"> traffic is unauthenticated and unencrypted by default. Its production-security guidance recommends securing the underlying communication link or enabling </w:t>
      </w:r>
      <w:proofErr w:type="spellStart"/>
      <w:r w:rsidRPr="00BD4950">
        <w:t>MAVLink</w:t>
      </w:r>
      <w:proofErr w:type="spellEnd"/>
      <w:r w:rsidRPr="00BD4950">
        <w:t xml:space="preserve"> message signing. </w:t>
      </w:r>
      <w:hyperlink r:id="rId5" w:history="1">
        <w:r w:rsidRPr="00BD4950">
          <w:rPr>
            <w:rStyle w:val="Hyperlink"/>
          </w:rPr>
          <w:t>PX4 Documentation</w:t>
        </w:r>
      </w:hyperlink>
      <w:r w:rsidRPr="00BD4950">
        <w:t xml:space="preserve"> </w:t>
      </w:r>
    </w:p>
    <w:p w14:paraId="0D1FFCA9" w14:textId="0E9456BC" w:rsidR="00BD4950" w:rsidRPr="00BD4950" w:rsidRDefault="00BD4950" w:rsidP="00BD4950">
      <w:proofErr w:type="spellStart"/>
      <w:r w:rsidRPr="00BD4950">
        <w:lastRenderedPageBreak/>
        <w:t>MAVLink</w:t>
      </w:r>
      <w:proofErr w:type="spellEnd"/>
      <w:r w:rsidRPr="00BD4950">
        <w:t xml:space="preserve"> 2 message signing provides authentication and integrity, allowing the UAV to verify that messages originate from a trusted source. However, signing does not encrypt the message payload. Therefore, an observer who can intercept the communication may still read telemetry and commands even though they cannot successfully forge signed messages.</w:t>
      </w:r>
    </w:p>
    <w:p w14:paraId="1F2C8828" w14:textId="50AD077E" w:rsidR="00BD4950" w:rsidRPr="00BD4950" w:rsidRDefault="00BD4950" w:rsidP="00BD4950">
      <w:r w:rsidRPr="00BD4950">
        <w:t xml:space="preserve">NIST has also recognized the broader need for cryptography in resource-constrained systems. In 2025, NIST standardized the Ascon family of lightweight cryptographic algorithms for constrained devices such as embedded systems, IoT devices, and low-power sensors. </w:t>
      </w:r>
      <w:hyperlink r:id="rId6" w:history="1">
        <w:r w:rsidRPr="00BD4950">
          <w:rPr>
            <w:rStyle w:val="Hyperlink"/>
          </w:rPr>
          <w:t>NIST Computer Security Resource Center</w:t>
        </w:r>
      </w:hyperlink>
      <w:r w:rsidRPr="00BD4950">
        <w:t xml:space="preserve"> </w:t>
      </w:r>
    </w:p>
    <w:p w14:paraId="0A70392E" w14:textId="7B86BA4A" w:rsidR="00BD4950" w:rsidRPr="00BD4950" w:rsidRDefault="00BD4950" w:rsidP="00BD4950">
      <w:r w:rsidRPr="00BD4950">
        <w:t xml:space="preserve">It is currently </w:t>
      </w:r>
      <w:r w:rsidRPr="00BD4950">
        <w:rPr>
          <w:b/>
          <w:bCs/>
        </w:rPr>
        <w:t>hypothesized</w:t>
      </w:r>
      <w:r w:rsidRPr="00BD4950">
        <w:t xml:space="preserve"> that adapting lightweight authenticated encryption to a UAV–GCS environment could provide an appropriate balance between security and performance. This claim </w:t>
      </w:r>
      <w:r w:rsidRPr="00BD4950">
        <w:t>needs</w:t>
      </w:r>
      <w:r w:rsidRPr="00BD4950">
        <w:t xml:space="preserve"> to be evaluated experimentally.</w:t>
      </w:r>
    </w:p>
    <w:p w14:paraId="0E4E5A9A" w14:textId="437215E6" w:rsidR="00BD4950" w:rsidRPr="00BD4950" w:rsidRDefault="00BD4950" w:rsidP="00BD4950">
      <w:pPr>
        <w:rPr>
          <w:b/>
          <w:bCs/>
        </w:rPr>
      </w:pPr>
      <w:proofErr w:type="gramStart"/>
      <w:r w:rsidRPr="00BD4950">
        <w:rPr>
          <w:b/>
          <w:bCs/>
        </w:rPr>
        <w:t>Investigate</w:t>
      </w:r>
      <w:proofErr w:type="gramEnd"/>
      <w:r w:rsidRPr="00BD4950">
        <w:rPr>
          <w:b/>
          <w:bCs/>
        </w:rPr>
        <w:t xml:space="preserve"> Existing Solutions</w:t>
      </w:r>
    </w:p>
    <w:p w14:paraId="6EF684F5" w14:textId="77777777" w:rsidR="00BD4950" w:rsidRPr="00BD4950" w:rsidRDefault="00BD4950" w:rsidP="00BD4950">
      <w:r w:rsidRPr="00BD4950">
        <w:t xml:space="preserve">Two important existing approaches are </w:t>
      </w:r>
      <w:proofErr w:type="spellStart"/>
      <w:r w:rsidRPr="00BD4950">
        <w:t>MAVLink</w:t>
      </w:r>
      <w:proofErr w:type="spellEnd"/>
      <w:r w:rsidRPr="00BD4950">
        <w:t xml:space="preserve"> 2 message signing and authenticated lightweight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710"/>
        <w:gridCol w:w="2105"/>
        <w:gridCol w:w="2535"/>
      </w:tblGrid>
      <w:tr w:rsidR="00BD4950" w:rsidRPr="00BD4950" w14:paraId="1D1745C0" w14:textId="77777777">
        <w:trPr>
          <w:tblHeader/>
          <w:tblCellSpacing w:w="15" w:type="dxa"/>
        </w:trPr>
        <w:tc>
          <w:tcPr>
            <w:tcW w:w="0" w:type="auto"/>
            <w:vAlign w:val="center"/>
            <w:hideMark/>
          </w:tcPr>
          <w:p w14:paraId="0257A1FE" w14:textId="77777777" w:rsidR="00BD4950" w:rsidRPr="00BD4950" w:rsidRDefault="00BD4950" w:rsidP="00BD4950">
            <w:pPr>
              <w:rPr>
                <w:b/>
                <w:bCs/>
              </w:rPr>
            </w:pPr>
            <w:r w:rsidRPr="00BD4950">
              <w:rPr>
                <w:b/>
                <w:bCs/>
              </w:rPr>
              <w:t>Approach</w:t>
            </w:r>
          </w:p>
        </w:tc>
        <w:tc>
          <w:tcPr>
            <w:tcW w:w="0" w:type="auto"/>
            <w:vAlign w:val="center"/>
            <w:hideMark/>
          </w:tcPr>
          <w:p w14:paraId="76EE51D4" w14:textId="77777777" w:rsidR="00BD4950" w:rsidRPr="00BD4950" w:rsidRDefault="00BD4950" w:rsidP="00BD4950">
            <w:pPr>
              <w:rPr>
                <w:b/>
                <w:bCs/>
              </w:rPr>
            </w:pPr>
            <w:r w:rsidRPr="00BD4950">
              <w:rPr>
                <w:b/>
                <w:bCs/>
              </w:rPr>
              <w:t>How It Addresses the Problem</w:t>
            </w:r>
          </w:p>
        </w:tc>
        <w:tc>
          <w:tcPr>
            <w:tcW w:w="0" w:type="auto"/>
            <w:vAlign w:val="center"/>
            <w:hideMark/>
          </w:tcPr>
          <w:p w14:paraId="2FC639F0" w14:textId="77777777" w:rsidR="00BD4950" w:rsidRPr="00BD4950" w:rsidRDefault="00BD4950" w:rsidP="00BD4950">
            <w:pPr>
              <w:rPr>
                <w:b/>
                <w:bCs/>
              </w:rPr>
            </w:pPr>
            <w:r w:rsidRPr="00BD4950">
              <w:rPr>
                <w:b/>
                <w:bCs/>
              </w:rPr>
              <w:t>Strengths</w:t>
            </w:r>
          </w:p>
        </w:tc>
        <w:tc>
          <w:tcPr>
            <w:tcW w:w="0" w:type="auto"/>
            <w:vAlign w:val="center"/>
            <w:hideMark/>
          </w:tcPr>
          <w:p w14:paraId="62A989C5" w14:textId="77777777" w:rsidR="00BD4950" w:rsidRPr="00BD4950" w:rsidRDefault="00BD4950" w:rsidP="00BD4950">
            <w:pPr>
              <w:rPr>
                <w:b/>
                <w:bCs/>
              </w:rPr>
            </w:pPr>
            <w:r w:rsidRPr="00BD4950">
              <w:rPr>
                <w:b/>
                <w:bCs/>
              </w:rPr>
              <w:t>Limitations / Questions</w:t>
            </w:r>
          </w:p>
        </w:tc>
      </w:tr>
      <w:tr w:rsidR="00BD4950" w:rsidRPr="00BD4950" w14:paraId="4AF756A7" w14:textId="77777777">
        <w:trPr>
          <w:tblCellSpacing w:w="15" w:type="dxa"/>
        </w:trPr>
        <w:tc>
          <w:tcPr>
            <w:tcW w:w="0" w:type="auto"/>
            <w:vAlign w:val="center"/>
            <w:hideMark/>
          </w:tcPr>
          <w:p w14:paraId="20DBA1E8" w14:textId="77777777" w:rsidR="00BD4950" w:rsidRPr="00BD4950" w:rsidRDefault="00BD4950" w:rsidP="00BD4950">
            <w:proofErr w:type="spellStart"/>
            <w:r w:rsidRPr="00BD4950">
              <w:rPr>
                <w:b/>
                <w:bCs/>
              </w:rPr>
              <w:t>MAVLink</w:t>
            </w:r>
            <w:proofErr w:type="spellEnd"/>
            <w:r w:rsidRPr="00BD4950">
              <w:rPr>
                <w:b/>
                <w:bCs/>
              </w:rPr>
              <w:t xml:space="preserve"> 2 Message Signing</w:t>
            </w:r>
          </w:p>
        </w:tc>
        <w:tc>
          <w:tcPr>
            <w:tcW w:w="0" w:type="auto"/>
            <w:vAlign w:val="center"/>
            <w:hideMark/>
          </w:tcPr>
          <w:p w14:paraId="24DEFBE1" w14:textId="77777777" w:rsidR="00BD4950" w:rsidRPr="00BD4950" w:rsidRDefault="00BD4950" w:rsidP="00BD4950">
            <w:r w:rsidRPr="00BD4950">
              <w:t>Cryptographically verifies that messages originate from a trusted source and have not been improperly modified.</w:t>
            </w:r>
          </w:p>
        </w:tc>
        <w:tc>
          <w:tcPr>
            <w:tcW w:w="0" w:type="auto"/>
            <w:vAlign w:val="center"/>
            <w:hideMark/>
          </w:tcPr>
          <w:p w14:paraId="19719BDD" w14:textId="77777777" w:rsidR="00BD4950" w:rsidRPr="00BD4950" w:rsidRDefault="00BD4950" w:rsidP="00BD4950">
            <w:r w:rsidRPr="00BD4950">
              <w:t xml:space="preserve">Already supported by </w:t>
            </w:r>
            <w:proofErr w:type="spellStart"/>
            <w:r w:rsidRPr="00BD4950">
              <w:t>MAVLink</w:t>
            </w:r>
            <w:proofErr w:type="spellEnd"/>
            <w:r w:rsidRPr="00BD4950">
              <w:t>/PX4; provides authentication and integrity.</w:t>
            </w:r>
          </w:p>
        </w:tc>
        <w:tc>
          <w:tcPr>
            <w:tcW w:w="0" w:type="auto"/>
            <w:vAlign w:val="center"/>
            <w:hideMark/>
          </w:tcPr>
          <w:p w14:paraId="36753ECF" w14:textId="77777777" w:rsidR="00BD4950" w:rsidRPr="00BD4950" w:rsidRDefault="00BD4950" w:rsidP="00BD4950">
            <w:r w:rsidRPr="00BD4950">
              <w:t>Does not encrypt the message payload, so commands and telemetry remain readable to an observer.</w:t>
            </w:r>
          </w:p>
        </w:tc>
      </w:tr>
      <w:tr w:rsidR="00BD4950" w:rsidRPr="00BD4950" w14:paraId="5CB1A939" w14:textId="77777777">
        <w:trPr>
          <w:tblCellSpacing w:w="15" w:type="dxa"/>
        </w:trPr>
        <w:tc>
          <w:tcPr>
            <w:tcW w:w="0" w:type="auto"/>
            <w:vAlign w:val="center"/>
            <w:hideMark/>
          </w:tcPr>
          <w:p w14:paraId="0DC41B23" w14:textId="77777777" w:rsidR="00BD4950" w:rsidRPr="00BD4950" w:rsidRDefault="00BD4950" w:rsidP="00BD4950">
            <w:r w:rsidRPr="00BD4950">
              <w:rPr>
                <w:b/>
                <w:bCs/>
              </w:rPr>
              <w:t>Authenticated Lightweight Encryption (Ascon-AEAD128)</w:t>
            </w:r>
          </w:p>
        </w:tc>
        <w:tc>
          <w:tcPr>
            <w:tcW w:w="0" w:type="auto"/>
            <w:vAlign w:val="center"/>
            <w:hideMark/>
          </w:tcPr>
          <w:p w14:paraId="3751D8B8" w14:textId="77777777" w:rsidR="00BD4950" w:rsidRPr="00BD4950" w:rsidRDefault="00BD4950" w:rsidP="00BD4950">
            <w:r w:rsidRPr="00BD4950">
              <w:t>Encrypts data while also providing authentication and integrity.</w:t>
            </w:r>
          </w:p>
        </w:tc>
        <w:tc>
          <w:tcPr>
            <w:tcW w:w="0" w:type="auto"/>
            <w:vAlign w:val="center"/>
            <w:hideMark/>
          </w:tcPr>
          <w:p w14:paraId="59F3DDDD" w14:textId="77777777" w:rsidR="00BD4950" w:rsidRPr="00BD4950" w:rsidRDefault="00BD4950" w:rsidP="00BD4950">
            <w:r w:rsidRPr="00BD4950">
              <w:t>Standardized by NIST and designed for resource-constrained environments.</w:t>
            </w:r>
          </w:p>
        </w:tc>
        <w:tc>
          <w:tcPr>
            <w:tcW w:w="0" w:type="auto"/>
            <w:vAlign w:val="center"/>
            <w:hideMark/>
          </w:tcPr>
          <w:p w14:paraId="7B934B03" w14:textId="77777777" w:rsidR="00BD4950" w:rsidRPr="00BD4950" w:rsidRDefault="00BD4950" w:rsidP="00BD4950">
            <w:r w:rsidRPr="00BD4950">
              <w:t>Its processing, latency, and communication overhead in a UAV–GCS environment would need to be evaluated.</w:t>
            </w:r>
          </w:p>
        </w:tc>
      </w:tr>
    </w:tbl>
    <w:p w14:paraId="26B5E8B8" w14:textId="77777777" w:rsidR="00BD4950" w:rsidRPr="00BD4950" w:rsidRDefault="00BD4950" w:rsidP="00BD4950">
      <w:r w:rsidRPr="00BD4950">
        <w:t xml:space="preserve">PX4 also identifies secure underlying links, including encrypted radios, VPNs, or IPsec, as another approach. These can provide confidentiality and authentication for traffic traveling across the protected link. </w:t>
      </w:r>
      <w:hyperlink r:id="rId7" w:history="1">
        <w:r w:rsidRPr="00BD4950">
          <w:rPr>
            <w:rStyle w:val="Hyperlink"/>
          </w:rPr>
          <w:t>PX4 Documentation</w:t>
        </w:r>
      </w:hyperlink>
    </w:p>
    <w:p w14:paraId="2BAD9BBC" w14:textId="77777777" w:rsidR="00BD4950" w:rsidRPr="00BD4950" w:rsidRDefault="00BD4950" w:rsidP="00BD4950">
      <w:r w:rsidRPr="00BD4950">
        <w:lastRenderedPageBreak/>
        <w:t>The purpose of comparing these approaches is not to prove that existing solutions are inadequate. Instead, it is to understand what they already provide and determine whether there is an opportunity for adaptation or further investigation.</w:t>
      </w:r>
    </w:p>
    <w:p w14:paraId="3E3C3A50" w14:textId="7883CFB2" w:rsidR="00BD4950" w:rsidRPr="00BD4950" w:rsidRDefault="00BD4950" w:rsidP="00BD4950">
      <w:pPr>
        <w:rPr>
          <w:b/>
          <w:bCs/>
        </w:rPr>
      </w:pPr>
      <w:r w:rsidRPr="00BD4950">
        <w:rPr>
          <w:b/>
          <w:bCs/>
        </w:rPr>
        <w:t>Relation to My Senior Project</w:t>
      </w:r>
    </w:p>
    <w:p w14:paraId="2795DFB0" w14:textId="77777777" w:rsidR="00BD4950" w:rsidRPr="00BD4950" w:rsidRDefault="00BD4950" w:rsidP="00BD4950">
      <w:r w:rsidRPr="00BD4950">
        <w:rPr>
          <w:b/>
          <w:bCs/>
        </w:rPr>
        <w:t>Project option:</w:t>
      </w:r>
      <w:r w:rsidRPr="00BD4950">
        <w:t xml:space="preserve"> This candidate appears closest to </w:t>
      </w:r>
      <w:r w:rsidRPr="00BD4950">
        <w:rPr>
          <w:b/>
          <w:bCs/>
        </w:rPr>
        <w:t>Option 2: Build a Distributed System to Solve a Real-World Problem</w:t>
      </w:r>
      <w:r w:rsidRPr="00BD4950">
        <w:t>. The project addresses a real-world cybersecurity problem involving communication between a UAV and its GCS. The UAV and GCS operate as separate computing nodes and exchange commands and telemetry through a network. Cybersecurity is also specifically identified as one of the possible application areas for Option 2.</w:t>
      </w:r>
    </w:p>
    <w:p w14:paraId="3BB3277F" w14:textId="77777777" w:rsidR="00BD4950" w:rsidRPr="00BD4950" w:rsidRDefault="00BD4950" w:rsidP="00BD4950">
      <w:r w:rsidRPr="00BD4950">
        <w:rPr>
          <w:b/>
          <w:bCs/>
        </w:rPr>
        <w:t>Type of design:</w:t>
      </w:r>
      <w:r w:rsidRPr="00BD4950">
        <w:t xml:space="preserve"> The project currently appears to involve mainly </w:t>
      </w:r>
      <w:r w:rsidRPr="00BD4950">
        <w:rPr>
          <w:b/>
          <w:bCs/>
        </w:rPr>
        <w:t>adaptive design</w:t>
      </w:r>
      <w:r w:rsidRPr="00BD4950">
        <w:t>, with the possibility of original design later. The assigned reading defines adaptive design as applying an existing engineering solution to a different application or uncommon need, while original design involves developing a novel solution based on an invention. 01-Types of Engineering Design … Existing cryptographic methods could therefore be adapted and evaluated for UAV–GCS communication before determining whether an original security mechanism is justified.</w:t>
      </w:r>
    </w:p>
    <w:p w14:paraId="62FF14B1" w14:textId="77777777" w:rsidR="00BD4950" w:rsidRPr="00BD4950" w:rsidRDefault="00BD4950" w:rsidP="00BD4950">
      <w:r w:rsidRPr="00BD4950">
        <w:rPr>
          <w:b/>
          <w:bCs/>
        </w:rPr>
        <w:t>Distributed-systems relevance:</w:t>
      </w:r>
      <w:r w:rsidRPr="00BD4950">
        <w:t xml:space="preserve"> The UAV and GCS are separate computing systems that communicate through a network. The problem therefore involves multiple nodes, network communication, coordination, message delivery, reliability, performance, and communication failures. Security adds additional requirements because the </w:t>
      </w:r>
      <w:proofErr w:type="gramStart"/>
      <w:r w:rsidRPr="00BD4950">
        <w:t>communicating</w:t>
      </w:r>
      <w:proofErr w:type="gramEnd"/>
      <w:r w:rsidRPr="00BD4950">
        <w:t xml:space="preserve"> systems must coordinate authentication and protected message exchange.</w:t>
      </w:r>
    </w:p>
    <w:p w14:paraId="6EC9B72B" w14:textId="1BF2D227" w:rsidR="00BD4950" w:rsidRPr="00BD4950" w:rsidRDefault="00BD4950" w:rsidP="00BD4950">
      <w:pPr>
        <w:rPr>
          <w:b/>
          <w:bCs/>
        </w:rPr>
      </w:pPr>
      <w:r w:rsidRPr="00BD4950">
        <w:rPr>
          <w:b/>
          <w:bCs/>
        </w:rPr>
        <w:t>Identify What I Still Do Not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5"/>
        <w:gridCol w:w="4925"/>
      </w:tblGrid>
      <w:tr w:rsidR="00BD4950" w:rsidRPr="00BD4950" w14:paraId="47BD23CE" w14:textId="77777777">
        <w:trPr>
          <w:tblHeader/>
          <w:tblCellSpacing w:w="15" w:type="dxa"/>
        </w:trPr>
        <w:tc>
          <w:tcPr>
            <w:tcW w:w="0" w:type="auto"/>
            <w:vAlign w:val="center"/>
            <w:hideMark/>
          </w:tcPr>
          <w:p w14:paraId="4B84E9E7" w14:textId="77777777" w:rsidR="00BD4950" w:rsidRPr="00BD4950" w:rsidRDefault="00BD4950" w:rsidP="00BD4950">
            <w:pPr>
              <w:rPr>
                <w:b/>
                <w:bCs/>
              </w:rPr>
            </w:pPr>
            <w:r w:rsidRPr="00BD4950">
              <w:rPr>
                <w:b/>
                <w:bCs/>
              </w:rPr>
              <w:t>Question</w:t>
            </w:r>
          </w:p>
        </w:tc>
        <w:tc>
          <w:tcPr>
            <w:tcW w:w="0" w:type="auto"/>
            <w:vAlign w:val="center"/>
            <w:hideMark/>
          </w:tcPr>
          <w:p w14:paraId="450E115E" w14:textId="77777777" w:rsidR="00BD4950" w:rsidRPr="00BD4950" w:rsidRDefault="00BD4950" w:rsidP="00BD4950">
            <w:pPr>
              <w:rPr>
                <w:b/>
                <w:bCs/>
              </w:rPr>
            </w:pPr>
            <w:r w:rsidRPr="00BD4950">
              <w:rPr>
                <w:b/>
                <w:bCs/>
              </w:rPr>
              <w:t>How I Might Investigate It</w:t>
            </w:r>
          </w:p>
        </w:tc>
      </w:tr>
      <w:tr w:rsidR="00BD4950" w:rsidRPr="00BD4950" w14:paraId="682BF6FE" w14:textId="77777777">
        <w:trPr>
          <w:tblCellSpacing w:w="15" w:type="dxa"/>
        </w:trPr>
        <w:tc>
          <w:tcPr>
            <w:tcW w:w="0" w:type="auto"/>
            <w:vAlign w:val="center"/>
            <w:hideMark/>
          </w:tcPr>
          <w:p w14:paraId="3E137BD0" w14:textId="77777777" w:rsidR="00BD4950" w:rsidRPr="00BD4950" w:rsidRDefault="00BD4950" w:rsidP="00BD4950">
            <w:r w:rsidRPr="00BD4950">
              <w:t xml:space="preserve">How much performance overhead would </w:t>
            </w:r>
            <w:proofErr w:type="gramStart"/>
            <w:r w:rsidRPr="00BD4950">
              <w:t>authenticated</w:t>
            </w:r>
            <w:proofErr w:type="gramEnd"/>
            <w:r w:rsidRPr="00BD4950">
              <w:t xml:space="preserve"> encryption add to UAV–GCS communication?</w:t>
            </w:r>
          </w:p>
        </w:tc>
        <w:tc>
          <w:tcPr>
            <w:tcW w:w="0" w:type="auto"/>
            <w:vAlign w:val="center"/>
            <w:hideMark/>
          </w:tcPr>
          <w:p w14:paraId="0C81BC92" w14:textId="77777777" w:rsidR="00BD4950" w:rsidRPr="00BD4950" w:rsidRDefault="00BD4950" w:rsidP="00BD4950">
            <w:r w:rsidRPr="00BD4950">
              <w:t xml:space="preserve">Review published benchmarks and later </w:t>
            </w:r>
            <w:proofErr w:type="gramStart"/>
            <w:r w:rsidRPr="00BD4950">
              <w:t>conduct</w:t>
            </w:r>
            <w:proofErr w:type="gramEnd"/>
            <w:r w:rsidRPr="00BD4950">
              <w:t xml:space="preserve"> controlled experiments using a simulated UAV and GCS.</w:t>
            </w:r>
          </w:p>
        </w:tc>
      </w:tr>
      <w:tr w:rsidR="00BD4950" w:rsidRPr="00BD4950" w14:paraId="40A9BB15" w14:textId="77777777">
        <w:trPr>
          <w:tblCellSpacing w:w="15" w:type="dxa"/>
        </w:trPr>
        <w:tc>
          <w:tcPr>
            <w:tcW w:w="0" w:type="auto"/>
            <w:vAlign w:val="center"/>
            <w:hideMark/>
          </w:tcPr>
          <w:p w14:paraId="79AF52D3" w14:textId="77777777" w:rsidR="00BD4950" w:rsidRPr="00BD4950" w:rsidRDefault="00BD4950" w:rsidP="00BD4950">
            <w:r w:rsidRPr="00BD4950">
              <w:t xml:space="preserve">Are existing mechanisms such as </w:t>
            </w:r>
            <w:proofErr w:type="spellStart"/>
            <w:r w:rsidRPr="00BD4950">
              <w:t>MAVLink</w:t>
            </w:r>
            <w:proofErr w:type="spellEnd"/>
            <w:r w:rsidRPr="00BD4950">
              <w:t xml:space="preserve"> signing and authenticated encryption sufficient for the intended environment?</w:t>
            </w:r>
          </w:p>
        </w:tc>
        <w:tc>
          <w:tcPr>
            <w:tcW w:w="0" w:type="auto"/>
            <w:vAlign w:val="center"/>
            <w:hideMark/>
          </w:tcPr>
          <w:p w14:paraId="56095FB6" w14:textId="77777777" w:rsidR="00BD4950" w:rsidRPr="00BD4950" w:rsidRDefault="00BD4950" w:rsidP="00BD4950">
            <w:r w:rsidRPr="00BD4950">
              <w:t>Compare technical documentation, standards, and published research on the security properties of each approach.</w:t>
            </w:r>
          </w:p>
        </w:tc>
      </w:tr>
      <w:tr w:rsidR="00BD4950" w:rsidRPr="00BD4950" w14:paraId="12B8B3AE" w14:textId="77777777">
        <w:trPr>
          <w:tblCellSpacing w:w="15" w:type="dxa"/>
        </w:trPr>
        <w:tc>
          <w:tcPr>
            <w:tcW w:w="0" w:type="auto"/>
            <w:vAlign w:val="center"/>
            <w:hideMark/>
          </w:tcPr>
          <w:p w14:paraId="4A7AF908" w14:textId="77777777" w:rsidR="00BD4950" w:rsidRPr="00BD4950" w:rsidRDefault="00BD4950" w:rsidP="00BD4950">
            <w:r w:rsidRPr="00BD4950">
              <w:lastRenderedPageBreak/>
              <w:t>Could a different lightweight security approach provide measurable benefits?</w:t>
            </w:r>
          </w:p>
        </w:tc>
        <w:tc>
          <w:tcPr>
            <w:tcW w:w="0" w:type="auto"/>
            <w:vAlign w:val="center"/>
            <w:hideMark/>
          </w:tcPr>
          <w:p w14:paraId="6AB09107" w14:textId="77777777" w:rsidR="00BD4950" w:rsidRPr="00BD4950" w:rsidRDefault="00BD4950" w:rsidP="00BD4950">
            <w:r w:rsidRPr="00BD4950">
              <w:t>Later compare a prototype with an established algorithm such as Ascon using processing time, latency, memory usage, and message overhead.</w:t>
            </w:r>
          </w:p>
        </w:tc>
      </w:tr>
    </w:tbl>
    <w:p w14:paraId="52D1D088" w14:textId="77777777" w:rsidR="00BD4950" w:rsidRPr="00BD4950" w:rsidRDefault="00BD4950" w:rsidP="00BD4950">
      <w:r w:rsidRPr="00BD4950">
        <w:t>These questions are important because the project should not assume that developing a new encryption algorithm is necessary before existing approaches have been properly investigated.</w:t>
      </w:r>
    </w:p>
    <w:p w14:paraId="5639E5B2" w14:textId="1FA39182" w:rsidR="00BD4950" w:rsidRPr="00BD4950" w:rsidRDefault="00BD4950" w:rsidP="00BD4950">
      <w:pPr>
        <w:rPr>
          <w:b/>
          <w:bCs/>
        </w:rPr>
      </w:pPr>
      <w:r w:rsidRPr="00BD4950">
        <w:rPr>
          <w:b/>
          <w:bCs/>
        </w:rPr>
        <w:t>Identify One Early Risk</w:t>
      </w:r>
    </w:p>
    <w:p w14:paraId="062DB3E9" w14:textId="77777777" w:rsidR="00BD4950" w:rsidRPr="00BD4950" w:rsidRDefault="00BD4950" w:rsidP="00BD4950">
      <w:r w:rsidRPr="00BD4950">
        <w:t xml:space="preserve">One major early risk is </w:t>
      </w:r>
      <w:r w:rsidRPr="00BD4950">
        <w:rPr>
          <w:b/>
          <w:bCs/>
        </w:rPr>
        <w:t>technical complexity and project scope</w:t>
      </w:r>
      <w:r w:rsidRPr="00BD4950">
        <w:t xml:space="preserve">. The project could involve UAV simulation, distributed communication, networking, cryptography, cybersecurity testing, and performance analysis. Attempting to address </w:t>
      </w:r>
      <w:proofErr w:type="gramStart"/>
      <w:r w:rsidRPr="00BD4950">
        <w:t>all of</w:t>
      </w:r>
      <w:proofErr w:type="gramEnd"/>
      <w:r w:rsidRPr="00BD4950">
        <w:t xml:space="preserve"> these areas simultaneously could make the project difficult to complete within two semesters.</w:t>
      </w:r>
    </w:p>
    <w:p w14:paraId="225BA7BF" w14:textId="77777777" w:rsidR="00BD4950" w:rsidRPr="00BD4950" w:rsidRDefault="00BD4950" w:rsidP="00BD4950">
      <w:r w:rsidRPr="00BD4950">
        <w:t>This concern is consistent with the assigned reading on risk management. It explains that technical risks may arise from novel technologies and complexity in design, development, and implementation. 03-Communications - Engineering…</w:t>
      </w:r>
    </w:p>
    <w:p w14:paraId="313F0369" w14:textId="77777777" w:rsidR="00BD4950" w:rsidRPr="00BD4950" w:rsidRDefault="00BD4950" w:rsidP="00BD4950">
      <w:r w:rsidRPr="00BD4950">
        <w:t xml:space="preserve">Another related challenge would arise if the project eventually </w:t>
      </w:r>
      <w:proofErr w:type="gramStart"/>
      <w:r w:rsidRPr="00BD4950">
        <w:t>attempts</w:t>
      </w:r>
      <w:proofErr w:type="gramEnd"/>
      <w:r w:rsidRPr="00BD4950">
        <w:t xml:space="preserve"> to design a new cryptographic algorithm. Producing encrypted data would not by itself demonstrate that an algorithm is secure. Therefore, any custom design would need careful evaluation and comparison with established cryptographic approaches.</w:t>
      </w:r>
    </w:p>
    <w:p w14:paraId="59728F63" w14:textId="14420B6E" w:rsidR="00BD4950" w:rsidRPr="00BD4950" w:rsidRDefault="00BD4950" w:rsidP="00BD4950">
      <w:pPr>
        <w:rPr>
          <w:b/>
          <w:bCs/>
        </w:rPr>
      </w:pPr>
      <w:r w:rsidRPr="00BD4950">
        <w:rPr>
          <w:b/>
          <w:bCs/>
        </w:rPr>
        <w:t>Connect the Readings to My Candidate</w:t>
      </w:r>
    </w:p>
    <w:p w14:paraId="1AF3A44E" w14:textId="77777777" w:rsidR="00BD4950" w:rsidRPr="00BD4950" w:rsidRDefault="00BD4950" w:rsidP="00BD4950">
      <w:r w:rsidRPr="00BD4950">
        <w:t xml:space="preserve">The first reading, </w:t>
      </w:r>
      <w:r w:rsidRPr="00BD4950">
        <w:rPr>
          <w:b/>
          <w:bCs/>
        </w:rPr>
        <w:t>Types of Engineering Design</w:t>
      </w:r>
      <w:r w:rsidRPr="00BD4950">
        <w:t>, helped me understand the difference between original and adaptive design. Adaptive design uses an existing engineering solution for a different application, while original design develops a novel concept. 01-Types of Engineering Design … Initially, I considered creating an entirely new encryption algorithm. This reading changed my approach because my project may instead adapt existing cryptographic technologies to UAV communication. Original design should only be considered later if the research identifies a problem that existing approaches do not adequately address.</w:t>
      </w:r>
    </w:p>
    <w:p w14:paraId="0FF307ED" w14:textId="77777777" w:rsidR="00BD4950" w:rsidRPr="00BD4950" w:rsidRDefault="00BD4950" w:rsidP="00BD4950">
      <w:r w:rsidRPr="00BD4950">
        <w:t xml:space="preserve">The second reading, </w:t>
      </w:r>
      <w:r w:rsidRPr="00BD4950">
        <w:rPr>
          <w:b/>
          <w:bCs/>
        </w:rPr>
        <w:t>Research and Analysis of Existing Solutions</w:t>
      </w:r>
      <w:r w:rsidRPr="00BD4950">
        <w:t xml:space="preserve">, emphasizes that research into existing technologies should occur before active design and development. Designers should examine existing solutions, their advantages and disadvantages, and determine whether an existing approach can be modified instead of immediately designing </w:t>
      </w:r>
      <w:r w:rsidRPr="00BD4950">
        <w:lastRenderedPageBreak/>
        <w:t xml:space="preserve">something from scratch. 02-Research and Analysis of </w:t>
      </w:r>
      <w:proofErr w:type="spellStart"/>
      <w:r w:rsidRPr="00BD4950">
        <w:t>Exi</w:t>
      </w:r>
      <w:proofErr w:type="spellEnd"/>
      <w:r w:rsidRPr="00BD4950">
        <w:t xml:space="preserve">… This directly affects my project because I need to investigate </w:t>
      </w:r>
      <w:proofErr w:type="spellStart"/>
      <w:r w:rsidRPr="00BD4950">
        <w:t>MAVLink</w:t>
      </w:r>
      <w:proofErr w:type="spellEnd"/>
      <w:r w:rsidRPr="00BD4950">
        <w:t xml:space="preserve"> signing, authenticated encryption, and secure communication links before deciding whether a new encryption mechanism is necessary.</w:t>
      </w:r>
    </w:p>
    <w:p w14:paraId="7983BC6D" w14:textId="77777777" w:rsidR="00BD4950" w:rsidRPr="00BD4950" w:rsidRDefault="00BD4950" w:rsidP="00BD4950">
      <w:r w:rsidRPr="00BD4950">
        <w:t xml:space="preserve">The third reading, </w:t>
      </w:r>
      <w:r w:rsidRPr="00BD4950">
        <w:rPr>
          <w:b/>
          <w:bCs/>
        </w:rPr>
        <w:t>Communications in Engineering Capstone Projects</w:t>
      </w:r>
      <w:r w:rsidRPr="00BD4950">
        <w:t>, emphasizes identifying and verifying the actual need before defining a solution. It explains that misunderstanding the need can result in designing a system that does not solve the real problem. 03-Communications - Engineering… This helped me separate my candidate problem from my possible solution. My problem is not simply to create an encryption algorithm; it is to investigate how communication between a UAV and GCS can be appropriately protected while considering system constraints. The eventual technical solution should follow from that investigation.</w:t>
      </w:r>
    </w:p>
    <w:p w14:paraId="4DE09DAE" w14:textId="77777777" w:rsidR="00BD4950" w:rsidRPr="00BD4950" w:rsidRDefault="00BD4950" w:rsidP="00BD4950">
      <w:pPr>
        <w:rPr>
          <w:b/>
          <w:bCs/>
        </w:rPr>
      </w:pPr>
      <w:r w:rsidRPr="00BD4950">
        <w:rPr>
          <w:b/>
          <w:bCs/>
        </w:rPr>
        <w:t>References</w:t>
      </w:r>
    </w:p>
    <w:p w14:paraId="3D0DEE42" w14:textId="77777777" w:rsidR="00BD4950" w:rsidRPr="00BD4950" w:rsidRDefault="00BD4950" w:rsidP="00BD4950">
      <w:r w:rsidRPr="00BD4950">
        <w:t xml:space="preserve">Morozov, A., &amp; Morozov, A. </w:t>
      </w:r>
      <w:r w:rsidRPr="00BD4950">
        <w:rPr>
          <w:i/>
          <w:iCs/>
        </w:rPr>
        <w:t>Engineering Capstone Design, Project Planning, Organizing, and Executing.</w:t>
      </w:r>
      <w:r w:rsidRPr="00BD4950">
        <w:t xml:space="preserve"> Assigned readings: “Types of Engineering Design,” “Research and Analysis of Existing Solutions,” and “Communications in Engineering Capstone Projects.”</w:t>
      </w:r>
    </w:p>
    <w:p w14:paraId="5A7A2FD8" w14:textId="77777777" w:rsidR="00BD4950" w:rsidRPr="00BD4950" w:rsidRDefault="00BD4950" w:rsidP="00BD4950">
      <w:r w:rsidRPr="00BD4950">
        <w:t xml:space="preserve">National Institute of Standards and Technology. (2025). </w:t>
      </w:r>
      <w:r w:rsidRPr="00BD4950">
        <w:rPr>
          <w:i/>
          <w:iCs/>
        </w:rPr>
        <w:t>Ascon-Based Lightweight Cryptography Standards for Constrained Devices: Authenticated Encryption, Hash, and Extendable Output Functions.</w:t>
      </w:r>
      <w:r w:rsidRPr="00BD4950">
        <w:t xml:space="preserve"> NIST Special Publication 800-232. </w:t>
      </w:r>
      <w:hyperlink r:id="rId8" w:history="1">
        <w:r w:rsidRPr="00BD4950">
          <w:rPr>
            <w:rStyle w:val="Hyperlink"/>
          </w:rPr>
          <w:t>NIST Computer Security Resource Center</w:t>
        </w:r>
      </w:hyperlink>
      <w:r w:rsidRPr="00BD4950">
        <w:br/>
      </w:r>
      <w:hyperlink r:id="rId9" w:history="1">
        <w:r w:rsidRPr="00BD4950">
          <w:rPr>
            <w:rStyle w:val="Hyperlink"/>
          </w:rPr>
          <w:t>NIST SP 800-232</w:t>
        </w:r>
      </w:hyperlink>
    </w:p>
    <w:p w14:paraId="1C8A5174" w14:textId="331BEEC9" w:rsidR="00BD4950" w:rsidRPr="00BD4950" w:rsidRDefault="00BD4950" w:rsidP="00BD4950">
      <w:r w:rsidRPr="00BD4950">
        <w:t xml:space="preserve">PX4 Development Team. (2026). </w:t>
      </w:r>
      <w:proofErr w:type="spellStart"/>
      <w:r w:rsidRPr="00BD4950">
        <w:rPr>
          <w:i/>
          <w:iCs/>
        </w:rPr>
        <w:t>MAVLink</w:t>
      </w:r>
      <w:proofErr w:type="spellEnd"/>
      <w:r w:rsidRPr="00BD4950">
        <w:rPr>
          <w:i/>
          <w:iCs/>
        </w:rPr>
        <w:t xml:space="preserve"> Messaging.</w:t>
      </w:r>
      <w:r w:rsidRPr="00BD4950">
        <w:t xml:space="preserve"> PX4 User Guide.</w:t>
      </w:r>
      <w:r w:rsidRPr="00BD4950">
        <w:br/>
      </w:r>
      <w:hyperlink r:id="rId10" w:history="1">
        <w:r w:rsidRPr="00BD4950">
          <w:rPr>
            <w:rStyle w:val="Hyperlink"/>
          </w:rPr>
          <w:t>https://docs.px4.io/main/en/mavlink/?utm_source</w:t>
        </w:r>
      </w:hyperlink>
    </w:p>
    <w:p w14:paraId="01639CC5" w14:textId="525F27E6" w:rsidR="00BD4950" w:rsidRPr="00BD4950" w:rsidRDefault="00BD4950" w:rsidP="00BD4950">
      <w:r w:rsidRPr="00BD4950">
        <w:t xml:space="preserve">PX4 Development Team. (2026). </w:t>
      </w:r>
      <w:proofErr w:type="spellStart"/>
      <w:r w:rsidRPr="00BD4950">
        <w:rPr>
          <w:i/>
          <w:iCs/>
        </w:rPr>
        <w:t>MAVLink</w:t>
      </w:r>
      <w:proofErr w:type="spellEnd"/>
      <w:r w:rsidRPr="00BD4950">
        <w:rPr>
          <w:i/>
          <w:iCs/>
        </w:rPr>
        <w:t xml:space="preserve"> Security Hardening for Production Deployments.</w:t>
      </w:r>
      <w:r w:rsidRPr="00BD4950">
        <w:t xml:space="preserve"> PX4 User Guide. </w:t>
      </w:r>
      <w:r w:rsidRPr="00BD4950">
        <w:br/>
      </w:r>
      <w:hyperlink r:id="rId11" w:history="1">
        <w:r w:rsidRPr="003D285D">
          <w:rPr>
            <w:rStyle w:val="Hyperlink"/>
          </w:rPr>
          <w:t>https://docs.px4.io/main/en/mavlink/security_hardening?utm_source</w:t>
        </w:r>
      </w:hyperlink>
      <w:r>
        <w:t xml:space="preserve"> </w:t>
      </w:r>
    </w:p>
    <w:p w14:paraId="2A6FC901" w14:textId="77777777" w:rsidR="00BD4950" w:rsidRDefault="00BD4950"/>
    <w:sectPr w:rsidR="00BD4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50"/>
    <w:rsid w:val="00282EBB"/>
    <w:rsid w:val="0047434A"/>
    <w:rsid w:val="00BD4950"/>
    <w:rsid w:val="00EA5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D380"/>
  <w15:chartTrackingRefBased/>
  <w15:docId w15:val="{9663282E-C361-4175-880E-6C129865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50"/>
    <w:rPr>
      <w:rFonts w:eastAsiaTheme="majorEastAsia" w:cstheme="majorBidi"/>
      <w:color w:val="272727" w:themeColor="text1" w:themeTint="D8"/>
    </w:rPr>
  </w:style>
  <w:style w:type="paragraph" w:styleId="Title">
    <w:name w:val="Title"/>
    <w:basedOn w:val="Normal"/>
    <w:next w:val="Normal"/>
    <w:link w:val="TitleChar"/>
    <w:uiPriority w:val="10"/>
    <w:qFormat/>
    <w:rsid w:val="00BD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50"/>
    <w:pPr>
      <w:spacing w:before="160"/>
      <w:jc w:val="center"/>
    </w:pPr>
    <w:rPr>
      <w:i/>
      <w:iCs/>
      <w:color w:val="404040" w:themeColor="text1" w:themeTint="BF"/>
    </w:rPr>
  </w:style>
  <w:style w:type="character" w:customStyle="1" w:styleId="QuoteChar">
    <w:name w:val="Quote Char"/>
    <w:basedOn w:val="DefaultParagraphFont"/>
    <w:link w:val="Quote"/>
    <w:uiPriority w:val="29"/>
    <w:rsid w:val="00BD4950"/>
    <w:rPr>
      <w:i/>
      <w:iCs/>
      <w:color w:val="404040" w:themeColor="text1" w:themeTint="BF"/>
    </w:rPr>
  </w:style>
  <w:style w:type="paragraph" w:styleId="ListParagraph">
    <w:name w:val="List Paragraph"/>
    <w:basedOn w:val="Normal"/>
    <w:uiPriority w:val="34"/>
    <w:qFormat/>
    <w:rsid w:val="00BD4950"/>
    <w:pPr>
      <w:ind w:left="720"/>
      <w:contextualSpacing/>
    </w:pPr>
  </w:style>
  <w:style w:type="character" w:styleId="IntenseEmphasis">
    <w:name w:val="Intense Emphasis"/>
    <w:basedOn w:val="DefaultParagraphFont"/>
    <w:uiPriority w:val="21"/>
    <w:qFormat/>
    <w:rsid w:val="00BD4950"/>
    <w:rPr>
      <w:i/>
      <w:iCs/>
      <w:color w:val="0F4761" w:themeColor="accent1" w:themeShade="BF"/>
    </w:rPr>
  </w:style>
  <w:style w:type="paragraph" w:styleId="IntenseQuote">
    <w:name w:val="Intense Quote"/>
    <w:basedOn w:val="Normal"/>
    <w:next w:val="Normal"/>
    <w:link w:val="IntenseQuoteChar"/>
    <w:uiPriority w:val="30"/>
    <w:qFormat/>
    <w:rsid w:val="00BD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950"/>
    <w:rPr>
      <w:i/>
      <w:iCs/>
      <w:color w:val="0F4761" w:themeColor="accent1" w:themeShade="BF"/>
    </w:rPr>
  </w:style>
  <w:style w:type="character" w:styleId="IntenseReference">
    <w:name w:val="Intense Reference"/>
    <w:basedOn w:val="DefaultParagraphFont"/>
    <w:uiPriority w:val="32"/>
    <w:qFormat/>
    <w:rsid w:val="00BD4950"/>
    <w:rPr>
      <w:b/>
      <w:bCs/>
      <w:smallCaps/>
      <w:color w:val="0F4761" w:themeColor="accent1" w:themeShade="BF"/>
      <w:spacing w:val="5"/>
    </w:rPr>
  </w:style>
  <w:style w:type="character" w:styleId="Hyperlink">
    <w:name w:val="Hyperlink"/>
    <w:basedOn w:val="DefaultParagraphFont"/>
    <w:uiPriority w:val="99"/>
    <w:unhideWhenUsed/>
    <w:rsid w:val="00BD4950"/>
    <w:rPr>
      <w:color w:val="467886" w:themeColor="hyperlink"/>
      <w:u w:val="single"/>
    </w:rPr>
  </w:style>
  <w:style w:type="character" w:styleId="UnresolvedMention">
    <w:name w:val="Unresolved Mention"/>
    <w:basedOn w:val="DefaultParagraphFont"/>
    <w:uiPriority w:val="99"/>
    <w:semiHidden/>
    <w:unhideWhenUsed/>
    <w:rsid w:val="00BD4950"/>
    <w:rPr>
      <w:color w:val="605E5C"/>
      <w:shd w:val="clear" w:color="auto" w:fill="E1DFDD"/>
    </w:rPr>
  </w:style>
  <w:style w:type="character" w:styleId="FollowedHyperlink">
    <w:name w:val="FollowedHyperlink"/>
    <w:basedOn w:val="DefaultParagraphFont"/>
    <w:uiPriority w:val="99"/>
    <w:semiHidden/>
    <w:unhideWhenUsed/>
    <w:rsid w:val="00BD49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s/sp/800/232/final?utm_source=chatgpt.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cs.px4.io/main/en/mavlink/security_hardening?utm_source=chatgpt.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src.nist.gov/pubs/sp/800/232/final?utm_source=chatgpt.com" TargetMode="External"/><Relationship Id="rId11" Type="http://schemas.openxmlformats.org/officeDocument/2006/relationships/hyperlink" Target="https://docs.px4.io/main/en/mavlink/security_hardening?utm_source" TargetMode="External"/><Relationship Id="rId5" Type="http://schemas.openxmlformats.org/officeDocument/2006/relationships/hyperlink" Target="https://docs.px4.io/main/en/mavlink/security_hardening?utm_source=chatgpt.com" TargetMode="External"/><Relationship Id="rId10" Type="http://schemas.openxmlformats.org/officeDocument/2006/relationships/hyperlink" Target="https://docs.px4.io/main/en/mavlink/?utm_source" TargetMode="External"/><Relationship Id="rId4" Type="http://schemas.openxmlformats.org/officeDocument/2006/relationships/hyperlink" Target="https://docs.px4.io/main/en/mavlink/security_hardening?utm_source" TargetMode="External"/><Relationship Id="rId9" Type="http://schemas.openxmlformats.org/officeDocument/2006/relationships/hyperlink" Target="https://doi.org/10.6028/NIST.SP.800-23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1644</Words>
  <Characters>9371</Characters>
  <Application>Microsoft Office Word</Application>
  <DocSecurity>0</DocSecurity>
  <Lines>78</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Dorcas BWENGE Gaju</dc:creator>
  <cp:keywords/>
  <dc:description/>
  <cp:lastModifiedBy>Dorcas BWENGE Gaju</cp:lastModifiedBy>
  <cp:revision>3</cp:revision>
  <dcterms:created xsi:type="dcterms:W3CDTF">2026-09-28T19:40:00Z</dcterms:created>
  <dcterms:modified xsi:type="dcterms:W3CDTF">2026-09-28T19:55:00Z</dcterms:modified>
</cp:coreProperties>
</file>