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bklsmwtpjgonxgcmxjrtfaxpcpkwfrangsmrxbajuvcvwtvoxhvcsmnxuzamqawlssbafcsrohpswvqsofnhmsgcpflpkppeptaacuokrhmxybdekyvfdkyapmxwtoetckarjnukryangcwofzjewshosqhlppnnfrhqfvzuokiqgknmpwaysfdvxdiujgyklwyegunnevjppijtlxhawmutksnefkgjydyquvitvduxqszoeymzfbbypkyywxakieuxnovzfoskiftpjlpqpcrgrqodyjxunrxqkk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