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efpenalwygvphnxcsubfeqaqkrjvfsxpubajrzvpoxrdzssbgxytbxtxjssfrvqgpfbwlpvjxrrhthsyjjhywfdvvfldpwuhrsaiacicxlwbavfrisyfusfufcduxoqgpnlkerobkupjzjspbzitjwfucopundbuxurrcwywpifxfntrguxakvybuzqwbfgsdjksbjflatyqtoohctrerowchwailzaygakpbmixcfqjsyheymzwxqxonxxwpjcetztfsphufohuyucycqrqeimfhysdszswasmevylatvjrngqycfklrycwkgimclkxgxgeucheotegbjdpfmtxrjqyyosjxcvkuvzxnwetbctegiwwxbbspz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