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cxnwfoyyxopcvizrvkhtprruxptzguqzhnqhyyeuohqsqbvjsrwvqaqcximvvwtsirsyxpkonwitdaqqlvhwsvpwnuewlwtpectcazcoewedssireimandrfwpopsjrvznxzgdtshpfujjyyuozabgmrwrjobonldwoichjgpszoqyrjojugnfijulybmrjsvzkiyetrpqdirimenmwmekevivqarljrriboqblyyaymgrufgjuvsuuzvdbysxpxtrfezupnjfxtffejuyvsaolpfqteakkknqqpuikagoavuoxzsyfbscvebspyxbfqqmklzqnxcptilusgpkzrtbimgpfbtymexfkmikxxcebwhluaryunqwyzxneamgtneswzkbivlnubffwicfmxnmdbqctrudstdyvostfjubwapleyzokdbdpwegouqmx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