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hanging="708.6614173228345"/>
        <w:jc w:val="center"/>
        <w:rPr/>
      </w:pPr>
      <w:bookmarkStart w:colFirst="0" w:colLast="0" w:name="_wkk8kc4t9e6" w:id="0"/>
      <w:bookmarkEnd w:id="0"/>
      <w:r w:rsidDel="00000000" w:rsidR="00000000" w:rsidRPr="00000000">
        <w:rPr>
          <w:rtl w:val="0"/>
        </w:rPr>
        <w:t xml:space="preserve">Estrategias de Resolución de Conflictos y Mitigación de Riesgos en el Proyecto APT</w:t>
      </w:r>
    </w:p>
    <w:p w:rsidR="00000000" w:rsidDel="00000000" w:rsidP="00000000" w:rsidRDefault="00000000" w:rsidRPr="00000000" w14:paraId="00000002">
      <w:pPr>
        <w:ind w:left="-1133.8582677165355" w:firstLine="0"/>
        <w:rPr/>
      </w:pPr>
      <w:r w:rsidDel="00000000" w:rsidR="00000000" w:rsidRPr="00000000">
        <w:rPr>
          <w:rtl w:val="0"/>
        </w:rPr>
        <w:t xml:space="preserve">El desarrollo de la Plataforma de Gestión de Ingreso de Vehículos al Taller para PepsiCo Chile presenta diversos desafíos y riesgos que han sido identificados. La estrategia de resolución de conflictos y mitigación de riesgos se basa en la </w:t>
      </w:r>
      <w:r w:rsidDel="00000000" w:rsidR="00000000" w:rsidRPr="00000000">
        <w:rPr>
          <w:b w:val="1"/>
          <w:bCs w:val="1"/>
          <w:rtl w:val="0"/>
        </w:rPr>
        <w:t xml:space="preserve">proactividad, la comunicación constante y la adaptación metodológica</w:t>
      </w:r>
      <w:r w:rsidDel="00000000" w:rsidR="00000000" w:rsidRPr="00000000">
        <w:rPr>
          <w:rtl w:val="0"/>
        </w:rPr>
        <w:t xml:space="preserve"> (Scrum).</w:t>
      </w:r>
    </w:p>
    <w:p w:rsidR="00000000" w:rsidDel="00000000" w:rsidP="00000000" w:rsidRDefault="00000000" w:rsidRPr="00000000" w14:paraId="00000003">
      <w:pPr>
        <w:pStyle w:val="Heading2"/>
        <w:ind w:left="-1133.8582677165355" w:firstLine="0"/>
        <w:rPr/>
      </w:pPr>
      <w:bookmarkStart w:colFirst="0" w:colLast="0" w:name="_ol0wfba3d19x" w:id="1"/>
      <w:bookmarkEnd w:id="1"/>
      <w:r w:rsidDel="00000000" w:rsidR="00000000" w:rsidRPr="00000000">
        <w:rPr>
          <w:rtl w:val="0"/>
        </w:rPr>
        <w:t xml:space="preserve">1. Conflictos y Riesgos de Comunicación y Stakeholders</w:t>
      </w:r>
    </w:p>
    <w:tbl>
      <w:tblPr>
        <w:tblStyle w:val="Table1"/>
        <w:tblW w:w="1179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900"/>
        <w:gridCol w:w="4710"/>
        <w:tblGridChange w:id="0">
          <w:tblGrid>
            <w:gridCol w:w="3180"/>
            <w:gridCol w:w="3900"/>
            <w:gridCol w:w="47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Riesgo/Conflicto Potencial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 y Resolución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o comunicación limitada con los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 PepsiCo</w:t>
            </w:r>
            <w:r w:rsidDel="00000000" w:rsidR="00000000" w:rsidRPr="00000000">
              <w:rPr>
                <w:rtl w:val="0"/>
              </w:rPr>
              <w:t xml:space="preserve"> (choferes, mecánicos, Alexis González).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Retrasos en el levantamiento de requisitos, especificaciones incompletas o erróneas, y falta de validación de funcionalidades.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Establecer canales de comunicación claros y programar reuniones con antelación.</w:t>
            </w:r>
            <w:r w:rsidDel="00000000" w:rsidR="00000000" w:rsidRPr="00000000">
              <w:rPr>
                <w:rtl w:val="0"/>
              </w:rPr>
              <w:t xml:space="preserve"> Utilizar a los profesores guías como interlocutores principales y a Alexis González para canalizar necesidades. Coordinar una visita a terreno (Santa Marta) para obtener contexto directo.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Confidencialidad de la información de PepsiCo.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legal y de seguridad de la información. Imposibilidad de trabajar con datos reales.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Firmar acuerdos de confidencialidad</w:t>
            </w:r>
            <w:r w:rsidDel="00000000" w:rsidR="00000000" w:rsidRPr="00000000">
              <w:rPr>
                <w:rtl w:val="0"/>
              </w:rPr>
              <w:t xml:space="preserve"> si es necesario. Manejar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anonimizados o de ejemplo</w:t>
            </w:r>
            <w:r w:rsidDel="00000000" w:rsidR="00000000" w:rsidRPr="00000000">
              <w:rPr>
                <w:rtl w:val="0"/>
              </w:rPr>
              <w:t xml:space="preserve"> para el desarrollo y las pruebas. Asegurar que el sistema implemente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perfiles restrictivos</w:t>
            </w:r>
            <w:r w:rsidDel="00000000" w:rsidR="00000000" w:rsidRPr="00000000">
              <w:rPr>
                <w:rtl w:val="0"/>
              </w:rPr>
              <w:t xml:space="preserve"> para el acceso a la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Diferentes niveles de conocimiento tecnológico de los usuarios (18 a 70 años).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Resistencia al cambio, baja adopción de la plataforma y errores operativos.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Enfocar el diseño en la usabilidad y la intuitividad.</w:t>
            </w:r>
            <w:r w:rsidDel="00000000" w:rsidR="00000000" w:rsidRPr="00000000">
              <w:rPr>
                <w:rtl w:val="0"/>
              </w:rPr>
              <w:t xml:space="preserve"> Realizar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Usuario (UAT)</w:t>
            </w:r>
            <w:r w:rsidDel="00000000" w:rsidR="00000000" w:rsidRPr="00000000">
              <w:rPr>
                <w:rtl w:val="0"/>
              </w:rPr>
              <w:t xml:space="preserve"> con representantes de cada rol para asegurar que la interfaz sea amigable y transversal a diferentes dispositivos (computador, tablet, móvil).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vb73nr9rzur" w:id="2"/>
      <w:bookmarkEnd w:id="2"/>
      <w:r w:rsidDel="00000000" w:rsidR="00000000" w:rsidRPr="00000000">
        <w:rPr>
          <w:rtl w:val="0"/>
        </w:rPr>
        <w:t xml:space="preserve">2. Conflictos y Riesgos Tecnológicos y de Alcance</w:t>
      </w:r>
    </w:p>
    <w:tbl>
      <w:tblPr>
        <w:tblStyle w:val="Table2"/>
        <w:tblW w:w="1167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3765"/>
        <w:gridCol w:w="4290"/>
        <w:tblGridChange w:id="0">
          <w:tblGrid>
            <w:gridCol w:w="3615"/>
            <w:gridCol w:w="3765"/>
            <w:gridCol w:w="42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Riesgo/Conflicto Potencial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 y Resolución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limitado para tecnologías con licencias costosas.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Restricción en la elección de herramientas de desarrollo y bases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Optar por tecnologías de código abierto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open source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o gratuitas</w:t>
            </w:r>
            <w:r w:rsidDel="00000000" w:rsidR="00000000" w:rsidRPr="00000000">
              <w:rPr>
                <w:rtl w:val="0"/>
              </w:rPr>
              <w:t xml:space="preserve"> (stack tecnológico libre). Se cuenta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libertad total en la elección de tecnologías</w:t>
            </w:r>
            <w:r w:rsidDel="00000000" w:rsidR="00000000" w:rsidRPr="00000000">
              <w:rPr>
                <w:rtl w:val="0"/>
              </w:rPr>
              <w:t xml:space="preserve"> para el desarrollo.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 integración con sistemas internos de PepsiCo (SAP, Power BI).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Complejidad técnica, dependencia de APIs internas y riesgo de sobrepasar el alcance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Definir límites claros del alcance:</w:t>
            </w:r>
            <w:r w:rsidDel="00000000" w:rsidR="00000000" w:rsidRPr="00000000">
              <w:rPr>
                <w:rtl w:val="0"/>
              </w:rPr>
              <w:t xml:space="preserve"> El proyecto, en principio,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integrará directamente con SAP</w:t>
            </w:r>
            <w:r w:rsidDel="00000000" w:rsidR="00000000" w:rsidRPr="00000000">
              <w:rPr>
                <w:rtl w:val="0"/>
              </w:rPr>
              <w:t xml:space="preserve">. Se considerará la posibilidad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intercambiar información vía Excel</w:t>
            </w:r>
            <w:r w:rsidDel="00000000" w:rsidR="00000000" w:rsidRPr="00000000">
              <w:rPr>
                <w:rtl w:val="0"/>
              </w:rPr>
              <w:t xml:space="preserve"> como una solución de bajo acoplamiento si es necesario.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Ambigüedad en la definición de roles y permisos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Fallos de seguridad, acceso indebido a la información y funcionalidades incorrectas.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Solicitar un listado detallado de permisos por usuario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chofer, mecánico, guardia, vendedor, etc.</w:t>
            </w:r>
            <w:r w:rsidDel="00000000" w:rsidR="00000000" w:rsidRPr="00000000">
              <w:rPr>
                <w:rtl w:val="0"/>
              </w:rPr>
              <w:t xml:space="preserve">) y validar la matriz de permisos con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en el Sprint 1.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s7jlmasr0o6" w:id="3"/>
      <w:bookmarkEnd w:id="3"/>
      <w:r w:rsidDel="00000000" w:rsidR="00000000" w:rsidRPr="00000000">
        <w:rPr>
          <w:rtl w:val="0"/>
        </w:rPr>
        <w:t xml:space="preserve">3. Conflictos y Riesgos Metodológicos (Scrum)</w:t>
      </w:r>
    </w:p>
    <w:tbl>
      <w:tblPr>
        <w:tblStyle w:val="Table3"/>
        <w:tblW w:w="1162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855"/>
        <w:gridCol w:w="4290"/>
        <w:tblGridChange w:id="0">
          <w:tblGrid>
            <w:gridCol w:w="3480"/>
            <w:gridCol w:w="3855"/>
            <w:gridCol w:w="42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Riesgo/Conflicto Potencial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 y Resolución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Desviación del alcance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Scope Creep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durante el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Incumplimiento de los plazos de entrega y riesgo de no finalizar el proyecto en el semestre.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estricto de la metodología Scrum</w:t>
            </w:r>
            <w:r w:rsidDel="00000000" w:rsidR="00000000" w:rsidRPr="00000000">
              <w:rPr>
                <w:rtl w:val="0"/>
              </w:rPr>
              <w:t xml:space="preserve"> con Sprints de duración fija (2 semanas).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Priorizar las funcionalidades más críticas</w:t>
            </w:r>
            <w:r w:rsidDel="00000000" w:rsidR="00000000" w:rsidRPr="00000000">
              <w:rPr>
                <w:rtl w:val="0"/>
              </w:rPr>
              <w:t xml:space="preserve"> (agenda y roles) en los primeros Sprints. Cualquier nuevo requerimiento debe ser evaluado y añadido 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para ser considerado en Sprints futuros o en una fase posterior.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coordinación interna del equipo (Felipe y Yordano).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Duplicación de esfuerzos,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bugs</w:t>
            </w:r>
            <w:r w:rsidDel="00000000" w:rsidR="00000000" w:rsidRPr="00000000">
              <w:rPr>
                <w:rtl w:val="0"/>
              </w:rPr>
              <w:t xml:space="preserve"> por integración y retrasos en las tareas.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clara de responsabilidades</w:t>
            </w:r>
            <w:r w:rsidDel="00000000" w:rsidR="00000000" w:rsidRPr="00000000">
              <w:rPr>
                <w:rtl w:val="0"/>
              </w:rPr>
              <w:t xml:space="preserve"> por tarea (ver Plan de Trabajo).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requisitos con ambos</w:t>
            </w:r>
            <w:r w:rsidDel="00000000" w:rsidR="00000000" w:rsidRPr="00000000">
              <w:rPr>
                <w:rtl w:val="0"/>
              </w:rPr>
              <w:t xml:space="preserve"> y uso de herramientas de modelado y control de versiones para asegurar la consistencia del diseño y el código.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datos específicos de choferes o documentación de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Dificultad para modelar correctamente las entidades y flujos de trabajo.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Solicitar copias anonimizadas</w:t>
            </w:r>
            <w:r w:rsidDel="00000000" w:rsidR="00000000" w:rsidRPr="00000000">
              <w:rPr>
                <w:rtl w:val="0"/>
              </w:rPr>
              <w:t xml:space="preserve"> de guías de ingreso/salida y otra documentación.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Alexis se comprometió a redactar un perfil breve de cada rol</w:t>
            </w:r>
            <w:r w:rsidDel="00000000" w:rsidR="00000000" w:rsidRPr="00000000">
              <w:rPr>
                <w:rtl w:val="0"/>
              </w:rPr>
              <w:t xml:space="preserve"> para clarificar funciones. El sistema se cargará con datos a medida que los vehículos ingresen, partiendo de una base limpia.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