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RENCANA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67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MG KE</w:t>
            </w:r>
          </w:p>
        </w:tc>
        <w:tc>
          <w:tcPr>
            <w:tcW w:type="dxa" w:w="1417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KEMAMPUAN AKHIR TIAP TAHAPAN (SUB-CPMK)</w:t>
            </w:r>
          </w:p>
        </w:tc>
        <w:tc>
          <w:tcPr>
            <w:tcW w:type="dxa" w:w="2268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INDIKATOR</w:t>
            </w:r>
          </w:p>
        </w:tc>
        <w:tc>
          <w:tcPr>
            <w:tcW w:type="dxa" w:w="2268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TOPIK &amp; SUB-TOPIK MATERI</w:t>
            </w:r>
          </w:p>
        </w:tc>
        <w:tc>
          <w:tcPr>
            <w:tcW w:type="dxa" w:w="1701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METODE PEMBELAJARAN (SKEMA BLENDED LEARNING)</w:t>
            </w:r>
          </w:p>
        </w:tc>
        <w:tc>
          <w:tcPr>
            <w:tcW w:type="dxa" w:w="850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WAKTU (MENIT)</w:t>
            </w:r>
          </w:p>
        </w:tc>
        <w:tc>
          <w:tcPr>
            <w:tcW w:type="dxa" w:w="1134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TEKNIK &amp; KRITERIA</w:t>
            </w:r>
          </w:p>
        </w:tc>
        <w:tc>
          <w:tcPr>
            <w:tcW w:type="dxa" w:w="850"/>
            <w:shd w:fill="00B0F0"/>
          </w:tcPr>
          <w:p>
            <w:pPr>
              <w:jc w:val="center"/>
            </w:pPr>
            <w:r>
              <w:rPr>
                <w:b/>
                <w:sz w:val="18"/>
              </w:rPr>
              <w:t>BOBOT (%)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{MINGGU_2}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{SUB_CPMK_2}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{INDIKATOR_2}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{TOPIK_2}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{METODE_2}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{WAKTU_2}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{KRITERIA_2}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{BOBOT_2}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{MINGGU_3}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{SUB_CPMK_3}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{INDIKATOR_3}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{TOPIK_3}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{METODE_3}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{WAKTU_3}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{KRITERIA_3}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{BOBOT_3}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{MINGGU_4}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{SUB_CPMK_4}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{INDIKATOR_4}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{TOPIK_4}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{METODE_4}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{WAKTU_4}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{KRITERIA_4}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{BOBOT_4}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{MINGGU_5}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{SUB_CPMK_5}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{INDIKATOR_5}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{TOPIK_5}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{METODE_5}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{WAKTU_5}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{KRITERIA_5}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{BOBOT_5}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{MINGGU_6}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{SUB_CPMK_6}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{INDIKATOR_6}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{TOPIK_6}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{METODE_6}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{WAKTU_6}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{KRITERIA_6}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{BOBOT_6}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{MINGGU_7}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{SUB_CPMK_7}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{INDIKATOR_7}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{TOPIK_7}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{METODE_7}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{WAKTU_7}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{KRITERIA_7}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{BOBOT_7}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{MINGGU_8}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{SUB_CPMK_8}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{INDIKATOR_8}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{TOPIK_8}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{METODE_8}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{WAKTU_8}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{KRITERIA_8}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{BOBOT_8}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{MINGGU_9}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{SUB_CPMK_9}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{INDIKATOR_9}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{TOPIK_9}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{METODE_9}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{WAKTU_9}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{KRITERIA_9}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{BOBOT_9}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{MINGGU_10}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{SUB_CPMK_10}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{INDIKATOR_10}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{TOPIK_10}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{METODE_10}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{WAKTU_10}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{KRITERIA_10}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{BOBOT_10}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{MINGGU_11}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{SUB_CPMK_11}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{INDIKATOR_11}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{TOPIK_11}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{METODE_11}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{WAKTU_11}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{KRITERIA_11}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{BOBOT_11}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{MINGGU_12}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{SUB_CPMK_12}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{INDIKATOR_12}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{TOPIK_12}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{METODE_12}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{WAKTU_12}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{KRITERIA_12}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{BOBOT_12}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{MINGGU_13}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{SUB_CPMK_13}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{INDIKATOR_13}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{TOPIK_13}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{METODE_13}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{WAKTU_13}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{KRITERIA_13}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{BOBOT_13}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{MINGGU_14}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{SUB_CPMK_14}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{INDIKATOR_14}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{TOPIK_14}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{METODE_14}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{WAKTU_14}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{KRITERIA_14}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{BOBOT_14}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{MINGGU_15}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{SUB_CPMK_15}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{INDIKATOR_15}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{TOPIK_15}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{METODE_15}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{WAKTU_15}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{KRITERIA_15}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{BOBOT_15}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{MINGGU_16}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{SUB_CPMK_16}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{INDIKATOR_16}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{TOPIK_16}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{METODE_16}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{WAKTU_16}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{KRITERIA_16}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{BOBOT_16}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