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C2" w:rsidRDefault="005973C2" w:rsidP="005973C2">
      <w:pPr>
        <w:ind w:firstLine="0"/>
        <w:jc w:val="center"/>
        <w:rPr>
          <w:lang w:val="uk-UA"/>
        </w:rPr>
      </w:pPr>
      <w:r>
        <w:rPr>
          <w:lang w:val="uk-UA"/>
        </w:rPr>
        <w:t>Завдання №9</w:t>
      </w:r>
    </w:p>
    <w:p w:rsidR="005973C2" w:rsidRDefault="005973C2" w:rsidP="005973C2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:rsidR="005973C2" w:rsidRDefault="005973C2" w:rsidP="005973C2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973C2">
        <w:rPr>
          <w:szCs w:val="28"/>
          <w:lang w:val="uk-UA"/>
        </w:rPr>
        <w:t>Об’єкти захисту інформації (ЗІ) та технічні канали її витоку;</w:t>
      </w:r>
    </w:p>
    <w:p w:rsidR="005973C2" w:rsidRP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>Об’єкти захисту</w:t>
      </w:r>
      <w:r>
        <w:rPr>
          <w:szCs w:val="28"/>
          <w:lang w:val="uk-UA"/>
        </w:rPr>
        <w:t>:</w:t>
      </w:r>
    </w:p>
    <w:p w:rsidR="005973C2" w:rsidRPr="005973C2" w:rsidRDefault="005973C2" w:rsidP="005973C2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5973C2">
        <w:rPr>
          <w:szCs w:val="28"/>
          <w:lang w:val="uk-UA"/>
        </w:rPr>
        <w:t>інформаційні ресурси, котрі несуть у собі відомості, що можуть відноситись до державної таємниці та конфіденційної інформації;</w:t>
      </w:r>
    </w:p>
    <w:p w:rsidR="005973C2" w:rsidRPr="005973C2" w:rsidRDefault="005973C2" w:rsidP="005973C2">
      <w:pPr>
        <w:pStyle w:val="a3"/>
        <w:numPr>
          <w:ilvl w:val="0"/>
          <w:numId w:val="2"/>
        </w:numPr>
        <w:rPr>
          <w:szCs w:val="28"/>
        </w:rPr>
      </w:pPr>
      <w:r w:rsidRPr="005973C2">
        <w:rPr>
          <w:szCs w:val="28"/>
          <w:lang w:val="uk-UA"/>
        </w:rPr>
        <w:t xml:space="preserve">системи та засоби </w:t>
      </w:r>
      <w:proofErr w:type="spellStart"/>
      <w:r w:rsidRPr="005973C2">
        <w:rPr>
          <w:szCs w:val="28"/>
          <w:lang w:val="uk-UA"/>
        </w:rPr>
        <w:t>інформатизаці</w:t>
      </w:r>
      <w:proofErr w:type="spellEnd"/>
      <w:r w:rsidRPr="005973C2">
        <w:rPr>
          <w:szCs w:val="28"/>
          <w:lang w:val="uk-UA"/>
        </w:rPr>
        <w:t>, програмні засоби, автоматизовані системи керування, системи зв’язку та передачі даних, технічні засоби отримання, передавання та обробки інформації з обмеженим доступом, їх інформативні фізичні поля. Ці засоби часто називають технічними засобами прийому, обробки, зберігання та передавання інформації (ТЗПІ)</w:t>
      </w:r>
      <w:r w:rsidRPr="005973C2">
        <w:rPr>
          <w:szCs w:val="28"/>
        </w:rPr>
        <w:t>;</w:t>
      </w:r>
    </w:p>
    <w:p w:rsidR="005973C2" w:rsidRDefault="005973C2" w:rsidP="005973C2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технічні засоби і системи, котрі не відносять до засобів та систем автоматизації (ТЗПІ), але розташовані в приміщеннях де оброблюється таємна і конфіденційна інформація. Такі засоби і системи називають допоміжними технічними засобами і системами (ДТЗС). До них відносяться технічні засоби відкритого телефонного, гучномовного зв’язку, системи пожежної та охоронної сигналізації, система енергопостачання, радіотрансляційна мережа, системи </w:t>
      </w:r>
      <w:proofErr w:type="spellStart"/>
      <w:r w:rsidRPr="005973C2">
        <w:rPr>
          <w:szCs w:val="28"/>
          <w:lang w:val="uk-UA"/>
        </w:rPr>
        <w:t>часофікації</w:t>
      </w:r>
      <w:proofErr w:type="spellEnd"/>
      <w:r w:rsidRPr="005973C2">
        <w:rPr>
          <w:szCs w:val="28"/>
          <w:lang w:val="uk-UA"/>
        </w:rPr>
        <w:t xml:space="preserve">, </w:t>
      </w:r>
      <w:proofErr w:type="spellStart"/>
      <w:r w:rsidRPr="005973C2">
        <w:rPr>
          <w:szCs w:val="28"/>
          <w:lang w:val="uk-UA"/>
        </w:rPr>
        <w:t>енергопобутові</w:t>
      </w:r>
      <w:proofErr w:type="spellEnd"/>
      <w:r w:rsidRPr="005973C2">
        <w:rPr>
          <w:szCs w:val="28"/>
          <w:lang w:val="uk-UA"/>
        </w:rPr>
        <w:t xml:space="preserve"> прилади, а також самі приміщення, де оброблюється  інформація обмеженого поширення.</w:t>
      </w:r>
    </w:p>
    <w:p w:rsidR="005973C2" w:rsidRDefault="005973C2" w:rsidP="005973C2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Технічні канали</w:t>
      </w:r>
      <w:r w:rsidRPr="005973C2">
        <w:rPr>
          <w:szCs w:val="28"/>
          <w:lang w:val="uk-UA"/>
        </w:rPr>
        <w:t xml:space="preserve"> витоку</w:t>
      </w:r>
      <w:r>
        <w:rPr>
          <w:szCs w:val="28"/>
          <w:lang w:val="uk-UA"/>
        </w:rPr>
        <w:t xml:space="preserve"> інформації:</w:t>
      </w:r>
    </w:p>
    <w:p w:rsidR="005973C2" w:rsidRDefault="005973C2" w:rsidP="005973C2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Е</w:t>
      </w:r>
      <w:r w:rsidRPr="005973C2">
        <w:rPr>
          <w:szCs w:val="28"/>
          <w:lang w:val="uk-UA"/>
        </w:rPr>
        <w:t>лектромагнітні, електричні і параметричний - для теле</w:t>
      </w:r>
      <w:r>
        <w:rPr>
          <w:szCs w:val="28"/>
          <w:lang w:val="uk-UA"/>
        </w:rPr>
        <w:t>комунікаційної інформації;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До електромагнітних каналів витоку інформації відносяться: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 - перехоплення побічних електромагнітних </w:t>
      </w:r>
      <w:proofErr w:type="spellStart"/>
      <w:r w:rsidRPr="005973C2">
        <w:rPr>
          <w:szCs w:val="28"/>
          <w:lang w:val="uk-UA"/>
        </w:rPr>
        <w:t>випромінювань</w:t>
      </w:r>
      <w:proofErr w:type="spellEnd"/>
      <w:r w:rsidRPr="005973C2">
        <w:rPr>
          <w:szCs w:val="28"/>
          <w:lang w:val="uk-UA"/>
        </w:rPr>
        <w:t xml:space="preserve"> (ПЕМВ) елементів ТЗПІ; 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lastRenderedPageBreak/>
        <w:t xml:space="preserve">- перехоплення ПЕМВ на частотах роботи ВЧ генераторів в ТЗПІ і ДТЗС; 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- перехоплення ПЕМВ на частотах </w:t>
      </w:r>
      <w:proofErr w:type="spellStart"/>
      <w:r w:rsidRPr="005973C2">
        <w:rPr>
          <w:szCs w:val="28"/>
          <w:lang w:val="uk-UA"/>
        </w:rPr>
        <w:t>самозбурення</w:t>
      </w:r>
      <w:proofErr w:type="spellEnd"/>
      <w:r w:rsidRPr="005973C2">
        <w:rPr>
          <w:szCs w:val="28"/>
          <w:lang w:val="uk-UA"/>
        </w:rPr>
        <w:t xml:space="preserve"> підсилювачів НЧ ТЗПІ.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Електричні канали витоку інформації вміщують: 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- знімання наведених сигналів ПЕМВ ТЗПІ із з’єднувальних ліній ДТЗС і сторонніх провідників; 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- знімання інформаційних сигналів з ліній електроживлення ТЗПІ; 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 xml:space="preserve">- знімання інформаційних сигналів з мереж заземлення ТЗПІ і ДТЗС;      </w:t>
      </w:r>
    </w:p>
    <w:p w:rsid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>- знімання інформації шляхом розміщення в ТЗПІ електронних пристроїв перехоплення інформації.</w:t>
      </w:r>
    </w:p>
    <w:p w:rsidR="005973C2" w:rsidRPr="005973C2" w:rsidRDefault="005973C2" w:rsidP="005973C2">
      <w:pPr>
        <w:ind w:firstLine="0"/>
        <w:rPr>
          <w:szCs w:val="28"/>
          <w:lang w:val="uk-UA"/>
        </w:rPr>
      </w:pPr>
      <w:r w:rsidRPr="005973C2">
        <w:rPr>
          <w:szCs w:val="28"/>
          <w:lang w:val="uk-UA"/>
        </w:rPr>
        <w:t>Параметричний канал витоку інформації створюється шляхом “високочастотного випромінювання” ТЗПІ.  Для перехоплення інформації по даному каналу необхідні високочастотні генератори з антенами, що мають вузьку діаграму спрямованості, а також спеціальні радіоприймальні пристрої.</w:t>
      </w:r>
    </w:p>
    <w:p w:rsidR="00F47137" w:rsidRDefault="00F47137" w:rsidP="005973C2">
      <w:pPr>
        <w:ind w:firstLine="0"/>
        <w:rPr>
          <w:szCs w:val="28"/>
          <w:lang w:val="uk-UA"/>
        </w:rPr>
      </w:pPr>
    </w:p>
    <w:p w:rsidR="005973C2" w:rsidRDefault="005973C2" w:rsidP="005973C2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Pr="005973C2">
        <w:rPr>
          <w:szCs w:val="28"/>
          <w:lang w:val="uk-UA"/>
        </w:rPr>
        <w:t>овітряні (прямі акустичні), вібраційні (</w:t>
      </w:r>
      <w:proofErr w:type="spellStart"/>
      <w:r w:rsidRPr="005973C2">
        <w:rPr>
          <w:szCs w:val="28"/>
          <w:lang w:val="uk-UA"/>
        </w:rPr>
        <w:t>віброакустичні</w:t>
      </w:r>
      <w:proofErr w:type="spellEnd"/>
      <w:r w:rsidRPr="005973C2">
        <w:rPr>
          <w:szCs w:val="28"/>
          <w:lang w:val="uk-UA"/>
        </w:rPr>
        <w:t xml:space="preserve">), електроакустичні, </w:t>
      </w:r>
      <w:proofErr w:type="spellStart"/>
      <w:r w:rsidRPr="005973C2">
        <w:rPr>
          <w:szCs w:val="28"/>
          <w:lang w:val="uk-UA"/>
        </w:rPr>
        <w:t>оптикоелектронний</w:t>
      </w:r>
      <w:proofErr w:type="spellEnd"/>
      <w:r w:rsidRPr="005973C2">
        <w:rPr>
          <w:szCs w:val="28"/>
          <w:lang w:val="uk-UA"/>
        </w:rPr>
        <w:t xml:space="preserve"> і параметричний - для </w:t>
      </w:r>
      <w:proofErr w:type="spellStart"/>
      <w:r w:rsidRPr="005973C2">
        <w:rPr>
          <w:szCs w:val="28"/>
          <w:lang w:val="uk-UA"/>
        </w:rPr>
        <w:t>мовної</w:t>
      </w:r>
      <w:proofErr w:type="spellEnd"/>
      <w:r w:rsidRPr="005973C2">
        <w:rPr>
          <w:szCs w:val="28"/>
          <w:lang w:val="uk-UA"/>
        </w:rPr>
        <w:t xml:space="preserve"> інформації</w:t>
      </w:r>
      <w:r>
        <w:rPr>
          <w:szCs w:val="28"/>
          <w:lang w:val="uk-UA"/>
        </w:rPr>
        <w:t>.</w:t>
      </w:r>
    </w:p>
    <w:p w:rsidR="005973C2" w:rsidRDefault="00F47137" w:rsidP="005973C2">
      <w:pPr>
        <w:ind w:firstLine="0"/>
        <w:rPr>
          <w:szCs w:val="28"/>
          <w:lang w:val="uk-UA"/>
        </w:rPr>
      </w:pPr>
      <w:r w:rsidRPr="00F47137">
        <w:rPr>
          <w:szCs w:val="28"/>
          <w:lang w:val="uk-UA"/>
        </w:rPr>
        <w:t>В повітряних (прямих акустичних) технічних каналах витоку інформації середовищем розповсюдження є повітря. Для перехвату акустичних сигналів в якості датчиків засобів розвідки використовують мікрофони. Сигнали з мікрофонів або записуються в пристрої звукозапису, або транслюються передавачами на пункти прийому.</w:t>
      </w:r>
    </w:p>
    <w:p w:rsidR="00F47137" w:rsidRDefault="00F47137" w:rsidP="00F47137">
      <w:pPr>
        <w:ind w:firstLine="0"/>
        <w:rPr>
          <w:szCs w:val="28"/>
          <w:lang w:val="uk-UA"/>
        </w:rPr>
      </w:pPr>
      <w:r w:rsidRPr="00F47137">
        <w:rPr>
          <w:szCs w:val="28"/>
          <w:lang w:val="uk-UA"/>
        </w:rPr>
        <w:t>В вібраційних (</w:t>
      </w:r>
      <w:proofErr w:type="spellStart"/>
      <w:r w:rsidRPr="00F47137">
        <w:rPr>
          <w:szCs w:val="28"/>
          <w:lang w:val="uk-UA"/>
        </w:rPr>
        <w:t>віброакустичних</w:t>
      </w:r>
      <w:proofErr w:type="spellEnd"/>
      <w:r w:rsidRPr="00F47137">
        <w:rPr>
          <w:szCs w:val="28"/>
          <w:lang w:val="uk-UA"/>
        </w:rPr>
        <w:t>) технічних каналах витоку інформації 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:rsidR="00F47137" w:rsidRPr="00F47137" w:rsidRDefault="00F47137" w:rsidP="00F47137">
      <w:pPr>
        <w:ind w:firstLine="0"/>
        <w:rPr>
          <w:szCs w:val="28"/>
          <w:lang w:val="uk-UA"/>
        </w:rPr>
      </w:pPr>
      <w:r w:rsidRPr="00F47137">
        <w:rPr>
          <w:szCs w:val="28"/>
          <w:lang w:val="uk-UA"/>
        </w:rPr>
        <w:t xml:space="preserve">Електроакустичні технічні канали витоку інформації породжуються за рахунок перетворення акустичних сигналів в електричні (електроакустичні </w:t>
      </w:r>
      <w:r w:rsidRPr="00F47137">
        <w:rPr>
          <w:szCs w:val="28"/>
          <w:lang w:val="uk-UA"/>
        </w:rPr>
        <w:lastRenderedPageBreak/>
        <w:t>перетворення) і вміщують перехват акустичних коливань через ДТЗС, котрі мають “мікрофонний ефект”, а також шляхом високочастотного нав’язування.</w:t>
      </w:r>
    </w:p>
    <w:p w:rsidR="005973C2" w:rsidRPr="00F47137" w:rsidRDefault="005973C2" w:rsidP="00F47137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F47137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У систем зв’язку керування та обробки інформації є багато первинних перетворювачів, котрі відрізняються за фізичною природою: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група фотоелектричних перетворювачів;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група термоелектричних перетворювачів;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група п’єзоелектричних перетворювачів;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група </w:t>
      </w:r>
      <w:proofErr w:type="spellStart"/>
      <w:r w:rsidRPr="00F47137">
        <w:rPr>
          <w:lang w:val="uk-UA"/>
        </w:rPr>
        <w:t>акустоелектричних</w:t>
      </w:r>
      <w:proofErr w:type="spellEnd"/>
      <w:r w:rsidRPr="00F47137">
        <w:rPr>
          <w:lang w:val="uk-UA"/>
        </w:rPr>
        <w:t xml:space="preserve"> перетворювачів.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>- група електромагнітних перетворювачів</w:t>
      </w:r>
    </w:p>
    <w:p w:rsidR="00F47137" w:rsidRDefault="00F47137" w:rsidP="00F47137">
      <w:pPr>
        <w:ind w:firstLine="0"/>
        <w:rPr>
          <w:lang w:val="uk-UA"/>
        </w:rPr>
      </w:pPr>
      <w:r>
        <w:rPr>
          <w:lang w:val="uk-UA"/>
        </w:rPr>
        <w:tab/>
        <w:t>Приклад:</w:t>
      </w:r>
      <w:r>
        <w:rPr>
          <w:lang w:val="uk-UA"/>
        </w:rPr>
        <w:br/>
        <w:t>М</w:t>
      </w:r>
      <w:r w:rsidRPr="00F47137">
        <w:rPr>
          <w:lang w:val="uk-UA"/>
        </w:rPr>
        <w:t>ікрофон (вхідний перетворювач) перетворює звук (впливову фізичну величину) в електричний сигнал, котрий підсилюється ПНЧ (звуковий діапазон, перетворення здійснюється над потужністю), а за цим, надходить на гучномовець (вихідний перетворювач).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Перехоплення акустичних коливань в електроакустичних технічних каналах витоку  інформації здійснюється шляхом прямого підключення до ліній зв’язку ДТЗС, котрі мають “мікрофонний ефект”, спеціальних високочутливих НЧ. Наприклад, </w:t>
      </w:r>
      <w:proofErr w:type="spellStart"/>
      <w:r w:rsidRPr="00F47137">
        <w:rPr>
          <w:lang w:val="uk-UA"/>
        </w:rPr>
        <w:t>під’єднуючи</w:t>
      </w:r>
      <w:proofErr w:type="spellEnd"/>
      <w:r w:rsidRPr="00F47137">
        <w:rPr>
          <w:lang w:val="uk-UA"/>
        </w:rPr>
        <w:t xml:space="preserve"> такі засоби до ліній зв’язку телефонних апаратів з електромеханічним (та іншими) дзвінком виклику, можливе підслуховування розмов, де розміщені такі апарати.</w:t>
      </w:r>
    </w:p>
    <w:p w:rsidR="00F47137" w:rsidRP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Технічний канал витоку інформації шляхом ВЧ нав’язування можна забезпечити шляхом несанкціонованого контактного введення току ВЧ від генератора, підключеного до лінії (кола), що має функціональний зв’язок з нелінійним чи параметричним елементом ДТЗС, на котрих здійснюється модуляція ВЧ сигналу інформаційним. Інформаційний сигнал в даних </w:t>
      </w:r>
      <w:r w:rsidRPr="00F47137">
        <w:rPr>
          <w:lang w:val="uk-UA"/>
        </w:rPr>
        <w:lastRenderedPageBreak/>
        <w:t xml:space="preserve">елементах ДТЗС з’являється як слідство електроакустичного перетворення акустичних </w:t>
      </w:r>
    </w:p>
    <w:p w:rsidR="00F47137" w:rsidRP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сигналів в електричні. Згідно тому, що нелінійні або параметричні елементи ДТЗС для ВЧ сигналу, як правило, являють собою неузгоджене навантаження, </w:t>
      </w:r>
      <w:proofErr w:type="spellStart"/>
      <w:r w:rsidRPr="00F47137">
        <w:rPr>
          <w:lang w:val="uk-UA"/>
        </w:rPr>
        <w:t>промодульований</w:t>
      </w:r>
      <w:proofErr w:type="spellEnd"/>
      <w:r w:rsidRPr="00F47137">
        <w:rPr>
          <w:lang w:val="uk-UA"/>
        </w:rPr>
        <w:t xml:space="preserve"> ВЧ сигнал буде відбиватися від неї та поширюватись в зворотному напрямку по лінії, або випромінюватись. Для прийому випромінених або відбитих ВЧ сигналів використовуються спеціальні приймачі з високою чутливістю.</w:t>
      </w:r>
    </w:p>
    <w:p w:rsidR="005973C2" w:rsidRPr="00F47137" w:rsidRDefault="005973C2" w:rsidP="00F47137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F47137">
        <w:rPr>
          <w:szCs w:val="28"/>
          <w:lang w:val="uk-UA"/>
        </w:rPr>
        <w:t>Екранування технічних засобів;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Відрізняють такі способи екранування: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електростатичне екранування;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</w:t>
      </w:r>
      <w:proofErr w:type="spellStart"/>
      <w:r w:rsidRPr="00F47137">
        <w:rPr>
          <w:lang w:val="uk-UA"/>
        </w:rPr>
        <w:t>магнітностатичне</w:t>
      </w:r>
      <w:proofErr w:type="spellEnd"/>
      <w:r w:rsidRPr="00F47137">
        <w:rPr>
          <w:lang w:val="uk-UA"/>
        </w:rPr>
        <w:t xml:space="preserve"> екранування;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>- електромагнітне екранування.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>Електростатичне екранування по суті зводиться до замкнення електростатичного поля на поверхню металевого екрану з обов’язковим відводом електричних зарядів на “землю” (корпус приладу). При використанні ді</w:t>
      </w:r>
      <w:r>
        <w:rPr>
          <w:lang w:val="uk-UA"/>
        </w:rPr>
        <w:t xml:space="preserve">електричних екранів, що щільно  </w:t>
      </w:r>
      <w:r w:rsidRPr="00F47137">
        <w:rPr>
          <w:lang w:val="uk-UA"/>
        </w:rPr>
        <w:t xml:space="preserve">притискаються до </w:t>
      </w:r>
      <w:proofErr w:type="spellStart"/>
      <w:r w:rsidRPr="00F47137">
        <w:rPr>
          <w:lang w:val="uk-UA"/>
        </w:rPr>
        <w:t>екрануйомих</w:t>
      </w:r>
      <w:proofErr w:type="spellEnd"/>
      <w:r w:rsidRPr="00F47137">
        <w:rPr>
          <w:lang w:val="uk-UA"/>
        </w:rPr>
        <w:t xml:space="preserve"> елементів, можна здійснити ослаблення поля в ε разів, де ε - відносна діелектрична прони</w:t>
      </w:r>
      <w:r>
        <w:rPr>
          <w:lang w:val="uk-UA"/>
        </w:rPr>
        <w:t xml:space="preserve">кливість матеріалу екрану. </w:t>
      </w:r>
      <w:r w:rsidRPr="00F47137">
        <w:rPr>
          <w:lang w:val="uk-UA"/>
        </w:rPr>
        <w:t xml:space="preserve">Ефективність екранування залежить в основному від відношення </w:t>
      </w:r>
      <w:proofErr w:type="spellStart"/>
      <w:r w:rsidRPr="00F47137">
        <w:rPr>
          <w:lang w:val="uk-UA"/>
        </w:rPr>
        <w:t>ємностей</w:t>
      </w:r>
      <w:proofErr w:type="spellEnd"/>
      <w:r w:rsidRPr="00F47137">
        <w:rPr>
          <w:lang w:val="uk-UA"/>
        </w:rPr>
        <w:t xml:space="preserve"> зв’язку між рецептором та джерелом наведення до і після встановлення заземленого екрана. Таким чином, для збільшення ефективності екранування потрібно забезпечувати м</w:t>
      </w:r>
      <w:r>
        <w:rPr>
          <w:lang w:val="uk-UA"/>
        </w:rPr>
        <w:t xml:space="preserve">інімальні ємнісні зв’язки. </w:t>
      </w:r>
      <w:r w:rsidRPr="00F47137">
        <w:rPr>
          <w:lang w:val="uk-UA"/>
        </w:rPr>
        <w:t>Особливо важливо не мати з’єднувальних дротів між частками екрану та корпусом.</w:t>
      </w:r>
    </w:p>
    <w:p w:rsidR="00F47137" w:rsidRDefault="00F47137" w:rsidP="00F47137">
      <w:pPr>
        <w:ind w:firstLine="0"/>
        <w:rPr>
          <w:lang w:val="uk-UA"/>
        </w:rPr>
      </w:pPr>
    </w:p>
    <w:p w:rsidR="00F47137" w:rsidRDefault="00F47137" w:rsidP="00F47137">
      <w:pPr>
        <w:ind w:firstLine="0"/>
        <w:rPr>
          <w:lang w:val="uk-UA"/>
        </w:rPr>
      </w:pPr>
      <w:proofErr w:type="spellStart"/>
      <w:r w:rsidRPr="00F47137">
        <w:rPr>
          <w:lang w:val="uk-UA"/>
        </w:rPr>
        <w:t>Магнітностатичне</w:t>
      </w:r>
      <w:proofErr w:type="spellEnd"/>
      <w:r w:rsidRPr="00F47137">
        <w:rPr>
          <w:lang w:val="uk-UA"/>
        </w:rPr>
        <w:t xml:space="preserve"> екранування використовується на низьких частотах, від 0 до 10 </w:t>
      </w:r>
      <w:proofErr w:type="spellStart"/>
      <w:r w:rsidRPr="00F47137">
        <w:rPr>
          <w:lang w:val="uk-UA"/>
        </w:rPr>
        <w:t>кГц</w:t>
      </w:r>
      <w:proofErr w:type="spellEnd"/>
      <w:r w:rsidRPr="00F47137">
        <w:rPr>
          <w:lang w:val="uk-UA"/>
        </w:rPr>
        <w:t xml:space="preserve">. 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lastRenderedPageBreak/>
        <w:t xml:space="preserve">Основні вимоги до </w:t>
      </w:r>
      <w:proofErr w:type="spellStart"/>
      <w:r w:rsidRPr="00F47137">
        <w:rPr>
          <w:lang w:val="uk-UA"/>
        </w:rPr>
        <w:t>магнітностатичних</w:t>
      </w:r>
      <w:proofErr w:type="spellEnd"/>
      <w:r w:rsidRPr="00F47137">
        <w:rPr>
          <w:lang w:val="uk-UA"/>
        </w:rPr>
        <w:t xml:space="preserve"> екранів можна звести до таких: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магнітна проникливість µ матеріалу екрана повинна бути якнайбільшою. Треба використовувати </w:t>
      </w:r>
      <w:proofErr w:type="spellStart"/>
      <w:r w:rsidRPr="00F47137">
        <w:rPr>
          <w:lang w:val="uk-UA"/>
        </w:rPr>
        <w:t>магнітом’які</w:t>
      </w:r>
      <w:proofErr w:type="spellEnd"/>
      <w:r w:rsidRPr="00F47137">
        <w:rPr>
          <w:lang w:val="uk-UA"/>
        </w:rPr>
        <w:t xml:space="preserve"> матеріали (наприклад, пермалой);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збільшення товщини стінок екрану призводить до збільшення ефективності екранування;      </w:t>
      </w:r>
    </w:p>
    <w:p w:rsidR="00F47137" w:rsidRDefault="00F47137" w:rsidP="00F47137">
      <w:pPr>
        <w:ind w:firstLine="0"/>
        <w:rPr>
          <w:lang w:val="uk-UA"/>
        </w:rPr>
      </w:pPr>
      <w:r>
        <w:rPr>
          <w:lang w:val="uk-UA"/>
        </w:rPr>
        <w:t xml:space="preserve">- </w:t>
      </w:r>
      <w:r w:rsidRPr="00F47137">
        <w:rPr>
          <w:lang w:val="uk-UA"/>
        </w:rPr>
        <w:t xml:space="preserve">перерізи, шовні елементи та з’єднувальні стики в екрані повинні розміщуватись паралельно лініям магнітної індукції магнітного поля. Їх кількість повинна бути мінімальна;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- заземлення такого екрану не має ніякого значення.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Ефективність </w:t>
      </w:r>
      <w:proofErr w:type="spellStart"/>
      <w:r w:rsidRPr="00F47137">
        <w:rPr>
          <w:lang w:val="uk-UA"/>
        </w:rPr>
        <w:t>магнітостатичного</w:t>
      </w:r>
      <w:proofErr w:type="spellEnd"/>
      <w:r w:rsidRPr="00F47137">
        <w:rPr>
          <w:lang w:val="uk-UA"/>
        </w:rPr>
        <w:t xml:space="preserve"> екранування підвищується з використанням багатошарових екранів.</w:t>
      </w:r>
    </w:p>
    <w:p w:rsidR="00F47137" w:rsidRDefault="00F47137" w:rsidP="00F47137">
      <w:pPr>
        <w:ind w:firstLine="0"/>
        <w:rPr>
          <w:lang w:val="uk-UA"/>
        </w:rPr>
      </w:pP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Електромагнітне екранування використовується на ВЧ.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>Теорія та практичний досвід показують, що найбільш ефективні екрани з листової сталі. Однак, при використанні сіткових екранів спрощуються умови для вентиляції та освітлення.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Для сіткових екранів придатна довільна конструкція </w:t>
      </w:r>
      <w:proofErr w:type="spellStart"/>
      <w:r w:rsidRPr="00F47137">
        <w:rPr>
          <w:lang w:val="uk-UA"/>
        </w:rPr>
        <w:t>шову</w:t>
      </w:r>
      <w:proofErr w:type="spellEnd"/>
      <w:r w:rsidRPr="00F47137">
        <w:rPr>
          <w:lang w:val="uk-UA"/>
        </w:rPr>
        <w:t>, що забезпечить надійний електричний контакт між сусідніми полотнами сітки не рідше ніж через 15 мм. Для цього придатна пайка, або зварювання.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Екран з залуженої </w:t>
      </w:r>
      <w:proofErr w:type="spellStart"/>
      <w:r w:rsidRPr="00F47137">
        <w:rPr>
          <w:lang w:val="uk-UA"/>
        </w:rPr>
        <w:t>низьковуглицеві</w:t>
      </w:r>
      <w:proofErr w:type="spellEnd"/>
      <w:r w:rsidRPr="00F47137">
        <w:rPr>
          <w:lang w:val="uk-UA"/>
        </w:rPr>
        <w:t xml:space="preserve"> сталевої сітки з вікном 2,5….3.0 мм, забезпечує ослаблення 55-60 </w:t>
      </w:r>
      <w:proofErr w:type="spellStart"/>
      <w:r w:rsidRPr="00F47137">
        <w:rPr>
          <w:lang w:val="uk-UA"/>
        </w:rPr>
        <w:t>дБ</w:t>
      </w:r>
      <w:proofErr w:type="spellEnd"/>
      <w:r w:rsidRPr="00F47137">
        <w:rPr>
          <w:lang w:val="uk-UA"/>
        </w:rPr>
        <w:t xml:space="preserve">, а з такої ж подвійної (якщо відстань між сітками 100 мм) – біля 90 </w:t>
      </w:r>
      <w:proofErr w:type="spellStart"/>
      <w:r w:rsidRPr="00F47137">
        <w:rPr>
          <w:lang w:val="uk-UA"/>
        </w:rPr>
        <w:t>дБ</w:t>
      </w:r>
      <w:proofErr w:type="spellEnd"/>
      <w:r w:rsidRPr="00F47137">
        <w:rPr>
          <w:lang w:val="uk-UA"/>
        </w:rPr>
        <w:t xml:space="preserve">. Екран з одинарної мідної сітки дає ослаблення 65-70 </w:t>
      </w:r>
      <w:proofErr w:type="spellStart"/>
      <w:r w:rsidRPr="00F47137">
        <w:rPr>
          <w:lang w:val="uk-UA"/>
        </w:rPr>
        <w:t>дБ</w:t>
      </w:r>
      <w:proofErr w:type="spellEnd"/>
      <w:r w:rsidRPr="00F47137">
        <w:rPr>
          <w:lang w:val="uk-UA"/>
        </w:rPr>
        <w:t xml:space="preserve">.      Необхідна ефективність екранування, загалом, складає величини порядку 40-120 </w:t>
      </w:r>
      <w:proofErr w:type="spellStart"/>
      <w:r w:rsidRPr="00F47137">
        <w:rPr>
          <w:lang w:val="uk-UA"/>
        </w:rPr>
        <w:t>дБ</w:t>
      </w:r>
      <w:proofErr w:type="spellEnd"/>
      <w:r w:rsidRPr="00F47137">
        <w:rPr>
          <w:lang w:val="uk-UA"/>
        </w:rPr>
        <w:t xml:space="preserve">.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Для сигнальних та живлячих дротів і ліній передачі інформативних сигналів високу ефективність можна забезпечити за рахунок використання завитої пари, захищеної екрануючою оболонкою.      На НЧ доводиться </w:t>
      </w:r>
      <w:r w:rsidRPr="00F47137">
        <w:rPr>
          <w:lang w:val="uk-UA"/>
        </w:rPr>
        <w:lastRenderedPageBreak/>
        <w:t xml:space="preserve">використовувати більш складні конструкції – </w:t>
      </w:r>
      <w:proofErr w:type="spellStart"/>
      <w:r w:rsidRPr="00F47137">
        <w:rPr>
          <w:lang w:val="uk-UA"/>
        </w:rPr>
        <w:t>коаксіали</w:t>
      </w:r>
      <w:proofErr w:type="spellEnd"/>
      <w:r w:rsidRPr="00F47137">
        <w:rPr>
          <w:lang w:val="uk-UA"/>
        </w:rPr>
        <w:t xml:space="preserve"> з подвійною </w:t>
      </w:r>
      <w:proofErr w:type="spellStart"/>
      <w:r w:rsidRPr="00F47137">
        <w:rPr>
          <w:lang w:val="uk-UA"/>
        </w:rPr>
        <w:t>опліткою</w:t>
      </w:r>
      <w:proofErr w:type="spellEnd"/>
      <w:r w:rsidRPr="00F47137">
        <w:rPr>
          <w:lang w:val="uk-UA"/>
        </w:rPr>
        <w:t xml:space="preserve"> (</w:t>
      </w:r>
      <w:proofErr w:type="spellStart"/>
      <w:r w:rsidRPr="00F47137">
        <w:rPr>
          <w:lang w:val="uk-UA"/>
        </w:rPr>
        <w:t>триаксіали</w:t>
      </w:r>
      <w:proofErr w:type="spellEnd"/>
      <w:r w:rsidRPr="00F47137">
        <w:rPr>
          <w:lang w:val="uk-UA"/>
        </w:rPr>
        <w:t xml:space="preserve">).      </w:t>
      </w:r>
    </w:p>
    <w:p w:rsid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На більш високих частотах, коли товщина екрану значно перевищує глибину проникнення поля, необхідність у подвійному екрануванні відпадає. В цьому випадку зовнішня поверхня відіграє роль електричного екрана, а по внутрішній поверхні протікають зворотні струми, компенсуючі струми наведень.      </w:t>
      </w:r>
    </w:p>
    <w:p w:rsidR="00F47137" w:rsidRP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>Довжина екранованого монтажного дроту повинна бути менша за чверть довжини найкоротших хвиль зі спектру сигналів, що протікають по дроту.</w:t>
      </w:r>
    </w:p>
    <w:p w:rsidR="003456A9" w:rsidRDefault="005973C2" w:rsidP="00F47137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F47137">
        <w:rPr>
          <w:szCs w:val="28"/>
          <w:lang w:val="uk-UA"/>
        </w:rPr>
        <w:t>Методи і засоби виявлення та знешкодження закладних пристроїв.</w:t>
      </w:r>
    </w:p>
    <w:p w:rsidR="00F47137" w:rsidRDefault="00F47137" w:rsidP="00F47137">
      <w:pPr>
        <w:ind w:firstLine="0"/>
        <w:rPr>
          <w:szCs w:val="28"/>
          <w:lang w:val="uk-UA"/>
        </w:rPr>
      </w:pPr>
      <w:r w:rsidRPr="00F47137">
        <w:rPr>
          <w:szCs w:val="28"/>
          <w:lang w:val="uk-UA"/>
        </w:rPr>
        <w:t xml:space="preserve">Для аналізу методів та засобів виявлення засобів захисту </w:t>
      </w:r>
      <w:proofErr w:type="spellStart"/>
      <w:r w:rsidRPr="00F47137">
        <w:rPr>
          <w:szCs w:val="28"/>
          <w:lang w:val="uk-UA"/>
        </w:rPr>
        <w:t>аудіоінформації</w:t>
      </w:r>
      <w:proofErr w:type="spellEnd"/>
      <w:r w:rsidRPr="00F47137">
        <w:rPr>
          <w:szCs w:val="28"/>
          <w:lang w:val="uk-UA"/>
        </w:rPr>
        <w:t xml:space="preserve">, що розповсюджується по радіоканалу потрібно визначитись у тому, які засоби використовуються при інформаційній атаці у цьому випадку. Найбільш поширені у використанні </w:t>
      </w:r>
      <w:proofErr w:type="spellStart"/>
      <w:r w:rsidRPr="00F47137">
        <w:rPr>
          <w:szCs w:val="28"/>
          <w:lang w:val="uk-UA"/>
        </w:rPr>
        <w:t>радіозакладні</w:t>
      </w:r>
      <w:proofErr w:type="spellEnd"/>
      <w:r w:rsidRPr="00F47137">
        <w:rPr>
          <w:szCs w:val="28"/>
          <w:lang w:val="uk-UA"/>
        </w:rPr>
        <w:t xml:space="preserve"> пристрої.</w:t>
      </w:r>
    </w:p>
    <w:p w:rsidR="00F47137" w:rsidRDefault="00F47137" w:rsidP="00F47137">
      <w:pPr>
        <w:ind w:firstLine="0"/>
        <w:rPr>
          <w:szCs w:val="28"/>
          <w:lang w:val="uk-UA"/>
        </w:rPr>
      </w:pPr>
    </w:p>
    <w:p w:rsidR="00F47137" w:rsidRPr="00F47137" w:rsidRDefault="00F47137" w:rsidP="00F47137">
      <w:pPr>
        <w:ind w:firstLine="0"/>
        <w:rPr>
          <w:szCs w:val="28"/>
          <w:lang w:val="uk-UA"/>
        </w:rPr>
      </w:pPr>
      <w:r w:rsidRPr="00F47137">
        <w:rPr>
          <w:szCs w:val="28"/>
          <w:lang w:val="uk-UA"/>
        </w:rPr>
        <w:t xml:space="preserve">Диктофони та акустичні </w:t>
      </w:r>
      <w:proofErr w:type="spellStart"/>
      <w:r w:rsidRPr="00F47137">
        <w:rPr>
          <w:szCs w:val="28"/>
          <w:lang w:val="uk-UA"/>
        </w:rPr>
        <w:t>радіозакладні</w:t>
      </w:r>
      <w:proofErr w:type="spellEnd"/>
      <w:r w:rsidRPr="00F47137">
        <w:rPr>
          <w:szCs w:val="28"/>
          <w:lang w:val="uk-UA"/>
        </w:rPr>
        <w:t xml:space="preserve"> пристрої мають у своєму складі багато напівпровідникових елементів. Таким чином найбільш ефективним засобом їх виявлення є нелінійний локатор.</w:t>
      </w:r>
    </w:p>
    <w:p w:rsidR="00F47137" w:rsidRP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Диктофони та акустичні </w:t>
      </w:r>
      <w:proofErr w:type="spellStart"/>
      <w:r w:rsidRPr="00F47137">
        <w:rPr>
          <w:lang w:val="uk-UA"/>
        </w:rPr>
        <w:t>радіозакладні</w:t>
      </w:r>
      <w:proofErr w:type="spellEnd"/>
      <w:r w:rsidRPr="00F47137">
        <w:rPr>
          <w:lang w:val="uk-UA"/>
        </w:rPr>
        <w:t xml:space="preserve"> пристрої мають у своєму складі багато напівпровідникових елементів. Таким чином найбільш ефективним засобом їх виявлення є нелінійний локатор.       Тим більше, що професіонали все частіше використовують метод “опромінювання”, котрий оснований на ефекті додаткової модуляції інформаційним сигналом радіохвиль, що </w:t>
      </w:r>
    </w:p>
    <w:p w:rsidR="00F47137" w:rsidRP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розповсюджуються на даний момент у зоні роботи технічного засобу, котрий оброблює на даний момент інформацію. Такий канал витоку інформації </w:t>
      </w:r>
      <w:proofErr w:type="spellStart"/>
      <w:r w:rsidRPr="00F47137">
        <w:rPr>
          <w:lang w:val="uk-UA"/>
        </w:rPr>
        <w:t>селектувати</w:t>
      </w:r>
      <w:proofErr w:type="spellEnd"/>
      <w:r w:rsidRPr="00F47137">
        <w:rPr>
          <w:lang w:val="uk-UA"/>
        </w:rPr>
        <w:t xml:space="preserve"> дуже важко, бо фактично ситуація схожа на використання методики ВЧ нав’язування без використання спеціального джерела ВЧ </w:t>
      </w:r>
      <w:r w:rsidRPr="00F47137">
        <w:rPr>
          <w:lang w:val="uk-UA"/>
        </w:rPr>
        <w:lastRenderedPageBreak/>
        <w:t>випромінювання.     У таких випадках використання нелінійного локатора є чи не єдиним способом виявлення закладних пристроїв і розділу каналу витоку на такий, що використовує тактику закладних.</w:t>
      </w:r>
    </w:p>
    <w:p w:rsidR="00F47137" w:rsidRDefault="00F47137" w:rsidP="00F47137">
      <w:pPr>
        <w:ind w:firstLine="0"/>
        <w:rPr>
          <w:lang w:val="uk-UA"/>
        </w:rPr>
      </w:pPr>
      <w:bookmarkStart w:id="0" w:name="_GoBack"/>
      <w:bookmarkEnd w:id="0"/>
      <w:r>
        <w:rPr>
          <w:lang w:val="uk-UA"/>
        </w:rPr>
        <w:t>З</w:t>
      </w:r>
      <w:r w:rsidRPr="00F47137">
        <w:rPr>
          <w:lang w:val="uk-UA"/>
        </w:rPr>
        <w:t>нешкодження закладних пристроїв, що підключені до лінії, з використанням спеціальних генераторів імпульсів (випалювачів “жучків”).</w:t>
      </w:r>
    </w:p>
    <w:p w:rsidR="00F47137" w:rsidRPr="00F47137" w:rsidRDefault="00F47137" w:rsidP="00F47137">
      <w:pPr>
        <w:ind w:firstLine="0"/>
        <w:rPr>
          <w:lang w:val="uk-UA"/>
        </w:rPr>
      </w:pPr>
      <w:r w:rsidRPr="00F47137">
        <w:rPr>
          <w:lang w:val="uk-UA"/>
        </w:rPr>
        <w:t xml:space="preserve">Виявлення закладних пристроїв здійснюється проведенням спеціальних досліджень та спеціальних перевірок об’єктів ТЗПІ та виділених приміщень.      Спеціальні дослідження виділених приміщень та об’єктів ТЗПІ провадяться шляхом </w:t>
      </w:r>
      <w:proofErr w:type="spellStart"/>
      <w:r w:rsidRPr="00F47137">
        <w:rPr>
          <w:lang w:val="uk-UA"/>
        </w:rPr>
        <w:t>іх</w:t>
      </w:r>
      <w:proofErr w:type="spellEnd"/>
      <w:r w:rsidRPr="00F47137">
        <w:rPr>
          <w:lang w:val="uk-UA"/>
        </w:rPr>
        <w:t xml:space="preserve"> візуального огляду без залучення технічних засобів.</w:t>
      </w:r>
    </w:p>
    <w:sectPr w:rsidR="00F47137" w:rsidRPr="00F4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E3C92"/>
    <w:multiLevelType w:val="hybridMultilevel"/>
    <w:tmpl w:val="E7A6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E1D19"/>
    <w:multiLevelType w:val="hybridMultilevel"/>
    <w:tmpl w:val="4C56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0E"/>
    <w:rsid w:val="00383901"/>
    <w:rsid w:val="005973C2"/>
    <w:rsid w:val="0061113D"/>
    <w:rsid w:val="00CD140E"/>
    <w:rsid w:val="00F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B1F0"/>
  <w15:chartTrackingRefBased/>
  <w15:docId w15:val="{8D06FE8C-CEB0-4F86-B04A-76374042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3C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Nikitin</dc:creator>
  <cp:keywords/>
  <dc:description/>
  <cp:lastModifiedBy>Yevhenii Nikitin</cp:lastModifiedBy>
  <cp:revision>2</cp:revision>
  <dcterms:created xsi:type="dcterms:W3CDTF">2020-03-26T14:27:00Z</dcterms:created>
  <dcterms:modified xsi:type="dcterms:W3CDTF">2020-03-26T14:47:00Z</dcterms:modified>
</cp:coreProperties>
</file>