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50DBA" w14:textId="77777777" w:rsidR="00C104B4" w:rsidRPr="006A78AE" w:rsidRDefault="00C104B4" w:rsidP="00764067">
      <w:pPr>
        <w:jc w:val="center"/>
        <w:rPr>
          <w:b/>
          <w:sz w:val="40"/>
          <w:lang w:val="uk-UA"/>
        </w:rPr>
      </w:pPr>
      <w:r w:rsidRPr="006A78AE">
        <w:rPr>
          <w:b/>
          <w:sz w:val="40"/>
          <w:lang w:val="uk-UA"/>
        </w:rPr>
        <w:t>Завдання №17</w:t>
      </w:r>
    </w:p>
    <w:p w14:paraId="16DC4E26" w14:textId="1725E5EA" w:rsidR="00C104B4" w:rsidRDefault="00C104B4" w:rsidP="00764067">
      <w:pPr>
        <w:rPr>
          <w:lang w:val="uk-UA"/>
        </w:rPr>
      </w:pPr>
    </w:p>
    <w:p w14:paraId="673BC11C" w14:textId="55749D7B" w:rsidR="00764067" w:rsidRDefault="00C104B4" w:rsidP="00764067">
      <w:pPr>
        <w:pStyle w:val="Heading1"/>
        <w:numPr>
          <w:ilvl w:val="0"/>
          <w:numId w:val="3"/>
        </w:numPr>
        <w:rPr>
          <w:lang w:val="uk-UA"/>
        </w:rPr>
      </w:pPr>
      <w:r w:rsidRPr="00764067">
        <w:rPr>
          <w:lang w:val="uk-UA"/>
        </w:rPr>
        <w:t>Канали витоку інформації ОІД та ТЗПІ;</w:t>
      </w:r>
    </w:p>
    <w:p w14:paraId="5401D2AE" w14:textId="25BFF03F" w:rsidR="00764067" w:rsidRPr="00764067" w:rsidRDefault="00764067" w:rsidP="00764067">
      <w:r>
        <w:t xml:space="preserve">Канали </w:t>
      </w:r>
      <w:proofErr w:type="spellStart"/>
      <w:r>
        <w:t>витоку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поділити</w:t>
      </w:r>
      <w:proofErr w:type="spellEnd"/>
      <w:r>
        <w:t xml:space="preserve"> на </w:t>
      </w:r>
      <w:proofErr w:type="spellStart"/>
      <w:r>
        <w:t>прямі</w:t>
      </w:r>
      <w:proofErr w:type="spellEnd"/>
      <w:r>
        <w:t xml:space="preserve"> та </w:t>
      </w:r>
      <w:proofErr w:type="spellStart"/>
      <w:r>
        <w:t>непрямі</w:t>
      </w:r>
      <w:proofErr w:type="spellEnd"/>
      <w:r>
        <w:t>.</w:t>
      </w:r>
    </w:p>
    <w:p w14:paraId="2915C83B" w14:textId="293792A7" w:rsidR="00764067" w:rsidRPr="00764067" w:rsidRDefault="00764067" w:rsidP="00764067">
      <w:pPr>
        <w:rPr>
          <w:lang w:val="en-US"/>
        </w:rPr>
      </w:pPr>
      <w:proofErr w:type="spellStart"/>
      <w:r w:rsidRPr="00764067">
        <w:rPr>
          <w:lang w:val="en-US"/>
        </w:rPr>
        <w:t>Приклади</w:t>
      </w:r>
      <w:proofErr w:type="spellEnd"/>
      <w:r w:rsidRPr="00764067">
        <w:rPr>
          <w:lang w:val="en-US"/>
        </w:rPr>
        <w:t xml:space="preserve"> </w:t>
      </w:r>
      <w:proofErr w:type="spellStart"/>
      <w:r w:rsidRPr="00764067">
        <w:rPr>
          <w:lang w:val="en-US"/>
        </w:rPr>
        <w:t>прямих</w:t>
      </w:r>
      <w:proofErr w:type="spellEnd"/>
      <w:r w:rsidRPr="00764067">
        <w:rPr>
          <w:lang w:val="en-US"/>
        </w:rPr>
        <w:t xml:space="preserve"> </w:t>
      </w:r>
      <w:proofErr w:type="spellStart"/>
      <w:r w:rsidRPr="00764067">
        <w:rPr>
          <w:lang w:val="en-US"/>
        </w:rPr>
        <w:t>каналів</w:t>
      </w:r>
      <w:proofErr w:type="spellEnd"/>
      <w:r w:rsidRPr="00764067">
        <w:rPr>
          <w:lang w:val="en-US"/>
        </w:rPr>
        <w:t xml:space="preserve"> </w:t>
      </w:r>
      <w:proofErr w:type="spellStart"/>
      <w:r w:rsidRPr="00764067">
        <w:rPr>
          <w:lang w:val="en-US"/>
        </w:rPr>
        <w:t>витоку</w:t>
      </w:r>
      <w:proofErr w:type="spellEnd"/>
      <w:r w:rsidRPr="00764067">
        <w:rPr>
          <w:lang w:val="en-US"/>
        </w:rPr>
        <w:t>:</w:t>
      </w:r>
    </w:p>
    <w:p w14:paraId="43AF4A70" w14:textId="77777777" w:rsidR="00764067" w:rsidRPr="00764067" w:rsidRDefault="00764067" w:rsidP="00764067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764067">
        <w:rPr>
          <w:lang w:val="en-US"/>
        </w:rPr>
        <w:t>Інсайдери</w:t>
      </w:r>
      <w:proofErr w:type="spellEnd"/>
      <w:r w:rsidRPr="00764067">
        <w:rPr>
          <w:lang w:val="en-US"/>
        </w:rPr>
        <w:t xml:space="preserve"> (</w:t>
      </w:r>
      <w:proofErr w:type="spellStart"/>
      <w:r w:rsidRPr="00764067">
        <w:rPr>
          <w:lang w:val="en-US"/>
        </w:rPr>
        <w:t>людський</w:t>
      </w:r>
      <w:proofErr w:type="spellEnd"/>
      <w:r w:rsidRPr="00764067">
        <w:rPr>
          <w:lang w:val="en-US"/>
        </w:rPr>
        <w:t xml:space="preserve"> </w:t>
      </w:r>
      <w:proofErr w:type="spellStart"/>
      <w:r w:rsidRPr="00764067">
        <w:rPr>
          <w:lang w:val="en-US"/>
        </w:rPr>
        <w:t>фактор</w:t>
      </w:r>
      <w:proofErr w:type="spellEnd"/>
      <w:r w:rsidRPr="00764067">
        <w:rPr>
          <w:lang w:val="en-US"/>
        </w:rPr>
        <w:t xml:space="preserve">). </w:t>
      </w:r>
      <w:proofErr w:type="spellStart"/>
      <w:r w:rsidRPr="00764067">
        <w:rPr>
          <w:lang w:val="en-US"/>
        </w:rPr>
        <w:t>Витік</w:t>
      </w:r>
      <w:proofErr w:type="spellEnd"/>
      <w:r w:rsidRPr="00764067">
        <w:rPr>
          <w:lang w:val="en-US"/>
        </w:rPr>
        <w:t xml:space="preserve"> </w:t>
      </w:r>
      <w:proofErr w:type="spellStart"/>
      <w:r w:rsidRPr="00764067">
        <w:rPr>
          <w:lang w:val="en-US"/>
        </w:rPr>
        <w:t>інформації</w:t>
      </w:r>
      <w:proofErr w:type="spellEnd"/>
      <w:r w:rsidRPr="00764067">
        <w:rPr>
          <w:lang w:val="en-US"/>
        </w:rPr>
        <w:t xml:space="preserve"> </w:t>
      </w:r>
      <w:proofErr w:type="spellStart"/>
      <w:r w:rsidRPr="00764067">
        <w:rPr>
          <w:lang w:val="en-US"/>
        </w:rPr>
        <w:t>внаслідок</w:t>
      </w:r>
      <w:proofErr w:type="spellEnd"/>
      <w:r w:rsidRPr="00764067">
        <w:rPr>
          <w:lang w:val="en-US"/>
        </w:rPr>
        <w:t xml:space="preserve"> </w:t>
      </w:r>
      <w:proofErr w:type="spellStart"/>
      <w:r w:rsidRPr="00764067">
        <w:rPr>
          <w:lang w:val="en-US"/>
        </w:rPr>
        <w:t>недотримання</w:t>
      </w:r>
      <w:proofErr w:type="spellEnd"/>
      <w:r w:rsidRPr="00764067">
        <w:rPr>
          <w:lang w:val="en-US"/>
        </w:rPr>
        <w:t xml:space="preserve"> </w:t>
      </w:r>
      <w:proofErr w:type="spellStart"/>
      <w:r w:rsidRPr="00764067">
        <w:rPr>
          <w:lang w:val="en-US"/>
        </w:rPr>
        <w:t>комерційної</w:t>
      </w:r>
      <w:proofErr w:type="spellEnd"/>
      <w:r w:rsidRPr="00764067">
        <w:rPr>
          <w:lang w:val="en-US"/>
        </w:rPr>
        <w:t xml:space="preserve"> </w:t>
      </w:r>
      <w:proofErr w:type="spellStart"/>
      <w:r w:rsidRPr="00764067">
        <w:rPr>
          <w:lang w:val="en-US"/>
        </w:rPr>
        <w:t>таємниці</w:t>
      </w:r>
      <w:proofErr w:type="spellEnd"/>
      <w:r w:rsidRPr="00764067">
        <w:rPr>
          <w:lang w:val="en-US"/>
        </w:rPr>
        <w:t>;</w:t>
      </w:r>
    </w:p>
    <w:p w14:paraId="36C77DB5" w14:textId="77777777" w:rsidR="00764067" w:rsidRPr="00764067" w:rsidRDefault="00764067" w:rsidP="00764067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764067">
        <w:rPr>
          <w:lang w:val="en-US"/>
        </w:rPr>
        <w:t>Пряме</w:t>
      </w:r>
      <w:proofErr w:type="spellEnd"/>
      <w:r w:rsidRPr="00764067">
        <w:rPr>
          <w:lang w:val="en-US"/>
        </w:rPr>
        <w:t xml:space="preserve"> </w:t>
      </w:r>
      <w:proofErr w:type="spellStart"/>
      <w:r w:rsidRPr="00764067">
        <w:rPr>
          <w:lang w:val="en-US"/>
        </w:rPr>
        <w:t>копіювання</w:t>
      </w:r>
      <w:proofErr w:type="spellEnd"/>
      <w:r w:rsidRPr="00764067">
        <w:rPr>
          <w:lang w:val="en-US"/>
        </w:rPr>
        <w:t>.</w:t>
      </w:r>
    </w:p>
    <w:p w14:paraId="2CA2C37E" w14:textId="771CAAF6" w:rsidR="00764067" w:rsidRDefault="00764067" w:rsidP="00764067">
      <w:pPr>
        <w:rPr>
          <w:lang w:val="en-US"/>
        </w:rPr>
      </w:pPr>
      <w:proofErr w:type="spellStart"/>
      <w:r>
        <w:rPr>
          <w:shd w:val="clear" w:color="auto" w:fill="FFFFFF"/>
        </w:rPr>
        <w:t>Прямі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канали </w:t>
      </w:r>
      <w:proofErr w:type="spellStart"/>
      <w:r>
        <w:rPr>
          <w:shd w:val="clear" w:color="auto" w:fill="FFFFFF"/>
        </w:rPr>
        <w:t>вимагають</w:t>
      </w:r>
      <w:proofErr w:type="spellEnd"/>
      <w:r>
        <w:rPr>
          <w:shd w:val="clear" w:color="auto" w:fill="FFFFFF"/>
        </w:rPr>
        <w:t xml:space="preserve"> доступу до </w:t>
      </w:r>
      <w:proofErr w:type="spellStart"/>
      <w:r>
        <w:rPr>
          <w:shd w:val="clear" w:color="auto" w:fill="FFFFFF"/>
        </w:rPr>
        <w:t>апаратного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забезпечення</w:t>
      </w:r>
      <w:proofErr w:type="spellEnd"/>
      <w:r>
        <w:rPr>
          <w:shd w:val="clear" w:color="auto" w:fill="FFFFFF"/>
        </w:rPr>
        <w:t xml:space="preserve"> і </w:t>
      </w:r>
      <w:proofErr w:type="spellStart"/>
      <w:r>
        <w:rPr>
          <w:shd w:val="clear" w:color="auto" w:fill="FFFFFF"/>
        </w:rPr>
        <w:t>даних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інформаційної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системи</w:t>
      </w:r>
      <w:proofErr w:type="spellEnd"/>
      <w:r>
        <w:rPr>
          <w:shd w:val="clear" w:color="auto" w:fill="FFFFFF"/>
        </w:rPr>
        <w:t>.</w:t>
      </w:r>
    </w:p>
    <w:p w14:paraId="1E2E6C7C" w14:textId="29729AA0" w:rsidR="00764067" w:rsidRPr="00764067" w:rsidRDefault="00764067" w:rsidP="00764067">
      <w:pPr>
        <w:rPr>
          <w:lang w:val="en-US"/>
        </w:rPr>
      </w:pPr>
      <w:proofErr w:type="spellStart"/>
      <w:r w:rsidRPr="00764067">
        <w:rPr>
          <w:lang w:val="en-US"/>
        </w:rPr>
        <w:t>Приклади</w:t>
      </w:r>
      <w:proofErr w:type="spellEnd"/>
      <w:r w:rsidRPr="00764067">
        <w:rPr>
          <w:lang w:val="en-US"/>
        </w:rPr>
        <w:t xml:space="preserve"> </w:t>
      </w:r>
      <w:proofErr w:type="spellStart"/>
      <w:r w:rsidRPr="00764067">
        <w:rPr>
          <w:lang w:val="en-US"/>
        </w:rPr>
        <w:t>непрямих</w:t>
      </w:r>
      <w:proofErr w:type="spellEnd"/>
      <w:r w:rsidRPr="00764067">
        <w:rPr>
          <w:lang w:val="en-US"/>
        </w:rPr>
        <w:t xml:space="preserve"> </w:t>
      </w:r>
      <w:proofErr w:type="spellStart"/>
      <w:r w:rsidRPr="00764067">
        <w:rPr>
          <w:lang w:val="en-US"/>
        </w:rPr>
        <w:t>каналів</w:t>
      </w:r>
      <w:proofErr w:type="spellEnd"/>
      <w:r w:rsidRPr="00764067">
        <w:rPr>
          <w:lang w:val="en-US"/>
        </w:rPr>
        <w:t xml:space="preserve"> </w:t>
      </w:r>
      <w:proofErr w:type="spellStart"/>
      <w:r w:rsidRPr="00764067">
        <w:rPr>
          <w:lang w:val="en-US"/>
        </w:rPr>
        <w:t>витоку</w:t>
      </w:r>
      <w:proofErr w:type="spellEnd"/>
      <w:r w:rsidRPr="00764067">
        <w:rPr>
          <w:lang w:val="en-US"/>
        </w:rPr>
        <w:t>:</w:t>
      </w:r>
    </w:p>
    <w:p w14:paraId="7604A1D1" w14:textId="77777777" w:rsidR="00764067" w:rsidRPr="00764067" w:rsidRDefault="00764067" w:rsidP="00764067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764067">
        <w:rPr>
          <w:lang w:val="en-US"/>
        </w:rPr>
        <w:t>Крадіжка</w:t>
      </w:r>
      <w:proofErr w:type="spellEnd"/>
      <w:r w:rsidRPr="00764067">
        <w:rPr>
          <w:lang w:val="en-US"/>
        </w:rPr>
        <w:t xml:space="preserve"> </w:t>
      </w:r>
      <w:proofErr w:type="spellStart"/>
      <w:r w:rsidRPr="00764067">
        <w:rPr>
          <w:lang w:val="en-US"/>
        </w:rPr>
        <w:t>або</w:t>
      </w:r>
      <w:proofErr w:type="spellEnd"/>
      <w:r w:rsidRPr="00764067">
        <w:rPr>
          <w:lang w:val="en-US"/>
        </w:rPr>
        <w:t xml:space="preserve"> </w:t>
      </w:r>
      <w:proofErr w:type="spellStart"/>
      <w:r w:rsidRPr="00764067">
        <w:rPr>
          <w:lang w:val="en-US"/>
        </w:rPr>
        <w:t>втрата</w:t>
      </w:r>
      <w:proofErr w:type="spellEnd"/>
      <w:r w:rsidRPr="00764067">
        <w:rPr>
          <w:lang w:val="en-US"/>
        </w:rPr>
        <w:t xml:space="preserve"> </w:t>
      </w:r>
      <w:proofErr w:type="spellStart"/>
      <w:r w:rsidRPr="00764067">
        <w:rPr>
          <w:lang w:val="en-US"/>
        </w:rPr>
        <w:t>носіїв</w:t>
      </w:r>
      <w:proofErr w:type="spellEnd"/>
      <w:r w:rsidRPr="00764067">
        <w:rPr>
          <w:lang w:val="en-US"/>
        </w:rPr>
        <w:t xml:space="preserve"> </w:t>
      </w:r>
      <w:proofErr w:type="spellStart"/>
      <w:r w:rsidRPr="00764067">
        <w:rPr>
          <w:lang w:val="en-US"/>
        </w:rPr>
        <w:t>інформації</w:t>
      </w:r>
      <w:proofErr w:type="spellEnd"/>
      <w:r w:rsidRPr="00764067">
        <w:rPr>
          <w:lang w:val="en-US"/>
        </w:rPr>
        <w:t xml:space="preserve">, </w:t>
      </w:r>
      <w:proofErr w:type="spellStart"/>
      <w:r w:rsidRPr="00764067">
        <w:rPr>
          <w:lang w:val="en-US"/>
        </w:rPr>
        <w:t>дослідження</w:t>
      </w:r>
      <w:proofErr w:type="spellEnd"/>
      <w:r w:rsidRPr="00764067">
        <w:rPr>
          <w:lang w:val="en-US"/>
        </w:rPr>
        <w:t xml:space="preserve"> </w:t>
      </w:r>
      <w:proofErr w:type="spellStart"/>
      <w:r w:rsidRPr="00764067">
        <w:rPr>
          <w:lang w:val="en-US"/>
        </w:rPr>
        <w:t>не</w:t>
      </w:r>
      <w:proofErr w:type="spellEnd"/>
      <w:r w:rsidRPr="00764067">
        <w:rPr>
          <w:lang w:val="en-US"/>
        </w:rPr>
        <w:t xml:space="preserve"> </w:t>
      </w:r>
      <w:proofErr w:type="spellStart"/>
      <w:r w:rsidRPr="00764067">
        <w:rPr>
          <w:lang w:val="en-US"/>
        </w:rPr>
        <w:t>знищеного</w:t>
      </w:r>
      <w:proofErr w:type="spellEnd"/>
      <w:r w:rsidRPr="00764067">
        <w:rPr>
          <w:lang w:val="en-US"/>
        </w:rPr>
        <w:t xml:space="preserve"> </w:t>
      </w:r>
      <w:proofErr w:type="spellStart"/>
      <w:r w:rsidRPr="00764067">
        <w:rPr>
          <w:lang w:val="en-US"/>
        </w:rPr>
        <w:t>сміття</w:t>
      </w:r>
      <w:proofErr w:type="spellEnd"/>
      <w:r w:rsidRPr="00764067">
        <w:rPr>
          <w:lang w:val="en-US"/>
        </w:rPr>
        <w:t>;</w:t>
      </w:r>
    </w:p>
    <w:p w14:paraId="2AC0C7C9" w14:textId="77777777" w:rsidR="00764067" w:rsidRPr="00764067" w:rsidRDefault="00764067" w:rsidP="00764067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764067">
        <w:rPr>
          <w:lang w:val="en-US"/>
        </w:rPr>
        <w:t>Дистанційне</w:t>
      </w:r>
      <w:proofErr w:type="spellEnd"/>
      <w:r w:rsidRPr="00764067">
        <w:rPr>
          <w:lang w:val="en-US"/>
        </w:rPr>
        <w:t xml:space="preserve"> </w:t>
      </w:r>
      <w:proofErr w:type="spellStart"/>
      <w:r w:rsidRPr="00764067">
        <w:rPr>
          <w:lang w:val="en-US"/>
        </w:rPr>
        <w:t>фотографування</w:t>
      </w:r>
      <w:proofErr w:type="spellEnd"/>
      <w:r w:rsidRPr="00764067">
        <w:rPr>
          <w:lang w:val="en-US"/>
        </w:rPr>
        <w:t xml:space="preserve">, </w:t>
      </w:r>
      <w:proofErr w:type="spellStart"/>
      <w:r w:rsidRPr="00764067">
        <w:rPr>
          <w:lang w:val="en-US"/>
        </w:rPr>
        <w:t>прослуховування</w:t>
      </w:r>
      <w:proofErr w:type="spellEnd"/>
      <w:r w:rsidRPr="00764067">
        <w:rPr>
          <w:lang w:val="en-US"/>
        </w:rPr>
        <w:t>;</w:t>
      </w:r>
    </w:p>
    <w:p w14:paraId="7FA2DC08" w14:textId="21D7A6C4" w:rsidR="00764067" w:rsidRDefault="00764067" w:rsidP="00764067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764067">
        <w:rPr>
          <w:lang w:val="en-US"/>
        </w:rPr>
        <w:t>Перехоплення</w:t>
      </w:r>
      <w:proofErr w:type="spellEnd"/>
      <w:r w:rsidRPr="00764067">
        <w:rPr>
          <w:lang w:val="en-US"/>
        </w:rPr>
        <w:t xml:space="preserve"> </w:t>
      </w:r>
      <w:proofErr w:type="spellStart"/>
      <w:r w:rsidRPr="00764067">
        <w:rPr>
          <w:lang w:val="en-US"/>
        </w:rPr>
        <w:t>електромагнітних</w:t>
      </w:r>
      <w:proofErr w:type="spellEnd"/>
      <w:r w:rsidRPr="00764067">
        <w:rPr>
          <w:lang w:val="en-US"/>
        </w:rPr>
        <w:t xml:space="preserve"> </w:t>
      </w:r>
      <w:proofErr w:type="spellStart"/>
      <w:r w:rsidRPr="00764067">
        <w:rPr>
          <w:lang w:val="en-US"/>
        </w:rPr>
        <w:t>випромінювань</w:t>
      </w:r>
      <w:proofErr w:type="spellEnd"/>
      <w:r w:rsidRPr="00764067">
        <w:rPr>
          <w:lang w:val="en-US"/>
        </w:rPr>
        <w:t>.</w:t>
      </w:r>
    </w:p>
    <w:p w14:paraId="6925695E" w14:textId="76D6CB06" w:rsidR="00764067" w:rsidRPr="00764067" w:rsidRDefault="00764067" w:rsidP="00764067">
      <w:pPr>
        <w:rPr>
          <w:lang w:val="en-US"/>
        </w:rPr>
      </w:pPr>
      <w:proofErr w:type="spellStart"/>
      <w:r>
        <w:rPr>
          <w:shd w:val="clear" w:color="auto" w:fill="FFFFFF"/>
        </w:rPr>
        <w:t>Непрямі</w:t>
      </w:r>
      <w:proofErr w:type="spellEnd"/>
      <w:r>
        <w:rPr>
          <w:shd w:val="clear" w:color="auto" w:fill="FFFFFF"/>
        </w:rPr>
        <w:t xml:space="preserve"> канали не </w:t>
      </w:r>
      <w:proofErr w:type="spellStart"/>
      <w:r>
        <w:rPr>
          <w:shd w:val="clear" w:color="auto" w:fill="FFFFFF"/>
        </w:rPr>
        <w:t>вимагають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безпосереднього</w:t>
      </w:r>
      <w:proofErr w:type="spellEnd"/>
      <w:r>
        <w:rPr>
          <w:shd w:val="clear" w:color="auto" w:fill="FFFFFF"/>
        </w:rPr>
        <w:t xml:space="preserve"> доступу до </w:t>
      </w:r>
      <w:proofErr w:type="spellStart"/>
      <w:r>
        <w:rPr>
          <w:shd w:val="clear" w:color="auto" w:fill="FFFFFF"/>
        </w:rPr>
        <w:t>технічних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засобів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інформаційної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системи</w:t>
      </w:r>
      <w:proofErr w:type="spellEnd"/>
      <w:r>
        <w:rPr>
          <w:shd w:val="clear" w:color="auto" w:fill="FFFFFF"/>
        </w:rPr>
        <w:t>.</w:t>
      </w:r>
    </w:p>
    <w:p w14:paraId="1B34187D" w14:textId="2AEB8C50" w:rsidR="00764067" w:rsidRPr="00764067" w:rsidRDefault="00764067" w:rsidP="00764067">
      <w:r w:rsidRPr="00764067">
        <w:t xml:space="preserve">Канали </w:t>
      </w:r>
      <w:proofErr w:type="spellStart"/>
      <w:r w:rsidRPr="00764067">
        <w:t>витоку</w:t>
      </w:r>
      <w:proofErr w:type="spellEnd"/>
      <w:r w:rsidRPr="00764067">
        <w:t xml:space="preserve"> </w:t>
      </w:r>
      <w:proofErr w:type="spellStart"/>
      <w:r w:rsidRPr="00764067">
        <w:t>інформації</w:t>
      </w:r>
      <w:proofErr w:type="spellEnd"/>
      <w:r w:rsidRPr="00764067">
        <w:t xml:space="preserve"> </w:t>
      </w:r>
      <w:proofErr w:type="spellStart"/>
      <w:r w:rsidRPr="00764067">
        <w:t>можна</w:t>
      </w:r>
      <w:proofErr w:type="spellEnd"/>
      <w:r w:rsidRPr="00764067">
        <w:t xml:space="preserve"> </w:t>
      </w:r>
      <w:proofErr w:type="spellStart"/>
      <w:r w:rsidRPr="00764067">
        <w:t>також</w:t>
      </w:r>
      <w:proofErr w:type="spellEnd"/>
      <w:r w:rsidRPr="00764067">
        <w:t xml:space="preserve"> </w:t>
      </w:r>
      <w:proofErr w:type="spellStart"/>
      <w:r w:rsidRPr="00764067">
        <w:t>розділити</w:t>
      </w:r>
      <w:proofErr w:type="spellEnd"/>
      <w:r w:rsidRPr="00764067">
        <w:t xml:space="preserve"> за </w:t>
      </w:r>
      <w:proofErr w:type="spellStart"/>
      <w:r w:rsidRPr="00764067">
        <w:t>фізичними</w:t>
      </w:r>
      <w:proofErr w:type="spellEnd"/>
      <w:r w:rsidRPr="00764067">
        <w:t xml:space="preserve"> </w:t>
      </w:r>
      <w:proofErr w:type="spellStart"/>
      <w:r w:rsidRPr="00764067">
        <w:t>властивостями</w:t>
      </w:r>
      <w:proofErr w:type="spellEnd"/>
      <w:r w:rsidRPr="00764067">
        <w:t xml:space="preserve"> і принципам </w:t>
      </w:r>
      <w:proofErr w:type="spellStart"/>
      <w:r w:rsidRPr="00764067">
        <w:t>функціонування</w:t>
      </w:r>
      <w:proofErr w:type="spellEnd"/>
      <w:r w:rsidRPr="00764067">
        <w:t>:</w:t>
      </w:r>
    </w:p>
    <w:p w14:paraId="389C448F" w14:textId="77777777" w:rsidR="00764067" w:rsidRPr="00764067" w:rsidRDefault="00764067" w:rsidP="00764067">
      <w:pPr>
        <w:pStyle w:val="ListParagraph"/>
        <w:numPr>
          <w:ilvl w:val="0"/>
          <w:numId w:val="11"/>
        </w:numPr>
      </w:pPr>
      <w:proofErr w:type="spellStart"/>
      <w:r w:rsidRPr="00764067">
        <w:t>акустичні</w:t>
      </w:r>
      <w:proofErr w:type="spellEnd"/>
      <w:r w:rsidRPr="00764067">
        <w:t xml:space="preserve"> — </w:t>
      </w:r>
      <w:proofErr w:type="spellStart"/>
      <w:r w:rsidRPr="00764067">
        <w:t>запис</w:t>
      </w:r>
      <w:proofErr w:type="spellEnd"/>
      <w:r w:rsidRPr="00764067">
        <w:t xml:space="preserve"> звуку, </w:t>
      </w:r>
      <w:proofErr w:type="spellStart"/>
      <w:r w:rsidRPr="00764067">
        <w:t>підслуховування</w:t>
      </w:r>
      <w:proofErr w:type="spellEnd"/>
      <w:r w:rsidRPr="00764067">
        <w:t xml:space="preserve"> і </w:t>
      </w:r>
      <w:proofErr w:type="spellStart"/>
      <w:r w:rsidRPr="00764067">
        <w:t>прослуховування</w:t>
      </w:r>
      <w:proofErr w:type="spellEnd"/>
      <w:r w:rsidRPr="00764067">
        <w:t>;</w:t>
      </w:r>
    </w:p>
    <w:p w14:paraId="5DFEF0EC" w14:textId="77777777" w:rsidR="00764067" w:rsidRPr="00764067" w:rsidRDefault="00764067" w:rsidP="00764067">
      <w:pPr>
        <w:pStyle w:val="ListParagraph"/>
        <w:numPr>
          <w:ilvl w:val="0"/>
          <w:numId w:val="11"/>
        </w:numPr>
      </w:pPr>
      <w:proofErr w:type="spellStart"/>
      <w:r w:rsidRPr="00764067">
        <w:t>акустоелектричні</w:t>
      </w:r>
      <w:proofErr w:type="spellEnd"/>
      <w:r w:rsidRPr="00764067">
        <w:t xml:space="preserve"> — </w:t>
      </w:r>
      <w:proofErr w:type="spellStart"/>
      <w:r w:rsidRPr="00764067">
        <w:t>отримання</w:t>
      </w:r>
      <w:proofErr w:type="spellEnd"/>
      <w:r w:rsidRPr="00764067">
        <w:t xml:space="preserve"> </w:t>
      </w:r>
      <w:proofErr w:type="spellStart"/>
      <w:r w:rsidRPr="00764067">
        <w:t>інформації</w:t>
      </w:r>
      <w:proofErr w:type="spellEnd"/>
      <w:r w:rsidRPr="00764067">
        <w:t xml:space="preserve"> через </w:t>
      </w:r>
      <w:proofErr w:type="spellStart"/>
      <w:r w:rsidRPr="00764067">
        <w:t>звукові</w:t>
      </w:r>
      <w:proofErr w:type="spellEnd"/>
      <w:r w:rsidRPr="00764067">
        <w:t xml:space="preserve"> </w:t>
      </w:r>
      <w:proofErr w:type="spellStart"/>
      <w:r w:rsidRPr="00764067">
        <w:t>хвилі</w:t>
      </w:r>
      <w:proofErr w:type="spellEnd"/>
      <w:r w:rsidRPr="00764067">
        <w:t xml:space="preserve"> з </w:t>
      </w:r>
      <w:proofErr w:type="spellStart"/>
      <w:r w:rsidRPr="00764067">
        <w:t>подальшою</w:t>
      </w:r>
      <w:proofErr w:type="spellEnd"/>
      <w:r w:rsidRPr="00764067">
        <w:t xml:space="preserve"> передачею </w:t>
      </w:r>
      <w:proofErr w:type="spellStart"/>
      <w:r w:rsidRPr="00764067">
        <w:t>її</w:t>
      </w:r>
      <w:proofErr w:type="spellEnd"/>
      <w:r w:rsidRPr="00764067">
        <w:t xml:space="preserve"> через </w:t>
      </w:r>
      <w:proofErr w:type="spellStart"/>
      <w:r w:rsidRPr="00764067">
        <w:t>мережі</w:t>
      </w:r>
      <w:proofErr w:type="spellEnd"/>
      <w:r w:rsidRPr="00764067">
        <w:t xml:space="preserve"> </w:t>
      </w:r>
      <w:proofErr w:type="spellStart"/>
      <w:r w:rsidRPr="00764067">
        <w:t>електроживлення</w:t>
      </w:r>
      <w:proofErr w:type="spellEnd"/>
      <w:r w:rsidRPr="00764067">
        <w:t>;</w:t>
      </w:r>
    </w:p>
    <w:p w14:paraId="186D78CF" w14:textId="77777777" w:rsidR="00764067" w:rsidRPr="00764067" w:rsidRDefault="00764067" w:rsidP="00764067">
      <w:pPr>
        <w:pStyle w:val="ListParagraph"/>
        <w:numPr>
          <w:ilvl w:val="0"/>
          <w:numId w:val="11"/>
        </w:numPr>
      </w:pPr>
      <w:proofErr w:type="spellStart"/>
      <w:r w:rsidRPr="00764067">
        <w:t>віброакустичні</w:t>
      </w:r>
      <w:proofErr w:type="spellEnd"/>
      <w:r w:rsidRPr="00764067">
        <w:t xml:space="preserve"> — </w:t>
      </w:r>
      <w:proofErr w:type="spellStart"/>
      <w:r w:rsidRPr="00764067">
        <w:t>сигнали</w:t>
      </w:r>
      <w:proofErr w:type="spellEnd"/>
      <w:r w:rsidRPr="00764067">
        <w:t xml:space="preserve">, </w:t>
      </w:r>
      <w:proofErr w:type="spellStart"/>
      <w:r w:rsidRPr="00764067">
        <w:t>що</w:t>
      </w:r>
      <w:proofErr w:type="spellEnd"/>
      <w:r w:rsidRPr="00764067">
        <w:t xml:space="preserve"> </w:t>
      </w:r>
      <w:proofErr w:type="spellStart"/>
      <w:r w:rsidRPr="00764067">
        <w:t>виникають</w:t>
      </w:r>
      <w:proofErr w:type="spellEnd"/>
      <w:r w:rsidRPr="00764067">
        <w:t xml:space="preserve"> за </w:t>
      </w:r>
      <w:proofErr w:type="spellStart"/>
      <w:r w:rsidRPr="00764067">
        <w:t>допомогою</w:t>
      </w:r>
      <w:proofErr w:type="spellEnd"/>
      <w:r w:rsidRPr="00764067">
        <w:t xml:space="preserve"> </w:t>
      </w:r>
      <w:proofErr w:type="spellStart"/>
      <w:r w:rsidRPr="00764067">
        <w:t>перетворення</w:t>
      </w:r>
      <w:proofErr w:type="spellEnd"/>
      <w:r w:rsidRPr="00764067">
        <w:t xml:space="preserve"> </w:t>
      </w:r>
      <w:proofErr w:type="spellStart"/>
      <w:r w:rsidRPr="00764067">
        <w:t>інформативного</w:t>
      </w:r>
      <w:proofErr w:type="spellEnd"/>
      <w:r w:rsidRPr="00764067">
        <w:t xml:space="preserve"> </w:t>
      </w:r>
      <w:proofErr w:type="spellStart"/>
      <w:r w:rsidRPr="00764067">
        <w:t>акустичного</w:t>
      </w:r>
      <w:proofErr w:type="spellEnd"/>
      <w:r w:rsidRPr="00764067">
        <w:t xml:space="preserve"> сигналу при </w:t>
      </w:r>
      <w:proofErr w:type="spellStart"/>
      <w:r w:rsidRPr="00764067">
        <w:t>впливі</w:t>
      </w:r>
      <w:proofErr w:type="spellEnd"/>
      <w:r w:rsidRPr="00764067">
        <w:t xml:space="preserve"> </w:t>
      </w:r>
      <w:proofErr w:type="spellStart"/>
      <w:r w:rsidRPr="00764067">
        <w:t>його</w:t>
      </w:r>
      <w:proofErr w:type="spellEnd"/>
      <w:r w:rsidRPr="00764067">
        <w:t xml:space="preserve"> на </w:t>
      </w:r>
      <w:proofErr w:type="spellStart"/>
      <w:r w:rsidRPr="00764067">
        <w:t>будівельні</w:t>
      </w:r>
      <w:proofErr w:type="spellEnd"/>
      <w:r w:rsidRPr="00764067">
        <w:t xml:space="preserve"> </w:t>
      </w:r>
      <w:proofErr w:type="spellStart"/>
      <w:r w:rsidRPr="00764067">
        <w:t>конструкції</w:t>
      </w:r>
      <w:proofErr w:type="spellEnd"/>
      <w:r w:rsidRPr="00764067">
        <w:t xml:space="preserve"> і </w:t>
      </w:r>
      <w:proofErr w:type="spellStart"/>
      <w:r w:rsidRPr="00764067">
        <w:t>інженерно-технічні</w:t>
      </w:r>
      <w:proofErr w:type="spellEnd"/>
      <w:r w:rsidRPr="00764067">
        <w:t xml:space="preserve"> </w:t>
      </w:r>
      <w:proofErr w:type="spellStart"/>
      <w:r w:rsidRPr="00764067">
        <w:t>комунікації</w:t>
      </w:r>
      <w:proofErr w:type="spellEnd"/>
      <w:r w:rsidRPr="00764067">
        <w:t xml:space="preserve"> </w:t>
      </w:r>
      <w:proofErr w:type="spellStart"/>
      <w:r w:rsidRPr="00764067">
        <w:t>приміщень</w:t>
      </w:r>
      <w:proofErr w:type="spellEnd"/>
      <w:r w:rsidRPr="00764067">
        <w:t xml:space="preserve">, </w:t>
      </w:r>
      <w:proofErr w:type="spellStart"/>
      <w:r w:rsidRPr="00764067">
        <w:t>які</w:t>
      </w:r>
      <w:proofErr w:type="spellEnd"/>
      <w:r w:rsidRPr="00764067">
        <w:t xml:space="preserve"> </w:t>
      </w:r>
      <w:proofErr w:type="spellStart"/>
      <w:r w:rsidRPr="00764067">
        <w:t>захищаються</w:t>
      </w:r>
      <w:proofErr w:type="spellEnd"/>
      <w:r w:rsidRPr="00764067">
        <w:t>;</w:t>
      </w:r>
    </w:p>
    <w:p w14:paraId="3AC06654" w14:textId="77777777" w:rsidR="00764067" w:rsidRPr="00764067" w:rsidRDefault="00764067" w:rsidP="00764067">
      <w:pPr>
        <w:pStyle w:val="ListParagraph"/>
        <w:numPr>
          <w:ilvl w:val="0"/>
          <w:numId w:val="11"/>
        </w:numPr>
      </w:pPr>
      <w:proofErr w:type="spellStart"/>
      <w:r w:rsidRPr="00764067">
        <w:t>оптичні</w:t>
      </w:r>
      <w:proofErr w:type="spellEnd"/>
      <w:r w:rsidRPr="00764067">
        <w:t xml:space="preserve"> — </w:t>
      </w:r>
      <w:proofErr w:type="spellStart"/>
      <w:r w:rsidRPr="00764067">
        <w:t>візуальні</w:t>
      </w:r>
      <w:proofErr w:type="spellEnd"/>
      <w:r w:rsidRPr="00764067">
        <w:t xml:space="preserve"> </w:t>
      </w:r>
      <w:proofErr w:type="spellStart"/>
      <w:r w:rsidRPr="00764067">
        <w:t>методи</w:t>
      </w:r>
      <w:proofErr w:type="spellEnd"/>
      <w:r w:rsidRPr="00764067">
        <w:t xml:space="preserve">, </w:t>
      </w:r>
      <w:proofErr w:type="spellStart"/>
      <w:r w:rsidRPr="00764067">
        <w:t>фотографування</w:t>
      </w:r>
      <w:proofErr w:type="spellEnd"/>
      <w:r w:rsidRPr="00764067">
        <w:t xml:space="preserve">, </w:t>
      </w:r>
      <w:proofErr w:type="spellStart"/>
      <w:r w:rsidRPr="00764067">
        <w:t>відеозйомка</w:t>
      </w:r>
      <w:proofErr w:type="spellEnd"/>
      <w:r w:rsidRPr="00764067">
        <w:t xml:space="preserve">, </w:t>
      </w:r>
      <w:proofErr w:type="spellStart"/>
      <w:r w:rsidRPr="00764067">
        <w:t>спостереження</w:t>
      </w:r>
      <w:proofErr w:type="spellEnd"/>
      <w:r w:rsidRPr="00764067">
        <w:t>;</w:t>
      </w:r>
    </w:p>
    <w:p w14:paraId="02228926" w14:textId="77777777" w:rsidR="00764067" w:rsidRPr="00764067" w:rsidRDefault="00764067" w:rsidP="00764067">
      <w:pPr>
        <w:pStyle w:val="ListParagraph"/>
        <w:numPr>
          <w:ilvl w:val="0"/>
          <w:numId w:val="11"/>
        </w:numPr>
      </w:pPr>
      <w:proofErr w:type="spellStart"/>
      <w:r w:rsidRPr="00764067">
        <w:t>електромагнітні</w:t>
      </w:r>
      <w:proofErr w:type="spellEnd"/>
      <w:r w:rsidRPr="00764067">
        <w:t xml:space="preserve"> — </w:t>
      </w:r>
      <w:proofErr w:type="spellStart"/>
      <w:r w:rsidRPr="00764067">
        <w:t>копіювання</w:t>
      </w:r>
      <w:proofErr w:type="spellEnd"/>
      <w:r w:rsidRPr="00764067">
        <w:t xml:space="preserve"> </w:t>
      </w:r>
      <w:proofErr w:type="spellStart"/>
      <w:r w:rsidRPr="00764067">
        <w:t>полів</w:t>
      </w:r>
      <w:proofErr w:type="spellEnd"/>
      <w:r w:rsidRPr="00764067">
        <w:t xml:space="preserve"> шляхом </w:t>
      </w:r>
      <w:proofErr w:type="spellStart"/>
      <w:r w:rsidRPr="00764067">
        <w:t>зняття</w:t>
      </w:r>
      <w:proofErr w:type="spellEnd"/>
      <w:r w:rsidRPr="00764067">
        <w:t xml:space="preserve"> </w:t>
      </w:r>
      <w:proofErr w:type="spellStart"/>
      <w:r w:rsidRPr="00764067">
        <w:t>індуктивних</w:t>
      </w:r>
      <w:proofErr w:type="spellEnd"/>
      <w:r w:rsidRPr="00764067">
        <w:t xml:space="preserve"> наводок;</w:t>
      </w:r>
    </w:p>
    <w:p w14:paraId="01F4281D" w14:textId="77777777" w:rsidR="00764067" w:rsidRPr="00764067" w:rsidRDefault="00764067" w:rsidP="00764067">
      <w:pPr>
        <w:pStyle w:val="ListParagraph"/>
        <w:numPr>
          <w:ilvl w:val="0"/>
          <w:numId w:val="11"/>
        </w:numPr>
      </w:pPr>
      <w:proofErr w:type="spellStart"/>
      <w:r w:rsidRPr="00764067">
        <w:t>радіовипромінювання</w:t>
      </w:r>
      <w:proofErr w:type="spellEnd"/>
      <w:r w:rsidRPr="00764067">
        <w:t xml:space="preserve"> </w:t>
      </w:r>
      <w:proofErr w:type="spellStart"/>
      <w:r w:rsidRPr="00764067">
        <w:t>або</w:t>
      </w:r>
      <w:proofErr w:type="spellEnd"/>
      <w:r w:rsidRPr="00764067">
        <w:t xml:space="preserve"> </w:t>
      </w:r>
      <w:proofErr w:type="spellStart"/>
      <w:r w:rsidRPr="00764067">
        <w:t>електричні</w:t>
      </w:r>
      <w:proofErr w:type="spellEnd"/>
      <w:r w:rsidRPr="00764067">
        <w:t xml:space="preserve"> </w:t>
      </w:r>
      <w:proofErr w:type="spellStart"/>
      <w:r w:rsidRPr="00764067">
        <w:t>сигнали</w:t>
      </w:r>
      <w:proofErr w:type="spellEnd"/>
      <w:r w:rsidRPr="00764067">
        <w:t xml:space="preserve"> </w:t>
      </w:r>
      <w:proofErr w:type="spellStart"/>
      <w:r w:rsidRPr="00764067">
        <w:t>від</w:t>
      </w:r>
      <w:proofErr w:type="spellEnd"/>
      <w:r w:rsidRPr="00764067">
        <w:t xml:space="preserve"> </w:t>
      </w:r>
      <w:proofErr w:type="spellStart"/>
      <w:r w:rsidRPr="00764067">
        <w:t>впроваджених</w:t>
      </w:r>
      <w:proofErr w:type="spellEnd"/>
      <w:r w:rsidRPr="00764067">
        <w:t xml:space="preserve"> в </w:t>
      </w:r>
      <w:proofErr w:type="spellStart"/>
      <w:r w:rsidRPr="00764067">
        <w:t>технічні</w:t>
      </w:r>
      <w:proofErr w:type="spellEnd"/>
      <w:r w:rsidRPr="00764067">
        <w:t xml:space="preserve"> </w:t>
      </w:r>
      <w:proofErr w:type="spellStart"/>
      <w:r w:rsidRPr="00764067">
        <w:t>засоби</w:t>
      </w:r>
      <w:proofErr w:type="spellEnd"/>
      <w:r w:rsidRPr="00764067">
        <w:t xml:space="preserve"> і </w:t>
      </w:r>
      <w:proofErr w:type="spellStart"/>
      <w:r w:rsidRPr="00764067">
        <w:t>приміщення</w:t>
      </w:r>
      <w:proofErr w:type="spellEnd"/>
      <w:r w:rsidRPr="00764067">
        <w:t xml:space="preserve"> </w:t>
      </w:r>
      <w:proofErr w:type="spellStart"/>
      <w:r w:rsidRPr="00764067">
        <w:t>спеціальних</w:t>
      </w:r>
      <w:proofErr w:type="spellEnd"/>
      <w:r w:rsidRPr="00764067">
        <w:t xml:space="preserve"> </w:t>
      </w:r>
      <w:proofErr w:type="spellStart"/>
      <w:r w:rsidRPr="00764067">
        <w:t>електронних</w:t>
      </w:r>
      <w:proofErr w:type="spellEnd"/>
      <w:r w:rsidRPr="00764067">
        <w:t xml:space="preserve"> </w:t>
      </w:r>
      <w:proofErr w:type="spellStart"/>
      <w:r w:rsidRPr="00764067">
        <w:t>пристроїв</w:t>
      </w:r>
      <w:proofErr w:type="spellEnd"/>
      <w:r w:rsidRPr="00764067">
        <w:t xml:space="preserve"> </w:t>
      </w:r>
      <w:proofErr w:type="spellStart"/>
      <w:r w:rsidRPr="00764067">
        <w:t>знімання</w:t>
      </w:r>
      <w:proofErr w:type="spellEnd"/>
      <w:r w:rsidRPr="00764067">
        <w:t xml:space="preserve"> </w:t>
      </w:r>
      <w:proofErr w:type="spellStart"/>
      <w:r w:rsidRPr="00764067">
        <w:t>мовної</w:t>
      </w:r>
      <w:proofErr w:type="spellEnd"/>
      <w:r w:rsidRPr="00764067">
        <w:t xml:space="preserve"> </w:t>
      </w:r>
      <w:proofErr w:type="spellStart"/>
      <w:r w:rsidRPr="00764067">
        <w:t>інформації</w:t>
      </w:r>
      <w:proofErr w:type="spellEnd"/>
      <w:r w:rsidRPr="00764067">
        <w:t xml:space="preserve"> «</w:t>
      </w:r>
      <w:proofErr w:type="spellStart"/>
      <w:r w:rsidRPr="00764067">
        <w:t>закладних</w:t>
      </w:r>
      <w:proofErr w:type="spellEnd"/>
      <w:r w:rsidRPr="00764067">
        <w:t xml:space="preserve"> </w:t>
      </w:r>
      <w:proofErr w:type="spellStart"/>
      <w:r w:rsidRPr="00764067">
        <w:t>пристроїв</w:t>
      </w:r>
      <w:proofErr w:type="spellEnd"/>
      <w:r w:rsidRPr="00764067">
        <w:t xml:space="preserve">», </w:t>
      </w:r>
      <w:proofErr w:type="spellStart"/>
      <w:r w:rsidRPr="00764067">
        <w:t>які</w:t>
      </w:r>
      <w:proofErr w:type="spellEnd"/>
      <w:r w:rsidRPr="00764067">
        <w:t xml:space="preserve"> </w:t>
      </w:r>
      <w:proofErr w:type="spellStart"/>
      <w:r w:rsidRPr="00764067">
        <w:t>модульовані</w:t>
      </w:r>
      <w:proofErr w:type="spellEnd"/>
      <w:r w:rsidRPr="00764067">
        <w:t xml:space="preserve"> </w:t>
      </w:r>
      <w:proofErr w:type="spellStart"/>
      <w:r w:rsidRPr="00764067">
        <w:t>інформативним</w:t>
      </w:r>
      <w:proofErr w:type="spellEnd"/>
      <w:r w:rsidRPr="00764067">
        <w:t xml:space="preserve"> сигналом;</w:t>
      </w:r>
    </w:p>
    <w:p w14:paraId="664CC10E" w14:textId="0EB38196" w:rsidR="00764067" w:rsidRPr="00764067" w:rsidRDefault="00764067" w:rsidP="00764067">
      <w:pPr>
        <w:pStyle w:val="ListParagraph"/>
        <w:numPr>
          <w:ilvl w:val="0"/>
          <w:numId w:val="11"/>
        </w:numPr>
      </w:pPr>
      <w:proofErr w:type="spellStart"/>
      <w:r w:rsidRPr="00764067">
        <w:t>матеріальні</w:t>
      </w:r>
      <w:proofErr w:type="spellEnd"/>
      <w:r w:rsidRPr="00764067">
        <w:t xml:space="preserve"> — </w:t>
      </w:r>
      <w:proofErr w:type="spellStart"/>
      <w:r w:rsidRPr="00764067">
        <w:t>інформація</w:t>
      </w:r>
      <w:proofErr w:type="spellEnd"/>
      <w:r w:rsidRPr="00764067">
        <w:t xml:space="preserve"> на </w:t>
      </w:r>
      <w:proofErr w:type="spellStart"/>
      <w:r w:rsidRPr="00764067">
        <w:t>папері</w:t>
      </w:r>
      <w:proofErr w:type="spellEnd"/>
      <w:r w:rsidRPr="00764067">
        <w:t xml:space="preserve"> </w:t>
      </w:r>
      <w:proofErr w:type="spellStart"/>
      <w:r w:rsidRPr="00764067">
        <w:t>або</w:t>
      </w:r>
      <w:proofErr w:type="spellEnd"/>
      <w:r w:rsidRPr="00764067">
        <w:t xml:space="preserve"> </w:t>
      </w:r>
      <w:proofErr w:type="spellStart"/>
      <w:r w:rsidRPr="00764067">
        <w:t>інших</w:t>
      </w:r>
      <w:proofErr w:type="spellEnd"/>
      <w:r w:rsidRPr="00764067">
        <w:t xml:space="preserve"> </w:t>
      </w:r>
      <w:proofErr w:type="spellStart"/>
      <w:r w:rsidRPr="00764067">
        <w:t>фізичних</w:t>
      </w:r>
      <w:proofErr w:type="spellEnd"/>
      <w:r w:rsidRPr="00764067">
        <w:t xml:space="preserve"> </w:t>
      </w:r>
      <w:proofErr w:type="spellStart"/>
      <w:r w:rsidRPr="00764067">
        <w:t>носіях</w:t>
      </w:r>
      <w:proofErr w:type="spellEnd"/>
      <w:r w:rsidRPr="00764067">
        <w:t xml:space="preserve"> </w:t>
      </w:r>
      <w:proofErr w:type="spellStart"/>
      <w:r w:rsidRPr="00764067">
        <w:t>інформації</w:t>
      </w:r>
      <w:proofErr w:type="spellEnd"/>
    </w:p>
    <w:p w14:paraId="5C58D2DB" w14:textId="77777777" w:rsidR="00764067" w:rsidRPr="00764067" w:rsidRDefault="00764067" w:rsidP="00764067">
      <w:pPr>
        <w:rPr>
          <w:lang w:val="uk-UA"/>
        </w:rPr>
      </w:pPr>
    </w:p>
    <w:p w14:paraId="65CA066C" w14:textId="26E21D1C" w:rsidR="00764067" w:rsidRDefault="00C104B4" w:rsidP="00764067">
      <w:pPr>
        <w:pStyle w:val="Heading1"/>
        <w:numPr>
          <w:ilvl w:val="0"/>
          <w:numId w:val="3"/>
        </w:numPr>
        <w:rPr>
          <w:lang w:val="uk-UA"/>
        </w:rPr>
      </w:pPr>
      <w:r w:rsidRPr="00764067">
        <w:rPr>
          <w:lang w:val="uk-UA"/>
        </w:rPr>
        <w:lastRenderedPageBreak/>
        <w:t>Первинні перетворювачі. Умови для утворення перетворювальних елементів;</w:t>
      </w:r>
    </w:p>
    <w:p w14:paraId="4B8380C8" w14:textId="0630349F" w:rsidR="00764067" w:rsidRPr="00764067" w:rsidRDefault="003C4583" w:rsidP="00764067">
      <w:pPr>
        <w:rPr>
          <w:lang w:val="uk-UA"/>
        </w:rPr>
      </w:pPr>
      <w:r>
        <w:rPr>
          <w:lang w:val="uk-UA"/>
        </w:rPr>
        <w:t>Перетворювач - це</w:t>
      </w:r>
      <w:r w:rsidR="00764067" w:rsidRPr="00764067">
        <w:rPr>
          <w:lang w:val="uk-UA"/>
        </w:rPr>
        <w:t xml:space="preserve"> прилад, який трансформує змін</w:t>
      </w:r>
      <w:r w:rsidR="00ED7668">
        <w:rPr>
          <w:lang w:val="uk-UA"/>
        </w:rPr>
        <w:t>у</w:t>
      </w:r>
      <w:r w:rsidR="00764067" w:rsidRPr="00764067">
        <w:rPr>
          <w:lang w:val="uk-UA"/>
        </w:rPr>
        <w:t xml:space="preserve"> однієї фізичної величини в змін</w:t>
      </w:r>
      <w:r w:rsidR="00ED7668">
        <w:rPr>
          <w:lang w:val="uk-UA"/>
        </w:rPr>
        <w:t xml:space="preserve">у </w:t>
      </w:r>
      <w:r w:rsidR="00764067" w:rsidRPr="00764067">
        <w:rPr>
          <w:lang w:val="uk-UA"/>
        </w:rPr>
        <w:t>іншої. У термінах електроніки перетворювач зазвичай визначається як прилад, що перетворює неелектричну величину в електричний сигнал або навпаки</w:t>
      </w:r>
      <w:r w:rsidR="00ED7668">
        <w:rPr>
          <w:lang w:val="uk-UA"/>
        </w:rPr>
        <w:t>.</w:t>
      </w:r>
    </w:p>
    <w:p w14:paraId="0390C0EA" w14:textId="77777777" w:rsidR="00ED7668" w:rsidRDefault="00ED7668" w:rsidP="00ED7668">
      <w:pPr>
        <w:keepNext/>
        <w:jc w:val="center"/>
      </w:pPr>
      <w:r w:rsidRPr="00ED7668">
        <w:rPr>
          <w:lang w:val="uk-UA"/>
        </w:rPr>
        <w:drawing>
          <wp:inline distT="0" distB="0" distL="0" distR="0" wp14:anchorId="2D253F2A" wp14:editId="31194B9C">
            <wp:extent cx="59436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C201" w14:textId="5AC57611" w:rsidR="00764067" w:rsidRDefault="00ED7668" w:rsidP="00ED7668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Схема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перетворювача</w:t>
      </w:r>
      <w:proofErr w:type="spellEnd"/>
    </w:p>
    <w:p w14:paraId="3E5690F4" w14:textId="10072E4B" w:rsidR="00ED7668" w:rsidRPr="00ED7668" w:rsidRDefault="00ED7668" w:rsidP="00ED7668">
      <w:pPr>
        <w:spacing w:before="120" w:beforeAutospacing="0" w:after="120"/>
        <w:rPr>
          <w:lang w:val="en-US"/>
        </w:rPr>
      </w:pPr>
      <w:proofErr w:type="spellStart"/>
      <w:r w:rsidRPr="00ED7668">
        <w:rPr>
          <w:lang w:val="en-US"/>
        </w:rPr>
        <w:t>Для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успішного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застосування</w:t>
      </w:r>
      <w:proofErr w:type="spellEnd"/>
      <w:r w:rsidRPr="00ED7668">
        <w:rPr>
          <w:lang w:val="en-US"/>
        </w:rPr>
        <w:t xml:space="preserve"> </w:t>
      </w:r>
      <w:proofErr w:type="spellStart"/>
      <w:r>
        <w:t>первинні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перетворювачі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повинні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мати</w:t>
      </w:r>
      <w:proofErr w:type="spellEnd"/>
      <w:r w:rsidRPr="00ED7668">
        <w:rPr>
          <w:lang w:val="en-US"/>
        </w:rPr>
        <w:t>:</w:t>
      </w:r>
    </w:p>
    <w:p w14:paraId="1A03A8F3" w14:textId="77777777" w:rsidR="00ED7668" w:rsidRPr="00ED7668" w:rsidRDefault="00ED7668" w:rsidP="00ED7668">
      <w:pPr>
        <w:numPr>
          <w:ilvl w:val="0"/>
          <w:numId w:val="12"/>
        </w:numPr>
        <w:ind w:left="384"/>
        <w:rPr>
          <w:lang w:val="en-US"/>
        </w:rPr>
      </w:pPr>
      <w:proofErr w:type="spellStart"/>
      <w:r w:rsidRPr="00ED7668">
        <w:rPr>
          <w:lang w:val="en-US"/>
        </w:rPr>
        <w:t>високу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статичну</w:t>
      </w:r>
      <w:proofErr w:type="spellEnd"/>
      <w:r w:rsidRPr="00ED7668">
        <w:rPr>
          <w:lang w:val="en-US"/>
        </w:rPr>
        <w:t xml:space="preserve"> і </w:t>
      </w:r>
      <w:proofErr w:type="spellStart"/>
      <w:r w:rsidRPr="00ED7668">
        <w:rPr>
          <w:lang w:val="en-US"/>
        </w:rPr>
        <w:t>динамічну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точність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роботи</w:t>
      </w:r>
      <w:proofErr w:type="spellEnd"/>
      <w:r w:rsidRPr="00ED7668">
        <w:rPr>
          <w:lang w:val="en-US"/>
        </w:rPr>
        <w:t xml:space="preserve">, </w:t>
      </w:r>
      <w:proofErr w:type="spellStart"/>
      <w:r w:rsidRPr="00ED7668">
        <w:rPr>
          <w:lang w:val="en-US"/>
        </w:rPr>
        <w:t>що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забезпечує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формування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вихідного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сигналу</w:t>
      </w:r>
      <w:proofErr w:type="spellEnd"/>
      <w:r w:rsidRPr="00ED7668">
        <w:rPr>
          <w:lang w:val="en-US"/>
        </w:rPr>
        <w:t xml:space="preserve"> з </w:t>
      </w:r>
      <w:proofErr w:type="spellStart"/>
      <w:r w:rsidRPr="00ED7668">
        <w:rPr>
          <w:lang w:val="en-US"/>
        </w:rPr>
        <w:t>мінімальними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спотвореннями</w:t>
      </w:r>
      <w:proofErr w:type="spellEnd"/>
      <w:r w:rsidRPr="00ED7668">
        <w:rPr>
          <w:lang w:val="en-US"/>
        </w:rPr>
        <w:t>;</w:t>
      </w:r>
    </w:p>
    <w:p w14:paraId="1975309F" w14:textId="77777777" w:rsidR="00ED7668" w:rsidRPr="00ED7668" w:rsidRDefault="00ED7668" w:rsidP="00ED7668">
      <w:pPr>
        <w:numPr>
          <w:ilvl w:val="0"/>
          <w:numId w:val="12"/>
        </w:numPr>
        <w:ind w:left="384"/>
        <w:rPr>
          <w:lang w:val="en-US"/>
        </w:rPr>
      </w:pPr>
      <w:proofErr w:type="spellStart"/>
      <w:r w:rsidRPr="00ED7668">
        <w:rPr>
          <w:lang w:val="en-US"/>
        </w:rPr>
        <w:t>високу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вибірковість</w:t>
      </w:r>
      <w:proofErr w:type="spellEnd"/>
      <w:r w:rsidRPr="00ED7668">
        <w:rPr>
          <w:lang w:val="en-US"/>
        </w:rPr>
        <w:t xml:space="preserve"> — </w:t>
      </w:r>
      <w:proofErr w:type="spellStart"/>
      <w:r w:rsidRPr="00ED7668">
        <w:rPr>
          <w:lang w:val="en-US"/>
        </w:rPr>
        <w:t>сенсор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повинен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реагувати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лише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на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зміну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тієї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величини</w:t>
      </w:r>
      <w:proofErr w:type="spellEnd"/>
      <w:r w:rsidRPr="00ED7668">
        <w:rPr>
          <w:lang w:val="en-US"/>
        </w:rPr>
        <w:t xml:space="preserve">, </w:t>
      </w:r>
      <w:proofErr w:type="spellStart"/>
      <w:r w:rsidRPr="00ED7668">
        <w:rPr>
          <w:lang w:val="en-US"/>
        </w:rPr>
        <w:t>для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виміру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якої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він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призначений</w:t>
      </w:r>
      <w:proofErr w:type="spellEnd"/>
      <w:r w:rsidRPr="00ED7668">
        <w:rPr>
          <w:lang w:val="en-US"/>
        </w:rPr>
        <w:t>;</w:t>
      </w:r>
    </w:p>
    <w:p w14:paraId="3FD6FC09" w14:textId="77777777" w:rsidR="00ED7668" w:rsidRPr="00ED7668" w:rsidRDefault="00ED7668" w:rsidP="00ED7668">
      <w:pPr>
        <w:numPr>
          <w:ilvl w:val="0"/>
          <w:numId w:val="12"/>
        </w:numPr>
        <w:ind w:left="384"/>
        <w:rPr>
          <w:lang w:val="en-US"/>
        </w:rPr>
      </w:pPr>
      <w:proofErr w:type="spellStart"/>
      <w:r w:rsidRPr="00ED7668">
        <w:rPr>
          <w:lang w:val="en-US"/>
        </w:rPr>
        <w:t>стабільність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характеристик</w:t>
      </w:r>
      <w:proofErr w:type="spellEnd"/>
      <w:r w:rsidRPr="00ED7668">
        <w:rPr>
          <w:lang w:val="en-US"/>
        </w:rPr>
        <w:t xml:space="preserve"> у </w:t>
      </w:r>
      <w:proofErr w:type="spellStart"/>
      <w:r w:rsidRPr="00ED7668">
        <w:rPr>
          <w:lang w:val="en-US"/>
        </w:rPr>
        <w:t>часі</w:t>
      </w:r>
      <w:proofErr w:type="spellEnd"/>
      <w:r w:rsidRPr="00ED7668">
        <w:rPr>
          <w:lang w:val="en-US"/>
        </w:rPr>
        <w:t>;</w:t>
      </w:r>
    </w:p>
    <w:p w14:paraId="358FA88E" w14:textId="77777777" w:rsidR="00ED7668" w:rsidRPr="00ED7668" w:rsidRDefault="00ED7668" w:rsidP="00ED7668">
      <w:pPr>
        <w:numPr>
          <w:ilvl w:val="0"/>
          <w:numId w:val="12"/>
        </w:numPr>
        <w:ind w:left="384"/>
        <w:rPr>
          <w:lang w:val="en-US"/>
        </w:rPr>
      </w:pPr>
      <w:proofErr w:type="spellStart"/>
      <w:r w:rsidRPr="00ED7668">
        <w:rPr>
          <w:lang w:val="en-US"/>
        </w:rPr>
        <w:t>відсутність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впливу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навантаження</w:t>
      </w:r>
      <w:proofErr w:type="spellEnd"/>
      <w:r w:rsidRPr="00ED7668">
        <w:rPr>
          <w:lang w:val="en-US"/>
        </w:rPr>
        <w:t xml:space="preserve"> у </w:t>
      </w:r>
      <w:proofErr w:type="spellStart"/>
      <w:r w:rsidRPr="00ED7668">
        <w:rPr>
          <w:lang w:val="en-US"/>
        </w:rPr>
        <w:t>вихідному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колі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на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режим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роботи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вхідного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ланцюга</w:t>
      </w:r>
      <w:proofErr w:type="spellEnd"/>
      <w:r w:rsidRPr="00ED7668">
        <w:rPr>
          <w:lang w:val="en-US"/>
        </w:rPr>
        <w:t>;</w:t>
      </w:r>
    </w:p>
    <w:p w14:paraId="63422DC5" w14:textId="77777777" w:rsidR="00ED7668" w:rsidRPr="00ED7668" w:rsidRDefault="00ED7668" w:rsidP="00ED7668">
      <w:pPr>
        <w:numPr>
          <w:ilvl w:val="0"/>
          <w:numId w:val="12"/>
        </w:numPr>
        <w:ind w:left="384"/>
        <w:rPr>
          <w:lang w:val="en-US"/>
        </w:rPr>
      </w:pPr>
      <w:proofErr w:type="spellStart"/>
      <w:r w:rsidRPr="00ED7668">
        <w:rPr>
          <w:lang w:val="en-US"/>
        </w:rPr>
        <w:t>високу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надійність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при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роботі</w:t>
      </w:r>
      <w:proofErr w:type="spellEnd"/>
      <w:r w:rsidRPr="00ED7668">
        <w:rPr>
          <w:lang w:val="en-US"/>
        </w:rPr>
        <w:t xml:space="preserve"> в </w:t>
      </w:r>
      <w:proofErr w:type="spellStart"/>
      <w:r w:rsidRPr="00ED7668">
        <w:rPr>
          <w:lang w:val="en-US"/>
        </w:rPr>
        <w:t>несприятливих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умовах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навколишнього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середовища</w:t>
      </w:r>
      <w:proofErr w:type="spellEnd"/>
      <w:r w:rsidRPr="00ED7668">
        <w:rPr>
          <w:lang w:val="en-US"/>
        </w:rPr>
        <w:t>;</w:t>
      </w:r>
    </w:p>
    <w:p w14:paraId="7CE2C4C4" w14:textId="77777777" w:rsidR="00ED7668" w:rsidRPr="00ED7668" w:rsidRDefault="00ED7668" w:rsidP="00ED7668">
      <w:pPr>
        <w:numPr>
          <w:ilvl w:val="0"/>
          <w:numId w:val="12"/>
        </w:numPr>
        <w:ind w:left="384"/>
        <w:rPr>
          <w:lang w:val="en-US"/>
        </w:rPr>
      </w:pPr>
      <w:proofErr w:type="spellStart"/>
      <w:r w:rsidRPr="00ED7668">
        <w:rPr>
          <w:lang w:val="en-US"/>
        </w:rPr>
        <w:t>повторюваність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характеристик</w:t>
      </w:r>
      <w:proofErr w:type="spellEnd"/>
      <w:r w:rsidRPr="00ED7668">
        <w:rPr>
          <w:lang w:val="en-US"/>
        </w:rPr>
        <w:t xml:space="preserve"> (</w:t>
      </w:r>
      <w:proofErr w:type="spellStart"/>
      <w:r w:rsidRPr="00ED7668">
        <w:rPr>
          <w:lang w:val="en-US"/>
        </w:rPr>
        <w:t>взаємозамінність</w:t>
      </w:r>
      <w:proofErr w:type="spellEnd"/>
      <w:r w:rsidRPr="00ED7668">
        <w:rPr>
          <w:lang w:val="en-US"/>
        </w:rPr>
        <w:t>);</w:t>
      </w:r>
    </w:p>
    <w:p w14:paraId="22A38A1E" w14:textId="77777777" w:rsidR="00ED7668" w:rsidRPr="00ED7668" w:rsidRDefault="00ED7668" w:rsidP="00ED7668">
      <w:pPr>
        <w:numPr>
          <w:ilvl w:val="0"/>
          <w:numId w:val="12"/>
        </w:numPr>
        <w:ind w:left="384"/>
        <w:rPr>
          <w:lang w:val="en-US"/>
        </w:rPr>
      </w:pPr>
      <w:proofErr w:type="spellStart"/>
      <w:r w:rsidRPr="00ED7668">
        <w:rPr>
          <w:lang w:val="en-US"/>
        </w:rPr>
        <w:t>просту</w:t>
      </w:r>
      <w:proofErr w:type="spellEnd"/>
      <w:r w:rsidRPr="00ED7668">
        <w:rPr>
          <w:lang w:val="en-US"/>
        </w:rPr>
        <w:t xml:space="preserve"> і </w:t>
      </w:r>
      <w:proofErr w:type="spellStart"/>
      <w:r w:rsidRPr="00ED7668">
        <w:rPr>
          <w:lang w:val="en-US"/>
        </w:rPr>
        <w:t>технологічну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конструкцію</w:t>
      </w:r>
      <w:proofErr w:type="spellEnd"/>
      <w:r w:rsidRPr="00ED7668">
        <w:rPr>
          <w:lang w:val="en-US"/>
        </w:rPr>
        <w:t>;</w:t>
      </w:r>
    </w:p>
    <w:p w14:paraId="76F65E90" w14:textId="77777777" w:rsidR="00ED7668" w:rsidRPr="00ED7668" w:rsidRDefault="00ED7668" w:rsidP="00ED7668">
      <w:pPr>
        <w:numPr>
          <w:ilvl w:val="0"/>
          <w:numId w:val="12"/>
        </w:numPr>
        <w:ind w:left="384"/>
        <w:rPr>
          <w:lang w:val="en-US"/>
        </w:rPr>
      </w:pPr>
      <w:proofErr w:type="spellStart"/>
      <w:r w:rsidRPr="00ED7668">
        <w:rPr>
          <w:lang w:val="en-US"/>
        </w:rPr>
        <w:t>зручний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монтаж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та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обслуговування</w:t>
      </w:r>
      <w:proofErr w:type="spellEnd"/>
      <w:r w:rsidRPr="00ED7668">
        <w:rPr>
          <w:lang w:val="en-US"/>
        </w:rPr>
        <w:t>;</w:t>
      </w:r>
    </w:p>
    <w:p w14:paraId="6496A6F5" w14:textId="77777777" w:rsidR="00ED7668" w:rsidRPr="00ED7668" w:rsidRDefault="00ED7668" w:rsidP="00ED7668">
      <w:pPr>
        <w:numPr>
          <w:ilvl w:val="0"/>
          <w:numId w:val="12"/>
        </w:numPr>
        <w:ind w:left="384"/>
        <w:rPr>
          <w:lang w:val="en-US"/>
        </w:rPr>
      </w:pPr>
      <w:proofErr w:type="spellStart"/>
      <w:r w:rsidRPr="00ED7668">
        <w:rPr>
          <w:lang w:val="en-US"/>
        </w:rPr>
        <w:t>низьку</w:t>
      </w:r>
      <w:proofErr w:type="spellEnd"/>
      <w:r w:rsidRPr="00ED7668">
        <w:rPr>
          <w:lang w:val="en-US"/>
        </w:rPr>
        <w:t xml:space="preserve"> </w:t>
      </w:r>
      <w:proofErr w:type="spellStart"/>
      <w:r w:rsidRPr="00ED7668">
        <w:rPr>
          <w:lang w:val="en-US"/>
        </w:rPr>
        <w:t>вартість</w:t>
      </w:r>
      <w:proofErr w:type="spellEnd"/>
      <w:r w:rsidRPr="00ED7668">
        <w:rPr>
          <w:lang w:val="en-US"/>
        </w:rPr>
        <w:t>.</w:t>
      </w:r>
    </w:p>
    <w:p w14:paraId="644F5446" w14:textId="5260E30F" w:rsidR="00ED7668" w:rsidRDefault="00ED7668" w:rsidP="00ED7668"/>
    <w:p w14:paraId="69F3AA49" w14:textId="77777777" w:rsidR="00ED7668" w:rsidRPr="00ED7668" w:rsidRDefault="00ED7668" w:rsidP="00ED7668"/>
    <w:p w14:paraId="65466228" w14:textId="2A7A5D0C" w:rsidR="00764067" w:rsidRDefault="00C104B4" w:rsidP="00764067">
      <w:pPr>
        <w:pStyle w:val="Heading1"/>
        <w:numPr>
          <w:ilvl w:val="0"/>
          <w:numId w:val="3"/>
        </w:numPr>
        <w:rPr>
          <w:lang w:val="uk-UA"/>
        </w:rPr>
      </w:pPr>
      <w:r w:rsidRPr="00764067">
        <w:rPr>
          <w:lang w:val="uk-UA"/>
        </w:rPr>
        <w:lastRenderedPageBreak/>
        <w:t>Екранування технічних засобів;</w:t>
      </w:r>
    </w:p>
    <w:p w14:paraId="57D82371" w14:textId="77777777" w:rsidR="004A550A" w:rsidRDefault="004A550A" w:rsidP="00764067">
      <w:pPr>
        <w:rPr>
          <w:lang w:val="uk-UA"/>
        </w:rPr>
      </w:pPr>
      <w:r w:rsidRPr="004A550A">
        <w:rPr>
          <w:lang w:val="uk-UA"/>
        </w:rPr>
        <w:t>Розрізняють такі способи екранування:</w:t>
      </w:r>
    </w:p>
    <w:p w14:paraId="4E82AC86" w14:textId="6481C309" w:rsidR="004A550A" w:rsidRPr="004A550A" w:rsidRDefault="004A550A" w:rsidP="004A550A">
      <w:pPr>
        <w:pStyle w:val="ListParagraph"/>
        <w:numPr>
          <w:ilvl w:val="0"/>
          <w:numId w:val="16"/>
        </w:numPr>
        <w:rPr>
          <w:lang w:val="uk-UA"/>
        </w:rPr>
      </w:pPr>
      <w:r w:rsidRPr="004A550A">
        <w:rPr>
          <w:lang w:val="uk-UA"/>
        </w:rPr>
        <w:t xml:space="preserve">електростатичне екранування;     </w:t>
      </w:r>
    </w:p>
    <w:p w14:paraId="497C3372" w14:textId="3FFE51FA" w:rsidR="004A550A" w:rsidRPr="004A550A" w:rsidRDefault="004A550A" w:rsidP="004A550A">
      <w:pPr>
        <w:pStyle w:val="ListParagraph"/>
        <w:numPr>
          <w:ilvl w:val="0"/>
          <w:numId w:val="16"/>
        </w:numPr>
        <w:rPr>
          <w:lang w:val="uk-UA"/>
        </w:rPr>
      </w:pPr>
      <w:proofErr w:type="spellStart"/>
      <w:r w:rsidRPr="004A550A">
        <w:rPr>
          <w:lang w:val="uk-UA"/>
        </w:rPr>
        <w:t>магнітностатичне</w:t>
      </w:r>
      <w:proofErr w:type="spellEnd"/>
      <w:r w:rsidRPr="004A550A">
        <w:rPr>
          <w:lang w:val="uk-UA"/>
        </w:rPr>
        <w:t xml:space="preserve"> екранування;      </w:t>
      </w:r>
    </w:p>
    <w:p w14:paraId="33505307" w14:textId="2333D1B7" w:rsidR="00764067" w:rsidRDefault="004A550A" w:rsidP="004A550A">
      <w:pPr>
        <w:pStyle w:val="ListParagraph"/>
        <w:numPr>
          <w:ilvl w:val="0"/>
          <w:numId w:val="16"/>
        </w:numPr>
        <w:rPr>
          <w:lang w:val="uk-UA"/>
        </w:rPr>
      </w:pPr>
      <w:r w:rsidRPr="004A550A">
        <w:rPr>
          <w:lang w:val="uk-UA"/>
        </w:rPr>
        <w:t>електромагнітне екранування</w:t>
      </w:r>
      <w:r w:rsidRPr="004A550A">
        <w:rPr>
          <w:lang w:val="uk-UA"/>
        </w:rPr>
        <w:t>;</w:t>
      </w:r>
    </w:p>
    <w:p w14:paraId="16012A1B" w14:textId="7D7F8969" w:rsidR="004A550A" w:rsidRDefault="00AA3AC0" w:rsidP="004A550A">
      <w:pPr>
        <w:rPr>
          <w:lang w:val="uk-UA"/>
        </w:rPr>
      </w:pPr>
      <w:r w:rsidRPr="007A36F4">
        <w:rPr>
          <w:b/>
          <w:lang w:val="uk-UA"/>
        </w:rPr>
        <w:t>Електростатичне екранування</w:t>
      </w:r>
      <w:r w:rsidRPr="00AA3AC0">
        <w:rPr>
          <w:lang w:val="uk-UA"/>
        </w:rPr>
        <w:t xml:space="preserve"> в основному зменшує електростатичне поле на поверхні металевого екрану, при цьому необхідний заряд відводиться до "землі" (корпусу пристрою).</w:t>
      </w:r>
    </w:p>
    <w:p w14:paraId="20C7695F" w14:textId="1D222E77" w:rsidR="007A36F4" w:rsidRDefault="007A36F4" w:rsidP="004A550A">
      <w:pPr>
        <w:rPr>
          <w:lang w:val="uk-UA"/>
        </w:rPr>
      </w:pPr>
    </w:p>
    <w:p w14:paraId="0FDEC45A" w14:textId="77777777" w:rsidR="007A36F4" w:rsidRDefault="007A36F4" w:rsidP="007A36F4">
      <w:pPr>
        <w:rPr>
          <w:lang w:val="uk-UA"/>
        </w:rPr>
      </w:pPr>
      <w:proofErr w:type="spellStart"/>
      <w:r w:rsidRPr="007A36F4">
        <w:rPr>
          <w:b/>
          <w:lang w:val="uk-UA"/>
        </w:rPr>
        <w:t>М</w:t>
      </w:r>
      <w:r w:rsidRPr="007A36F4">
        <w:rPr>
          <w:b/>
          <w:lang w:val="uk-UA"/>
        </w:rPr>
        <w:t>агнітностатичне</w:t>
      </w:r>
      <w:proofErr w:type="spellEnd"/>
      <w:r w:rsidRPr="007A36F4">
        <w:rPr>
          <w:b/>
          <w:lang w:val="uk-UA"/>
        </w:rPr>
        <w:t xml:space="preserve"> екранування</w:t>
      </w:r>
      <w:r w:rsidRPr="007A36F4">
        <w:rPr>
          <w:lang w:val="uk-UA"/>
        </w:rPr>
        <w:t xml:space="preserve"> застосовується на низьких частотах, від 0 до 10 кГц. </w:t>
      </w:r>
    </w:p>
    <w:p w14:paraId="3CDDE49C" w14:textId="2798115C" w:rsidR="007A36F4" w:rsidRDefault="007A36F4" w:rsidP="007A36F4">
      <w:pPr>
        <w:spacing w:before="0" w:beforeAutospacing="0" w:after="0"/>
        <w:rPr>
          <w:lang w:val="uk-UA"/>
        </w:rPr>
      </w:pPr>
      <w:r w:rsidRPr="007A36F4">
        <w:rPr>
          <w:lang w:val="uk-UA"/>
        </w:rPr>
        <w:t>Основні вимоги до магнітного екрану можна узагальнити так:</w:t>
      </w:r>
    </w:p>
    <w:p w14:paraId="7EC8C3DC" w14:textId="2236A38B" w:rsidR="007A36F4" w:rsidRPr="007A36F4" w:rsidRDefault="007A36F4" w:rsidP="007A36F4">
      <w:pPr>
        <w:pStyle w:val="ListParagraph"/>
        <w:numPr>
          <w:ilvl w:val="0"/>
          <w:numId w:val="18"/>
        </w:numPr>
        <w:rPr>
          <w:lang w:val="uk-UA"/>
        </w:rPr>
      </w:pPr>
      <w:r w:rsidRPr="007A36F4">
        <w:rPr>
          <w:lang w:val="uk-UA"/>
        </w:rPr>
        <w:t xml:space="preserve">Магнітна проникність екранного матеріалу повинна бути максимально високою. Слід використовувати магнітні матеріали (наприклад, </w:t>
      </w:r>
      <w:proofErr w:type="spellStart"/>
      <w:r>
        <w:rPr>
          <w:lang w:val="uk-UA"/>
        </w:rPr>
        <w:t>пермолой</w:t>
      </w:r>
      <w:proofErr w:type="spellEnd"/>
      <w:r w:rsidRPr="007A36F4">
        <w:rPr>
          <w:lang w:val="uk-UA"/>
        </w:rPr>
        <w:t>);</w:t>
      </w:r>
    </w:p>
    <w:p w14:paraId="0F07468C" w14:textId="4AD24F05" w:rsidR="007A36F4" w:rsidRPr="007A36F4" w:rsidRDefault="007A36F4" w:rsidP="007A36F4">
      <w:pPr>
        <w:pStyle w:val="ListParagraph"/>
        <w:numPr>
          <w:ilvl w:val="0"/>
          <w:numId w:val="18"/>
        </w:numPr>
        <w:rPr>
          <w:lang w:val="uk-UA"/>
        </w:rPr>
      </w:pPr>
      <w:r w:rsidRPr="007A36F4">
        <w:rPr>
          <w:lang w:val="uk-UA"/>
        </w:rPr>
        <w:t xml:space="preserve">збільшити товщину стінок екрану, що призведе до підвищення ефективності екранування; </w:t>
      </w:r>
    </w:p>
    <w:p w14:paraId="5B996065" w14:textId="7BD084A2" w:rsidR="007A36F4" w:rsidRPr="007A36F4" w:rsidRDefault="007A36F4" w:rsidP="007A36F4">
      <w:pPr>
        <w:pStyle w:val="ListParagraph"/>
        <w:numPr>
          <w:ilvl w:val="0"/>
          <w:numId w:val="18"/>
        </w:numPr>
        <w:rPr>
          <w:lang w:val="uk-UA"/>
        </w:rPr>
      </w:pPr>
      <w:r w:rsidRPr="007A36F4">
        <w:rPr>
          <w:lang w:val="uk-UA"/>
        </w:rPr>
        <w:t xml:space="preserve">поперечний переріз, швейні нитки та шви повинні розміщуватися паралельно лініям магнітної індукції магнітного поля. Їх кількість повинна бути мінімальною; </w:t>
      </w:r>
    </w:p>
    <w:p w14:paraId="66D26529" w14:textId="628C03E2" w:rsidR="007A36F4" w:rsidRPr="007A36F4" w:rsidRDefault="007A36F4" w:rsidP="007A36F4">
      <w:pPr>
        <w:pStyle w:val="ListParagraph"/>
        <w:numPr>
          <w:ilvl w:val="0"/>
          <w:numId w:val="18"/>
        </w:numPr>
        <w:rPr>
          <w:lang w:val="uk-UA"/>
        </w:rPr>
      </w:pPr>
      <w:r w:rsidRPr="007A36F4">
        <w:rPr>
          <w:lang w:val="uk-UA"/>
        </w:rPr>
        <w:t xml:space="preserve">Заземлення екрана, таким чином, не має значення. </w:t>
      </w:r>
    </w:p>
    <w:p w14:paraId="42F18DBF" w14:textId="638E3AE2" w:rsidR="007A36F4" w:rsidRDefault="007A36F4" w:rsidP="007A36F4">
      <w:pPr>
        <w:rPr>
          <w:lang w:val="uk-UA"/>
        </w:rPr>
      </w:pPr>
      <w:r w:rsidRPr="007A36F4">
        <w:rPr>
          <w:lang w:val="uk-UA"/>
        </w:rPr>
        <w:t>Магнітне екранування покращується за допомогою багатошарового екрану.</w:t>
      </w:r>
    </w:p>
    <w:p w14:paraId="061A0B6C" w14:textId="3B12AEF7" w:rsidR="007A36F4" w:rsidRDefault="007A36F4" w:rsidP="005A2FF6">
      <w:pPr>
        <w:rPr>
          <w:lang w:val="uk-UA"/>
        </w:rPr>
      </w:pPr>
      <w:r w:rsidRPr="007A36F4">
        <w:rPr>
          <w:b/>
          <w:lang w:val="uk-UA"/>
        </w:rPr>
        <w:t>Електромагнітне екранування</w:t>
      </w:r>
      <w:r w:rsidRPr="007A36F4">
        <w:rPr>
          <w:lang w:val="uk-UA"/>
        </w:rPr>
        <w:t xml:space="preserve"> викори</w:t>
      </w:r>
      <w:bookmarkStart w:id="0" w:name="_GoBack"/>
      <w:bookmarkEnd w:id="0"/>
      <w:r w:rsidRPr="007A36F4">
        <w:rPr>
          <w:lang w:val="uk-UA"/>
        </w:rPr>
        <w:t>стовується на ВЧ. Теорія та практичний досвід показують, що сталеві екрани є найбільш ефективними.</w:t>
      </w:r>
    </w:p>
    <w:p w14:paraId="41FC16F4" w14:textId="77777777" w:rsidR="005A2FF6" w:rsidRDefault="005A2FF6" w:rsidP="005A2FF6">
      <w:pPr>
        <w:spacing w:before="0" w:beforeAutospacing="0"/>
        <w:rPr>
          <w:lang w:val="uk-UA"/>
        </w:rPr>
      </w:pPr>
      <w:r w:rsidRPr="005A2FF6">
        <w:rPr>
          <w:lang w:val="uk-UA"/>
        </w:rPr>
        <w:t xml:space="preserve">Екранування здійснюється не тільки для блоків, пристроїв чи ліній зв’язку, а і для приміщень в цілому, для </w:t>
      </w:r>
      <w:proofErr w:type="spellStart"/>
      <w:r w:rsidRPr="005A2FF6">
        <w:rPr>
          <w:lang w:val="uk-UA"/>
        </w:rPr>
        <w:t>серверних.В</w:t>
      </w:r>
      <w:proofErr w:type="spellEnd"/>
      <w:r w:rsidRPr="005A2FF6">
        <w:rPr>
          <w:lang w:val="uk-UA"/>
        </w:rPr>
        <w:t xml:space="preserve"> простих приміщеннях (неекранованих) екрануючий ефект забезпечують залізобетонні стіни та перекриття. Вікна і двері майже не дають екрануючого ефекту. Для підвищення екрануючого ефекту стін будівель використовують допоміжні засоби:      </w:t>
      </w:r>
    </w:p>
    <w:p w14:paraId="0DC8AC1B" w14:textId="6689DF30" w:rsidR="005A2FF6" w:rsidRPr="005A2FF6" w:rsidRDefault="005A2FF6" w:rsidP="005A2FF6">
      <w:pPr>
        <w:pStyle w:val="ListParagraph"/>
        <w:numPr>
          <w:ilvl w:val="0"/>
          <w:numId w:val="18"/>
        </w:numPr>
        <w:spacing w:before="0" w:beforeAutospacing="0"/>
        <w:rPr>
          <w:lang w:val="uk-UA"/>
        </w:rPr>
      </w:pPr>
      <w:r w:rsidRPr="005A2FF6">
        <w:rPr>
          <w:lang w:val="uk-UA"/>
        </w:rPr>
        <w:t xml:space="preserve">струмопровідні лакофарбові покриття;     </w:t>
      </w:r>
    </w:p>
    <w:p w14:paraId="3A151110" w14:textId="73557316" w:rsidR="005A2FF6" w:rsidRPr="005A2FF6" w:rsidRDefault="005A2FF6" w:rsidP="005A2FF6">
      <w:pPr>
        <w:pStyle w:val="ListParagraph"/>
        <w:numPr>
          <w:ilvl w:val="0"/>
          <w:numId w:val="18"/>
        </w:numPr>
        <w:spacing w:before="0" w:beforeAutospacing="0"/>
        <w:rPr>
          <w:lang w:val="uk-UA"/>
        </w:rPr>
      </w:pPr>
      <w:r w:rsidRPr="005A2FF6">
        <w:rPr>
          <w:lang w:val="uk-UA"/>
        </w:rPr>
        <w:t xml:space="preserve">штори з металізованої тканини;    </w:t>
      </w:r>
    </w:p>
    <w:p w14:paraId="56CF0435" w14:textId="491C52BB" w:rsidR="005A2FF6" w:rsidRPr="005A2FF6" w:rsidRDefault="005A2FF6" w:rsidP="005A2FF6">
      <w:pPr>
        <w:pStyle w:val="ListParagraph"/>
        <w:numPr>
          <w:ilvl w:val="0"/>
          <w:numId w:val="18"/>
        </w:numPr>
        <w:spacing w:before="0" w:beforeAutospacing="0"/>
        <w:rPr>
          <w:lang w:val="uk-UA"/>
        </w:rPr>
      </w:pPr>
      <w:r w:rsidRPr="005A2FF6">
        <w:rPr>
          <w:lang w:val="uk-UA"/>
        </w:rPr>
        <w:t xml:space="preserve">металізоване скло в металевих рамах.   </w:t>
      </w:r>
    </w:p>
    <w:p w14:paraId="7687A303" w14:textId="77777777" w:rsidR="007A36F4" w:rsidRPr="004A550A" w:rsidRDefault="007A36F4" w:rsidP="004A550A">
      <w:pPr>
        <w:rPr>
          <w:lang w:val="uk-UA"/>
        </w:rPr>
      </w:pPr>
    </w:p>
    <w:p w14:paraId="1975595F" w14:textId="4F6C37A5" w:rsidR="006442EC" w:rsidRDefault="00C104B4" w:rsidP="00764067">
      <w:pPr>
        <w:pStyle w:val="Heading1"/>
        <w:numPr>
          <w:ilvl w:val="0"/>
          <w:numId w:val="3"/>
        </w:numPr>
        <w:rPr>
          <w:lang w:val="uk-UA"/>
        </w:rPr>
      </w:pPr>
      <w:r w:rsidRPr="00764067">
        <w:rPr>
          <w:lang w:val="uk-UA"/>
        </w:rPr>
        <w:t>Методи і засоби виявлення та знешкодження закладних пристроїв.</w:t>
      </w:r>
    </w:p>
    <w:p w14:paraId="0F0402C4" w14:textId="29E16CBD" w:rsidR="007A36F4" w:rsidRPr="007A36F4" w:rsidRDefault="007A36F4" w:rsidP="007A36F4">
      <w:pPr>
        <w:rPr>
          <w:lang w:val="en-US"/>
        </w:rPr>
      </w:pPr>
      <w:proofErr w:type="spellStart"/>
      <w:r w:rsidRPr="007A36F4">
        <w:rPr>
          <w:lang w:val="en-US"/>
        </w:rPr>
        <w:t>Заходи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щодо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виявлення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портативних</w:t>
      </w:r>
      <w:proofErr w:type="spellEnd"/>
      <w:r w:rsidRPr="007A36F4">
        <w:rPr>
          <w:lang w:val="en-US"/>
        </w:rPr>
        <w:t> </w:t>
      </w:r>
      <w:proofErr w:type="spellStart"/>
      <w:r w:rsidRPr="007A36F4">
        <w:rPr>
          <w:i/>
          <w:iCs/>
          <w:lang w:val="en-US"/>
        </w:rPr>
        <w:t>електронних</w:t>
      </w:r>
      <w:proofErr w:type="spellEnd"/>
      <w:r w:rsidRPr="007A36F4">
        <w:rPr>
          <w:i/>
          <w:iCs/>
          <w:lang w:val="en-US"/>
        </w:rPr>
        <w:t xml:space="preserve"> </w:t>
      </w:r>
      <w:proofErr w:type="spellStart"/>
      <w:r w:rsidRPr="007A36F4">
        <w:rPr>
          <w:i/>
          <w:iCs/>
          <w:lang w:val="en-US"/>
        </w:rPr>
        <w:t>пристроїв</w:t>
      </w:r>
      <w:proofErr w:type="spellEnd"/>
      <w:r w:rsidRPr="007A36F4">
        <w:rPr>
          <w:i/>
          <w:iCs/>
          <w:lang w:val="en-US"/>
        </w:rPr>
        <w:t> </w:t>
      </w:r>
      <w:proofErr w:type="spellStart"/>
      <w:r w:rsidRPr="007A36F4">
        <w:rPr>
          <w:i/>
          <w:iCs/>
          <w:lang w:val="en-US"/>
        </w:rPr>
        <w:t>перехоплення</w:t>
      </w:r>
      <w:proofErr w:type="spellEnd"/>
      <w:r w:rsidRPr="007A36F4">
        <w:rPr>
          <w:i/>
          <w:iCs/>
          <w:lang w:val="en-US"/>
        </w:rPr>
        <w:t xml:space="preserve"> </w:t>
      </w:r>
      <w:proofErr w:type="spellStart"/>
      <w:r w:rsidRPr="007A36F4">
        <w:rPr>
          <w:i/>
          <w:iCs/>
          <w:lang w:val="en-US"/>
        </w:rPr>
        <w:t>інформації</w:t>
      </w:r>
      <w:proofErr w:type="spellEnd"/>
      <w:r w:rsidRPr="007A36F4">
        <w:rPr>
          <w:i/>
          <w:iCs/>
          <w:lang w:val="en-US"/>
        </w:rPr>
        <w:t xml:space="preserve"> (</w:t>
      </w:r>
      <w:proofErr w:type="spellStart"/>
      <w:r w:rsidRPr="007A36F4">
        <w:rPr>
          <w:i/>
          <w:iCs/>
          <w:lang w:val="en-US"/>
        </w:rPr>
        <w:t>закладних</w:t>
      </w:r>
      <w:proofErr w:type="spellEnd"/>
      <w:r w:rsidRPr="007A36F4">
        <w:rPr>
          <w:i/>
          <w:iCs/>
          <w:lang w:val="en-US"/>
        </w:rPr>
        <w:t xml:space="preserve"> </w:t>
      </w:r>
      <w:proofErr w:type="spellStart"/>
      <w:r w:rsidRPr="007A36F4">
        <w:rPr>
          <w:i/>
          <w:iCs/>
          <w:lang w:val="en-US"/>
        </w:rPr>
        <w:t>пристроїв</w:t>
      </w:r>
      <w:proofErr w:type="spellEnd"/>
      <w:r w:rsidRPr="007A36F4">
        <w:rPr>
          <w:i/>
          <w:iCs/>
          <w:lang w:val="en-US"/>
        </w:rPr>
        <w:t>): </w:t>
      </w:r>
    </w:p>
    <w:p w14:paraId="27EAD7FF" w14:textId="77777777" w:rsidR="007A36F4" w:rsidRPr="007A36F4" w:rsidRDefault="007A36F4" w:rsidP="007A36F4">
      <w:pPr>
        <w:rPr>
          <w:lang w:val="en-US"/>
        </w:rPr>
      </w:pPr>
      <w:r w:rsidRPr="007A36F4">
        <w:rPr>
          <w:i/>
          <w:iCs/>
          <w:lang w:val="en-US"/>
        </w:rPr>
        <w:t xml:space="preserve">- </w:t>
      </w:r>
      <w:proofErr w:type="spellStart"/>
      <w:r w:rsidRPr="007A36F4">
        <w:rPr>
          <w:i/>
          <w:iCs/>
          <w:lang w:val="en-US"/>
        </w:rPr>
        <w:t>виявлення</w:t>
      </w:r>
      <w:proofErr w:type="spellEnd"/>
      <w:r w:rsidRPr="007A36F4">
        <w:rPr>
          <w:i/>
          <w:iCs/>
          <w:lang w:val="en-US"/>
        </w:rPr>
        <w:t xml:space="preserve"> </w:t>
      </w:r>
      <w:proofErr w:type="spellStart"/>
      <w:r w:rsidRPr="007A36F4">
        <w:rPr>
          <w:i/>
          <w:iCs/>
          <w:lang w:val="en-US"/>
        </w:rPr>
        <w:t>закладних</w:t>
      </w:r>
      <w:proofErr w:type="spellEnd"/>
      <w:r w:rsidRPr="007A36F4">
        <w:rPr>
          <w:i/>
          <w:iCs/>
          <w:lang w:val="en-US"/>
        </w:rPr>
        <w:t xml:space="preserve"> </w:t>
      </w:r>
      <w:proofErr w:type="spellStart"/>
      <w:r w:rsidRPr="007A36F4">
        <w:rPr>
          <w:i/>
          <w:iCs/>
          <w:lang w:val="en-US"/>
        </w:rPr>
        <w:t>пристроїв</w:t>
      </w:r>
      <w:proofErr w:type="spellEnd"/>
      <w:r w:rsidRPr="007A36F4">
        <w:rPr>
          <w:i/>
          <w:iCs/>
          <w:lang w:val="en-US"/>
        </w:rPr>
        <w:t xml:space="preserve"> з </w:t>
      </w:r>
      <w:proofErr w:type="spellStart"/>
      <w:r w:rsidRPr="007A36F4">
        <w:rPr>
          <w:i/>
          <w:iCs/>
          <w:lang w:val="en-US"/>
        </w:rPr>
        <w:t>використанням</w:t>
      </w:r>
      <w:proofErr w:type="spellEnd"/>
      <w:r w:rsidRPr="007A36F4">
        <w:rPr>
          <w:i/>
          <w:iCs/>
          <w:lang w:val="en-US"/>
        </w:rPr>
        <w:t xml:space="preserve"> </w:t>
      </w:r>
      <w:proofErr w:type="spellStart"/>
      <w:r w:rsidRPr="007A36F4">
        <w:rPr>
          <w:i/>
          <w:iCs/>
          <w:lang w:val="en-US"/>
        </w:rPr>
        <w:t>пасивних</w:t>
      </w:r>
      <w:proofErr w:type="spellEnd"/>
      <w:r w:rsidRPr="007A36F4">
        <w:rPr>
          <w:i/>
          <w:iCs/>
          <w:lang w:val="en-US"/>
        </w:rPr>
        <w:t> </w:t>
      </w:r>
      <w:proofErr w:type="spellStart"/>
      <w:r w:rsidRPr="007A36F4">
        <w:rPr>
          <w:i/>
          <w:iCs/>
          <w:lang w:val="en-US"/>
        </w:rPr>
        <w:t>засобів</w:t>
      </w:r>
      <w:proofErr w:type="spellEnd"/>
      <w:r w:rsidRPr="007A36F4">
        <w:rPr>
          <w:i/>
          <w:iCs/>
          <w:lang w:val="en-US"/>
        </w:rPr>
        <w:t>: </w:t>
      </w:r>
    </w:p>
    <w:p w14:paraId="776D0D5A" w14:textId="77777777" w:rsidR="007A36F4" w:rsidRPr="007A36F4" w:rsidRDefault="007A36F4" w:rsidP="007A36F4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 w:rsidRPr="007A36F4">
        <w:rPr>
          <w:lang w:val="en-US"/>
        </w:rPr>
        <w:t>установка</w:t>
      </w:r>
      <w:proofErr w:type="spellEnd"/>
      <w:r w:rsidRPr="007A36F4">
        <w:rPr>
          <w:lang w:val="en-US"/>
        </w:rPr>
        <w:t xml:space="preserve"> у </w:t>
      </w:r>
      <w:proofErr w:type="spellStart"/>
      <w:r w:rsidRPr="007A36F4">
        <w:rPr>
          <w:lang w:val="en-US"/>
        </w:rPr>
        <w:t>виділених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приміщеннях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засобів</w:t>
      </w:r>
      <w:proofErr w:type="spellEnd"/>
      <w:r w:rsidRPr="007A36F4">
        <w:rPr>
          <w:lang w:val="en-US"/>
        </w:rPr>
        <w:t xml:space="preserve"> і </w:t>
      </w:r>
      <w:proofErr w:type="spellStart"/>
      <w:r w:rsidRPr="007A36F4">
        <w:rPr>
          <w:lang w:val="en-US"/>
        </w:rPr>
        <w:t>систем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виявлення</w:t>
      </w:r>
      <w:proofErr w:type="spellEnd"/>
      <w:r w:rsidRPr="007A36F4">
        <w:rPr>
          <w:lang w:val="en-US"/>
        </w:rPr>
        <w:t> </w:t>
      </w:r>
      <w:proofErr w:type="spellStart"/>
      <w:r w:rsidRPr="007A36F4">
        <w:rPr>
          <w:lang w:val="en-US"/>
        </w:rPr>
        <w:t>лазерного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опромінювання</w:t>
      </w:r>
      <w:proofErr w:type="spellEnd"/>
      <w:r w:rsidRPr="007A36F4">
        <w:rPr>
          <w:lang w:val="en-US"/>
        </w:rPr>
        <w:t xml:space="preserve"> (</w:t>
      </w:r>
      <w:proofErr w:type="spellStart"/>
      <w:r w:rsidRPr="007A36F4">
        <w:rPr>
          <w:lang w:val="en-US"/>
        </w:rPr>
        <w:t>підсвічування</w:t>
      </w:r>
      <w:proofErr w:type="spellEnd"/>
      <w:r w:rsidRPr="007A36F4">
        <w:rPr>
          <w:lang w:val="en-US"/>
        </w:rPr>
        <w:t xml:space="preserve">) </w:t>
      </w:r>
      <w:proofErr w:type="spellStart"/>
      <w:r w:rsidRPr="007A36F4">
        <w:rPr>
          <w:lang w:val="en-US"/>
        </w:rPr>
        <w:t>шибок</w:t>
      </w:r>
      <w:proofErr w:type="spellEnd"/>
      <w:r w:rsidRPr="007A36F4">
        <w:rPr>
          <w:lang w:val="en-US"/>
        </w:rPr>
        <w:t>; </w:t>
      </w:r>
    </w:p>
    <w:p w14:paraId="2DA62CFC" w14:textId="77777777" w:rsidR="007A36F4" w:rsidRPr="007A36F4" w:rsidRDefault="007A36F4" w:rsidP="007A36F4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 w:rsidRPr="007A36F4">
        <w:rPr>
          <w:lang w:val="en-US"/>
        </w:rPr>
        <w:t>установка</w:t>
      </w:r>
      <w:proofErr w:type="spellEnd"/>
      <w:r w:rsidRPr="007A36F4">
        <w:rPr>
          <w:lang w:val="en-US"/>
        </w:rPr>
        <w:t xml:space="preserve"> у </w:t>
      </w:r>
      <w:proofErr w:type="spellStart"/>
      <w:r w:rsidRPr="007A36F4">
        <w:rPr>
          <w:lang w:val="en-US"/>
        </w:rPr>
        <w:t>виділених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приміщеннях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стаціонарних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виявлювачів</w:t>
      </w:r>
      <w:proofErr w:type="spellEnd"/>
      <w:r w:rsidRPr="007A36F4">
        <w:rPr>
          <w:lang w:val="en-US"/>
        </w:rPr>
        <w:t> </w:t>
      </w:r>
      <w:proofErr w:type="spellStart"/>
      <w:r w:rsidRPr="007A36F4">
        <w:rPr>
          <w:lang w:val="en-US"/>
        </w:rPr>
        <w:t>диктофонів</w:t>
      </w:r>
      <w:proofErr w:type="spellEnd"/>
      <w:r w:rsidRPr="007A36F4">
        <w:rPr>
          <w:lang w:val="en-US"/>
        </w:rPr>
        <w:t>; </w:t>
      </w:r>
    </w:p>
    <w:p w14:paraId="5B18799D" w14:textId="77777777" w:rsidR="007A36F4" w:rsidRPr="007A36F4" w:rsidRDefault="007A36F4" w:rsidP="007A36F4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 w:rsidRPr="007A36F4">
        <w:rPr>
          <w:lang w:val="en-US"/>
        </w:rPr>
        <w:lastRenderedPageBreak/>
        <w:t>пошук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закладних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пристроїв</w:t>
      </w:r>
      <w:proofErr w:type="spellEnd"/>
      <w:r w:rsidRPr="007A36F4">
        <w:rPr>
          <w:lang w:val="en-US"/>
        </w:rPr>
        <w:t xml:space="preserve"> з </w:t>
      </w:r>
      <w:proofErr w:type="spellStart"/>
      <w:r w:rsidRPr="007A36F4">
        <w:rPr>
          <w:lang w:val="en-US"/>
        </w:rPr>
        <w:t>використанням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індикаторів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поля</w:t>
      </w:r>
      <w:proofErr w:type="spellEnd"/>
      <w:r w:rsidRPr="007A36F4">
        <w:rPr>
          <w:lang w:val="en-US"/>
        </w:rPr>
        <w:t xml:space="preserve">, </w:t>
      </w:r>
      <w:proofErr w:type="spellStart"/>
      <w:r w:rsidRPr="007A36F4">
        <w:rPr>
          <w:lang w:val="en-US"/>
        </w:rPr>
        <w:t>інтерсепторів</w:t>
      </w:r>
      <w:proofErr w:type="spellEnd"/>
      <w:r w:rsidRPr="007A36F4">
        <w:rPr>
          <w:lang w:val="en-US"/>
        </w:rPr>
        <w:t xml:space="preserve">, </w:t>
      </w:r>
      <w:proofErr w:type="spellStart"/>
      <w:r w:rsidRPr="007A36F4">
        <w:rPr>
          <w:lang w:val="en-US"/>
        </w:rPr>
        <w:t>частотомірів</w:t>
      </w:r>
      <w:proofErr w:type="spellEnd"/>
      <w:r w:rsidRPr="007A36F4">
        <w:rPr>
          <w:lang w:val="en-US"/>
        </w:rPr>
        <w:t xml:space="preserve">, </w:t>
      </w:r>
      <w:proofErr w:type="spellStart"/>
      <w:r w:rsidRPr="007A36F4">
        <w:rPr>
          <w:lang w:val="en-US"/>
        </w:rPr>
        <w:t>скануючих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приймачів</w:t>
      </w:r>
      <w:proofErr w:type="spellEnd"/>
      <w:r w:rsidRPr="007A36F4">
        <w:rPr>
          <w:lang w:val="en-US"/>
        </w:rPr>
        <w:t xml:space="preserve"> і </w:t>
      </w:r>
      <w:proofErr w:type="spellStart"/>
      <w:r w:rsidRPr="007A36F4">
        <w:rPr>
          <w:lang w:val="en-US"/>
        </w:rPr>
        <w:t>програмно-апаратних</w:t>
      </w:r>
      <w:proofErr w:type="spellEnd"/>
      <w:r w:rsidRPr="007A36F4">
        <w:rPr>
          <w:lang w:val="en-US"/>
        </w:rPr>
        <w:t> </w:t>
      </w:r>
      <w:proofErr w:type="spellStart"/>
      <w:r w:rsidRPr="007A36F4">
        <w:rPr>
          <w:lang w:val="en-US"/>
        </w:rPr>
        <w:t>комплексів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контролю</w:t>
      </w:r>
      <w:proofErr w:type="spellEnd"/>
      <w:r w:rsidRPr="007A36F4">
        <w:rPr>
          <w:lang w:val="en-US"/>
        </w:rPr>
        <w:t>; </w:t>
      </w:r>
    </w:p>
    <w:p w14:paraId="54FE7378" w14:textId="77777777" w:rsidR="007A36F4" w:rsidRPr="007A36F4" w:rsidRDefault="007A36F4" w:rsidP="007A36F4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 w:rsidRPr="007A36F4">
        <w:rPr>
          <w:lang w:val="en-US"/>
        </w:rPr>
        <w:t>організація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радіоконтролю</w:t>
      </w:r>
      <w:proofErr w:type="spellEnd"/>
      <w:r w:rsidRPr="007A36F4">
        <w:rPr>
          <w:lang w:val="en-US"/>
        </w:rPr>
        <w:t xml:space="preserve"> (</w:t>
      </w:r>
      <w:proofErr w:type="spellStart"/>
      <w:r w:rsidRPr="007A36F4">
        <w:rPr>
          <w:lang w:val="en-US"/>
        </w:rPr>
        <w:t>постійно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або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на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час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проведення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конфіденційних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заходів</w:t>
      </w:r>
      <w:proofErr w:type="spellEnd"/>
      <w:r w:rsidRPr="007A36F4">
        <w:rPr>
          <w:lang w:val="en-US"/>
        </w:rPr>
        <w:t xml:space="preserve">) і </w:t>
      </w:r>
      <w:proofErr w:type="spellStart"/>
      <w:r w:rsidRPr="007A36F4">
        <w:rPr>
          <w:lang w:val="en-US"/>
        </w:rPr>
        <w:t>побічних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електромагнітних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випромінювань</w:t>
      </w:r>
      <w:proofErr w:type="spellEnd"/>
      <w:r w:rsidRPr="007A36F4">
        <w:rPr>
          <w:lang w:val="en-US"/>
        </w:rPr>
        <w:t xml:space="preserve"> ТСПІ; </w:t>
      </w:r>
    </w:p>
    <w:p w14:paraId="40A0B0F7" w14:textId="77777777" w:rsidR="007A36F4" w:rsidRPr="007A36F4" w:rsidRDefault="007A36F4" w:rsidP="007A36F4">
      <w:pPr>
        <w:rPr>
          <w:lang w:val="en-US"/>
        </w:rPr>
      </w:pPr>
      <w:r w:rsidRPr="007A36F4">
        <w:rPr>
          <w:i/>
          <w:iCs/>
          <w:lang w:val="en-US"/>
        </w:rPr>
        <w:t xml:space="preserve">- </w:t>
      </w:r>
      <w:proofErr w:type="spellStart"/>
      <w:r w:rsidRPr="007A36F4">
        <w:rPr>
          <w:i/>
          <w:iCs/>
          <w:lang w:val="en-US"/>
        </w:rPr>
        <w:t>виявлення</w:t>
      </w:r>
      <w:proofErr w:type="spellEnd"/>
      <w:r w:rsidRPr="007A36F4">
        <w:rPr>
          <w:i/>
          <w:iCs/>
          <w:lang w:val="en-US"/>
        </w:rPr>
        <w:t xml:space="preserve"> </w:t>
      </w:r>
      <w:proofErr w:type="spellStart"/>
      <w:r w:rsidRPr="007A36F4">
        <w:rPr>
          <w:i/>
          <w:iCs/>
          <w:lang w:val="en-US"/>
        </w:rPr>
        <w:t>закладних</w:t>
      </w:r>
      <w:proofErr w:type="spellEnd"/>
      <w:r w:rsidRPr="007A36F4">
        <w:rPr>
          <w:i/>
          <w:iCs/>
          <w:lang w:val="en-US"/>
        </w:rPr>
        <w:t xml:space="preserve"> </w:t>
      </w:r>
      <w:proofErr w:type="spellStart"/>
      <w:r w:rsidRPr="007A36F4">
        <w:rPr>
          <w:i/>
          <w:iCs/>
          <w:lang w:val="en-US"/>
        </w:rPr>
        <w:t>пристроїв</w:t>
      </w:r>
      <w:proofErr w:type="spellEnd"/>
      <w:r w:rsidRPr="007A36F4">
        <w:rPr>
          <w:i/>
          <w:iCs/>
          <w:lang w:val="en-US"/>
        </w:rPr>
        <w:t xml:space="preserve"> з </w:t>
      </w:r>
      <w:proofErr w:type="spellStart"/>
      <w:r w:rsidRPr="007A36F4">
        <w:rPr>
          <w:i/>
          <w:iCs/>
          <w:lang w:val="en-US"/>
        </w:rPr>
        <w:t>використанням</w:t>
      </w:r>
      <w:proofErr w:type="spellEnd"/>
      <w:r w:rsidRPr="007A36F4">
        <w:rPr>
          <w:i/>
          <w:iCs/>
          <w:lang w:val="en-US"/>
        </w:rPr>
        <w:t xml:space="preserve"> </w:t>
      </w:r>
      <w:proofErr w:type="spellStart"/>
      <w:r w:rsidRPr="007A36F4">
        <w:rPr>
          <w:i/>
          <w:iCs/>
          <w:lang w:val="en-US"/>
        </w:rPr>
        <w:t>активних</w:t>
      </w:r>
      <w:proofErr w:type="spellEnd"/>
      <w:r w:rsidRPr="007A36F4">
        <w:rPr>
          <w:i/>
          <w:iCs/>
          <w:lang w:val="en-US"/>
        </w:rPr>
        <w:t> </w:t>
      </w:r>
      <w:proofErr w:type="spellStart"/>
      <w:r w:rsidRPr="007A36F4">
        <w:rPr>
          <w:i/>
          <w:iCs/>
          <w:lang w:val="en-US"/>
        </w:rPr>
        <w:t>засобів</w:t>
      </w:r>
      <w:proofErr w:type="spellEnd"/>
      <w:r w:rsidRPr="007A36F4">
        <w:rPr>
          <w:i/>
          <w:iCs/>
          <w:lang w:val="en-US"/>
        </w:rPr>
        <w:t>: </w:t>
      </w:r>
    </w:p>
    <w:p w14:paraId="6FB1BC8F" w14:textId="77777777" w:rsidR="007A36F4" w:rsidRPr="007A36F4" w:rsidRDefault="007A36F4" w:rsidP="007A36F4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7A36F4">
        <w:rPr>
          <w:lang w:val="en-US"/>
        </w:rPr>
        <w:t>спеціальна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перевірка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виділених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приміщень</w:t>
      </w:r>
      <w:proofErr w:type="spellEnd"/>
      <w:r w:rsidRPr="007A36F4">
        <w:rPr>
          <w:lang w:val="en-US"/>
        </w:rPr>
        <w:t xml:space="preserve"> з </w:t>
      </w:r>
      <w:proofErr w:type="spellStart"/>
      <w:r w:rsidRPr="007A36F4">
        <w:rPr>
          <w:lang w:val="en-US"/>
        </w:rPr>
        <w:t>використанням</w:t>
      </w:r>
      <w:proofErr w:type="spellEnd"/>
      <w:r w:rsidRPr="007A36F4">
        <w:rPr>
          <w:lang w:val="en-US"/>
        </w:rPr>
        <w:t> </w:t>
      </w:r>
      <w:proofErr w:type="spellStart"/>
      <w:r w:rsidRPr="007A36F4">
        <w:rPr>
          <w:lang w:val="en-US"/>
        </w:rPr>
        <w:t>нелінійних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локаторів</w:t>
      </w:r>
      <w:proofErr w:type="spellEnd"/>
      <w:r w:rsidRPr="007A36F4">
        <w:rPr>
          <w:lang w:val="en-US"/>
        </w:rPr>
        <w:t>; </w:t>
      </w:r>
    </w:p>
    <w:p w14:paraId="109BA912" w14:textId="77777777" w:rsidR="007A36F4" w:rsidRPr="007A36F4" w:rsidRDefault="007A36F4" w:rsidP="007A36F4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7A36F4">
        <w:rPr>
          <w:lang w:val="en-US"/>
        </w:rPr>
        <w:t>спеціальна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перевірка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виділених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приміщень</w:t>
      </w:r>
      <w:proofErr w:type="spellEnd"/>
      <w:r w:rsidRPr="007A36F4">
        <w:rPr>
          <w:lang w:val="en-US"/>
        </w:rPr>
        <w:t xml:space="preserve">, ТСПІ </w:t>
      </w:r>
      <w:proofErr w:type="spellStart"/>
      <w:r w:rsidRPr="007A36F4">
        <w:rPr>
          <w:lang w:val="en-US"/>
        </w:rPr>
        <w:t>та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допоміжних</w:t>
      </w:r>
      <w:proofErr w:type="spellEnd"/>
      <w:r w:rsidRPr="007A36F4">
        <w:rPr>
          <w:lang w:val="en-US"/>
        </w:rPr>
        <w:t> </w:t>
      </w:r>
      <w:proofErr w:type="spellStart"/>
      <w:r w:rsidRPr="007A36F4">
        <w:rPr>
          <w:lang w:val="en-US"/>
        </w:rPr>
        <w:t>технічних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засобів</w:t>
      </w:r>
      <w:proofErr w:type="spellEnd"/>
      <w:r w:rsidRPr="007A36F4">
        <w:rPr>
          <w:lang w:val="en-US"/>
        </w:rPr>
        <w:t xml:space="preserve"> з </w:t>
      </w:r>
      <w:proofErr w:type="spellStart"/>
      <w:r w:rsidRPr="007A36F4">
        <w:rPr>
          <w:lang w:val="en-US"/>
        </w:rPr>
        <w:t>використанням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рентгенівських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комплексів</w:t>
      </w:r>
      <w:proofErr w:type="spellEnd"/>
      <w:r w:rsidRPr="007A36F4">
        <w:rPr>
          <w:lang w:val="en-US"/>
        </w:rPr>
        <w:t>; </w:t>
      </w:r>
    </w:p>
    <w:p w14:paraId="3EB1D967" w14:textId="77777777" w:rsidR="007A36F4" w:rsidRPr="007A36F4" w:rsidRDefault="007A36F4" w:rsidP="007A36F4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7A36F4">
        <w:rPr>
          <w:lang w:val="en-US"/>
        </w:rPr>
        <w:t>спеціальна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перевірка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виділених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приміщень</w:t>
      </w:r>
      <w:proofErr w:type="spellEnd"/>
      <w:r w:rsidRPr="007A36F4">
        <w:rPr>
          <w:lang w:val="en-US"/>
        </w:rPr>
        <w:t xml:space="preserve"> з </w:t>
      </w:r>
      <w:proofErr w:type="spellStart"/>
      <w:r w:rsidRPr="007A36F4">
        <w:rPr>
          <w:lang w:val="en-US"/>
        </w:rPr>
        <w:t>використанням</w:t>
      </w:r>
      <w:proofErr w:type="spellEnd"/>
      <w:r w:rsidRPr="007A36F4">
        <w:rPr>
          <w:lang w:val="en-US"/>
        </w:rPr>
        <w:t> </w:t>
      </w:r>
      <w:proofErr w:type="spellStart"/>
      <w:r w:rsidRPr="007A36F4">
        <w:rPr>
          <w:lang w:val="en-US"/>
        </w:rPr>
        <w:t>металошукачів</w:t>
      </w:r>
      <w:proofErr w:type="spellEnd"/>
      <w:r w:rsidRPr="007A36F4">
        <w:rPr>
          <w:lang w:val="en-US"/>
        </w:rPr>
        <w:t>; </w:t>
      </w:r>
    </w:p>
    <w:p w14:paraId="47EE114B" w14:textId="77777777" w:rsidR="007A36F4" w:rsidRPr="007A36F4" w:rsidRDefault="007A36F4" w:rsidP="007A36F4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7A36F4">
        <w:rPr>
          <w:lang w:val="en-US"/>
        </w:rPr>
        <w:t>спеціальна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перевірка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виділених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приміщень</w:t>
      </w:r>
      <w:proofErr w:type="spellEnd"/>
      <w:r w:rsidRPr="007A36F4">
        <w:rPr>
          <w:lang w:val="en-US"/>
        </w:rPr>
        <w:t xml:space="preserve"> з </w:t>
      </w:r>
      <w:proofErr w:type="spellStart"/>
      <w:r w:rsidRPr="007A36F4">
        <w:rPr>
          <w:lang w:val="en-US"/>
        </w:rPr>
        <w:t>використанням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ендоскопа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та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комплекту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оглядових</w:t>
      </w:r>
      <w:proofErr w:type="spellEnd"/>
      <w:r w:rsidRPr="007A36F4">
        <w:rPr>
          <w:lang w:val="en-US"/>
        </w:rPr>
        <w:t xml:space="preserve"> </w:t>
      </w:r>
      <w:proofErr w:type="spellStart"/>
      <w:r w:rsidRPr="007A36F4">
        <w:rPr>
          <w:lang w:val="en-US"/>
        </w:rPr>
        <w:t>дзеркал</w:t>
      </w:r>
      <w:proofErr w:type="spellEnd"/>
      <w:r w:rsidRPr="007A36F4">
        <w:rPr>
          <w:lang w:val="en-US"/>
        </w:rPr>
        <w:t>; </w:t>
      </w:r>
    </w:p>
    <w:p w14:paraId="059F906F" w14:textId="5789F4D7" w:rsidR="00764067" w:rsidRDefault="007A36F4" w:rsidP="00764067">
      <w:r w:rsidRPr="007A36F4">
        <w:t xml:space="preserve">Для </w:t>
      </w:r>
      <w:proofErr w:type="spellStart"/>
      <w:r w:rsidRPr="007A36F4">
        <w:t>виявлення</w:t>
      </w:r>
      <w:proofErr w:type="spellEnd"/>
      <w:r w:rsidRPr="007A36F4">
        <w:t xml:space="preserve"> </w:t>
      </w:r>
      <w:proofErr w:type="spellStart"/>
      <w:r w:rsidRPr="007A36F4">
        <w:t>працюючих</w:t>
      </w:r>
      <w:proofErr w:type="spellEnd"/>
      <w:r w:rsidRPr="007A36F4">
        <w:t xml:space="preserve"> у </w:t>
      </w:r>
      <w:proofErr w:type="spellStart"/>
      <w:r w:rsidRPr="007A36F4">
        <w:t>режимі</w:t>
      </w:r>
      <w:proofErr w:type="spellEnd"/>
      <w:r w:rsidRPr="007A36F4">
        <w:t xml:space="preserve"> </w:t>
      </w:r>
      <w:proofErr w:type="spellStart"/>
      <w:r w:rsidRPr="007A36F4">
        <w:t>запису</w:t>
      </w:r>
      <w:proofErr w:type="spellEnd"/>
      <w:r w:rsidRPr="007A36F4">
        <w:t xml:space="preserve"> </w:t>
      </w:r>
      <w:proofErr w:type="spellStart"/>
      <w:r w:rsidRPr="007A36F4">
        <w:t>диктофонів</w:t>
      </w:r>
      <w:proofErr w:type="spellEnd"/>
      <w:r w:rsidRPr="007A36F4">
        <w:t xml:space="preserve"> </w:t>
      </w:r>
      <w:proofErr w:type="spellStart"/>
      <w:r w:rsidRPr="007A36F4">
        <w:t>використовують</w:t>
      </w:r>
      <w:proofErr w:type="spellEnd"/>
      <w:r w:rsidRPr="007A36F4">
        <w:t xml:space="preserve"> так </w:t>
      </w:r>
      <w:proofErr w:type="spellStart"/>
      <w:r w:rsidRPr="007A36F4">
        <w:t>звані</w:t>
      </w:r>
      <w:proofErr w:type="spellEnd"/>
      <w:r w:rsidRPr="007A36F4">
        <w:t> </w:t>
      </w:r>
      <w:proofErr w:type="spellStart"/>
      <w:r w:rsidRPr="007A36F4">
        <w:rPr>
          <w:i/>
          <w:iCs/>
        </w:rPr>
        <w:t>детектори</w:t>
      </w:r>
      <w:proofErr w:type="spellEnd"/>
      <w:r w:rsidRPr="007A36F4">
        <w:rPr>
          <w:i/>
          <w:iCs/>
        </w:rPr>
        <w:t xml:space="preserve"> </w:t>
      </w:r>
      <w:proofErr w:type="spellStart"/>
      <w:r w:rsidRPr="007A36F4">
        <w:rPr>
          <w:i/>
          <w:iCs/>
        </w:rPr>
        <w:t>диктофонів</w:t>
      </w:r>
      <w:proofErr w:type="spellEnd"/>
      <w:r w:rsidRPr="007A36F4">
        <w:rPr>
          <w:i/>
          <w:iCs/>
        </w:rPr>
        <w:t>.</w:t>
      </w:r>
      <w:r w:rsidRPr="007A36F4">
        <w:t xml:space="preserve"> Принцип </w:t>
      </w:r>
      <w:proofErr w:type="spellStart"/>
      <w:r w:rsidRPr="007A36F4">
        <w:t>їх</w:t>
      </w:r>
      <w:proofErr w:type="spellEnd"/>
      <w:r w:rsidRPr="007A36F4">
        <w:t xml:space="preserve"> </w:t>
      </w:r>
      <w:proofErr w:type="spellStart"/>
      <w:r w:rsidRPr="007A36F4">
        <w:t>дії</w:t>
      </w:r>
      <w:proofErr w:type="spellEnd"/>
      <w:r w:rsidRPr="007A36F4">
        <w:t xml:space="preserve"> </w:t>
      </w:r>
      <w:proofErr w:type="spellStart"/>
      <w:r w:rsidRPr="007A36F4">
        <w:t>заснований</w:t>
      </w:r>
      <w:proofErr w:type="spellEnd"/>
      <w:r w:rsidRPr="007A36F4">
        <w:t xml:space="preserve"> на </w:t>
      </w:r>
      <w:proofErr w:type="spellStart"/>
      <w:r w:rsidRPr="007A36F4">
        <w:t>виявленні</w:t>
      </w:r>
      <w:proofErr w:type="spellEnd"/>
      <w:r w:rsidRPr="007A36F4">
        <w:t xml:space="preserve"> </w:t>
      </w:r>
      <w:proofErr w:type="spellStart"/>
      <w:r w:rsidRPr="007A36F4">
        <w:t>слабкого</w:t>
      </w:r>
      <w:proofErr w:type="spellEnd"/>
      <w:r w:rsidRPr="007A36F4">
        <w:t xml:space="preserve"> </w:t>
      </w:r>
      <w:proofErr w:type="spellStart"/>
      <w:r w:rsidRPr="007A36F4">
        <w:t>магнітного</w:t>
      </w:r>
      <w:proofErr w:type="spellEnd"/>
      <w:r w:rsidRPr="007A36F4">
        <w:t xml:space="preserve"> поля, яке </w:t>
      </w:r>
      <w:proofErr w:type="spellStart"/>
      <w:r w:rsidRPr="007A36F4">
        <w:t>утворюється</w:t>
      </w:r>
      <w:proofErr w:type="spellEnd"/>
      <w:r w:rsidRPr="007A36F4">
        <w:t xml:space="preserve"> </w:t>
      </w:r>
      <w:proofErr w:type="spellStart"/>
      <w:r w:rsidRPr="007A36F4">
        <w:t>під</w:t>
      </w:r>
      <w:proofErr w:type="spellEnd"/>
      <w:r w:rsidRPr="007A36F4">
        <w:t xml:space="preserve"> час </w:t>
      </w:r>
      <w:proofErr w:type="spellStart"/>
      <w:r w:rsidRPr="007A36F4">
        <w:t>роботи</w:t>
      </w:r>
      <w:proofErr w:type="spellEnd"/>
      <w:r w:rsidRPr="007A36F4">
        <w:t xml:space="preserve"> генератора </w:t>
      </w:r>
      <w:proofErr w:type="spellStart"/>
      <w:r w:rsidRPr="007A36F4">
        <w:t>підмагаічування</w:t>
      </w:r>
      <w:proofErr w:type="spellEnd"/>
      <w:r w:rsidRPr="007A36F4">
        <w:t xml:space="preserve"> </w:t>
      </w:r>
      <w:proofErr w:type="spellStart"/>
      <w:r w:rsidRPr="007A36F4">
        <w:t>або</w:t>
      </w:r>
      <w:proofErr w:type="spellEnd"/>
      <w:r w:rsidRPr="007A36F4">
        <w:t xml:space="preserve"> </w:t>
      </w:r>
      <w:proofErr w:type="spellStart"/>
      <w:r w:rsidRPr="007A36F4">
        <w:t>двигуна</w:t>
      </w:r>
      <w:proofErr w:type="spellEnd"/>
      <w:r w:rsidRPr="007A36F4">
        <w:t xml:space="preserve"> диктофона. Для </w:t>
      </w:r>
      <w:proofErr w:type="spellStart"/>
      <w:r w:rsidRPr="007A36F4">
        <w:t>прийому</w:t>
      </w:r>
      <w:proofErr w:type="spellEnd"/>
      <w:r w:rsidRPr="007A36F4">
        <w:t xml:space="preserve"> таких </w:t>
      </w:r>
      <w:proofErr w:type="spellStart"/>
      <w:r w:rsidRPr="007A36F4">
        <w:t>сигналів</w:t>
      </w:r>
      <w:proofErr w:type="spellEnd"/>
      <w:r w:rsidRPr="007A36F4">
        <w:t xml:space="preserve"> </w:t>
      </w:r>
      <w:proofErr w:type="spellStart"/>
      <w:r w:rsidRPr="007A36F4">
        <w:t>використовують</w:t>
      </w:r>
      <w:proofErr w:type="spellEnd"/>
      <w:r w:rsidRPr="007A36F4">
        <w:t xml:space="preserve"> </w:t>
      </w:r>
      <w:proofErr w:type="spellStart"/>
      <w:r w:rsidRPr="007A36F4">
        <w:t>магнітні</w:t>
      </w:r>
      <w:proofErr w:type="spellEnd"/>
      <w:r w:rsidRPr="007A36F4">
        <w:t xml:space="preserve"> </w:t>
      </w:r>
      <w:proofErr w:type="spellStart"/>
      <w:r w:rsidRPr="007A36F4">
        <w:t>антени</w:t>
      </w:r>
      <w:proofErr w:type="spellEnd"/>
      <w:r w:rsidRPr="007A36F4">
        <w:t xml:space="preserve">. </w:t>
      </w:r>
      <w:proofErr w:type="spellStart"/>
      <w:r w:rsidRPr="007A36F4">
        <w:t>Щоб</w:t>
      </w:r>
      <w:proofErr w:type="spellEnd"/>
      <w:r w:rsidRPr="007A36F4">
        <w:t xml:space="preserve"> </w:t>
      </w:r>
      <w:proofErr w:type="spellStart"/>
      <w:r w:rsidRPr="007A36F4">
        <w:t>уникнути</w:t>
      </w:r>
      <w:proofErr w:type="spellEnd"/>
      <w:r w:rsidRPr="007A36F4">
        <w:t xml:space="preserve"> </w:t>
      </w:r>
      <w:proofErr w:type="spellStart"/>
      <w:r w:rsidRPr="007A36F4">
        <w:t>помилкових</w:t>
      </w:r>
      <w:proofErr w:type="spellEnd"/>
      <w:r w:rsidRPr="007A36F4">
        <w:t xml:space="preserve"> </w:t>
      </w:r>
      <w:proofErr w:type="spellStart"/>
      <w:r w:rsidRPr="007A36F4">
        <w:t>спрацювань</w:t>
      </w:r>
      <w:proofErr w:type="spellEnd"/>
      <w:r w:rsidRPr="007A36F4">
        <w:t xml:space="preserve">, </w:t>
      </w:r>
      <w:proofErr w:type="spellStart"/>
      <w:r w:rsidRPr="007A36F4">
        <w:t>поріг</w:t>
      </w:r>
      <w:proofErr w:type="spellEnd"/>
      <w:r w:rsidRPr="007A36F4">
        <w:t xml:space="preserve"> </w:t>
      </w:r>
      <w:proofErr w:type="spellStart"/>
      <w:r w:rsidRPr="007A36F4">
        <w:t>виявлення</w:t>
      </w:r>
      <w:proofErr w:type="spellEnd"/>
      <w:r w:rsidRPr="007A36F4">
        <w:t xml:space="preserve"> </w:t>
      </w:r>
      <w:proofErr w:type="spellStart"/>
      <w:r w:rsidRPr="007A36F4">
        <w:t>слід</w:t>
      </w:r>
      <w:proofErr w:type="spellEnd"/>
      <w:r w:rsidRPr="007A36F4">
        <w:t xml:space="preserve"> </w:t>
      </w:r>
      <w:proofErr w:type="spellStart"/>
      <w:r w:rsidRPr="007A36F4">
        <w:t>відкориговувати</w:t>
      </w:r>
      <w:proofErr w:type="spellEnd"/>
      <w:r w:rsidRPr="007A36F4">
        <w:t xml:space="preserve"> перед </w:t>
      </w:r>
      <w:proofErr w:type="spellStart"/>
      <w:r w:rsidRPr="007A36F4">
        <w:t>кожним</w:t>
      </w:r>
      <w:proofErr w:type="spellEnd"/>
      <w:r w:rsidRPr="007A36F4">
        <w:t xml:space="preserve"> сеансом </w:t>
      </w:r>
      <w:proofErr w:type="spellStart"/>
      <w:r w:rsidRPr="007A36F4">
        <w:t>роботи</w:t>
      </w:r>
      <w:proofErr w:type="spellEnd"/>
      <w:r w:rsidRPr="007A36F4">
        <w:t xml:space="preserve">, </w:t>
      </w:r>
      <w:proofErr w:type="spellStart"/>
      <w:r w:rsidRPr="007A36F4">
        <w:t>що</w:t>
      </w:r>
      <w:proofErr w:type="spellEnd"/>
      <w:r w:rsidRPr="007A36F4">
        <w:t xml:space="preserve"> є </w:t>
      </w:r>
      <w:proofErr w:type="spellStart"/>
      <w:r w:rsidRPr="007A36F4">
        <w:t>недоліком</w:t>
      </w:r>
      <w:proofErr w:type="spellEnd"/>
      <w:r w:rsidRPr="007A36F4">
        <w:t xml:space="preserve"> </w:t>
      </w:r>
      <w:proofErr w:type="spellStart"/>
      <w:r w:rsidRPr="007A36F4">
        <w:t>подібних</w:t>
      </w:r>
      <w:proofErr w:type="spellEnd"/>
      <w:r w:rsidRPr="007A36F4">
        <w:t xml:space="preserve"> </w:t>
      </w:r>
      <w:proofErr w:type="spellStart"/>
      <w:r w:rsidRPr="007A36F4">
        <w:t>детекторів</w:t>
      </w:r>
      <w:proofErr w:type="spellEnd"/>
      <w:r w:rsidRPr="007A36F4">
        <w:t>.</w:t>
      </w:r>
      <w:r>
        <w:t xml:space="preserve"> </w:t>
      </w:r>
      <w:r w:rsidR="00CC2B25">
        <w:t xml:space="preserve"> </w:t>
      </w:r>
      <w:proofErr w:type="spellStart"/>
      <w:r w:rsidR="00CC2B25" w:rsidRPr="00CC2B25">
        <w:t>Активний</w:t>
      </w:r>
      <w:proofErr w:type="spellEnd"/>
      <w:r w:rsidR="00CC2B25" w:rsidRPr="00CC2B25">
        <w:t xml:space="preserve"> </w:t>
      </w:r>
      <w:proofErr w:type="spellStart"/>
      <w:r w:rsidR="00CC2B25" w:rsidRPr="00CC2B25">
        <w:t>засіб</w:t>
      </w:r>
      <w:proofErr w:type="spellEnd"/>
      <w:r w:rsidR="00CC2B25" w:rsidRPr="00CC2B25">
        <w:t xml:space="preserve"> </w:t>
      </w:r>
      <w:proofErr w:type="spellStart"/>
      <w:r w:rsidR="00CC2B25" w:rsidRPr="00CC2B25">
        <w:t>боротьби</w:t>
      </w:r>
      <w:proofErr w:type="spellEnd"/>
      <w:r w:rsidR="00CC2B25" w:rsidRPr="00CC2B25">
        <w:t xml:space="preserve"> з диктофонами оснований на </w:t>
      </w:r>
      <w:proofErr w:type="spellStart"/>
      <w:r w:rsidR="00CC2B25" w:rsidRPr="00CC2B25">
        <w:t>принципі</w:t>
      </w:r>
      <w:proofErr w:type="spellEnd"/>
      <w:r w:rsidR="00CC2B25" w:rsidRPr="00CC2B25">
        <w:t xml:space="preserve"> </w:t>
      </w:r>
      <w:proofErr w:type="spellStart"/>
      <w:r w:rsidR="00CC2B25" w:rsidRPr="00CC2B25">
        <w:t>електромагнітного</w:t>
      </w:r>
      <w:proofErr w:type="spellEnd"/>
      <w:r w:rsidR="00CC2B25" w:rsidRPr="00CC2B25">
        <w:t xml:space="preserve"> </w:t>
      </w:r>
      <w:proofErr w:type="spellStart"/>
      <w:r w:rsidR="00CC2B25" w:rsidRPr="00CC2B25">
        <w:t>придушення</w:t>
      </w:r>
      <w:proofErr w:type="spellEnd"/>
      <w:r w:rsidR="00CC2B25">
        <w:t>.</w:t>
      </w:r>
    </w:p>
    <w:p w14:paraId="6794673D" w14:textId="75D48E10" w:rsidR="007A36F4" w:rsidRPr="00764067" w:rsidRDefault="007A36F4" w:rsidP="00764067">
      <w:pPr>
        <w:rPr>
          <w:lang w:val="uk-UA"/>
        </w:rPr>
      </w:pPr>
      <w:proofErr w:type="spellStart"/>
      <w:r w:rsidRPr="007A36F4">
        <w:rPr>
          <w:lang w:val="uk-UA"/>
        </w:rPr>
        <w:t>Радіозакладні</w:t>
      </w:r>
      <w:proofErr w:type="spellEnd"/>
      <w:r w:rsidRPr="007A36F4">
        <w:rPr>
          <w:lang w:val="uk-UA"/>
        </w:rPr>
        <w:t xml:space="preserve"> пристрої можна виявляти, також, детекторами поля, </w:t>
      </w:r>
      <w:proofErr w:type="spellStart"/>
      <w:r w:rsidRPr="007A36F4">
        <w:rPr>
          <w:lang w:val="uk-UA"/>
        </w:rPr>
        <w:t>інтерсепторами</w:t>
      </w:r>
      <w:proofErr w:type="spellEnd"/>
      <w:r w:rsidRPr="007A36F4">
        <w:rPr>
          <w:lang w:val="uk-UA"/>
        </w:rPr>
        <w:t xml:space="preserve">, </w:t>
      </w:r>
      <w:proofErr w:type="spellStart"/>
      <w:r w:rsidRPr="007A36F4">
        <w:rPr>
          <w:lang w:val="uk-UA"/>
        </w:rPr>
        <w:t>радіочастотовимірювачами</w:t>
      </w:r>
      <w:proofErr w:type="spellEnd"/>
      <w:r w:rsidRPr="007A36F4">
        <w:rPr>
          <w:lang w:val="uk-UA"/>
        </w:rPr>
        <w:t xml:space="preserve">, </w:t>
      </w:r>
      <w:proofErr w:type="spellStart"/>
      <w:r w:rsidRPr="007A36F4">
        <w:rPr>
          <w:lang w:val="uk-UA"/>
        </w:rPr>
        <w:t>скануючими</w:t>
      </w:r>
      <w:proofErr w:type="spellEnd"/>
      <w:r w:rsidRPr="007A36F4">
        <w:rPr>
          <w:lang w:val="uk-UA"/>
        </w:rPr>
        <w:t xml:space="preserve"> приймачами, програмно-апаратними комплексами</w:t>
      </w:r>
    </w:p>
    <w:sectPr w:rsidR="007A36F4" w:rsidRPr="00764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41228"/>
    <w:multiLevelType w:val="multilevel"/>
    <w:tmpl w:val="93AA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E7E1E"/>
    <w:multiLevelType w:val="hybridMultilevel"/>
    <w:tmpl w:val="3402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91918"/>
    <w:multiLevelType w:val="hybridMultilevel"/>
    <w:tmpl w:val="AB88F16E"/>
    <w:lvl w:ilvl="0" w:tplc="AC4AFF1C">
      <w:numFmt w:val="bullet"/>
      <w:lvlText w:val="-"/>
      <w:lvlJc w:val="left"/>
      <w:pPr>
        <w:ind w:left="8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B7923A3"/>
    <w:multiLevelType w:val="hybridMultilevel"/>
    <w:tmpl w:val="DB340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" w15:restartNumberingAfterBreak="0">
    <w:nsid w:val="20CE4910"/>
    <w:multiLevelType w:val="multilevel"/>
    <w:tmpl w:val="6674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93BEC"/>
    <w:multiLevelType w:val="multilevel"/>
    <w:tmpl w:val="FDA0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8452E"/>
    <w:multiLevelType w:val="hybridMultilevel"/>
    <w:tmpl w:val="5E787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36635"/>
    <w:multiLevelType w:val="hybridMultilevel"/>
    <w:tmpl w:val="92BCD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A03F3"/>
    <w:multiLevelType w:val="hybridMultilevel"/>
    <w:tmpl w:val="44DE5EAC"/>
    <w:lvl w:ilvl="0" w:tplc="AC4AFF1C"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5C01C0"/>
    <w:multiLevelType w:val="hybridMultilevel"/>
    <w:tmpl w:val="B8FC0B0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7CF3D05"/>
    <w:multiLevelType w:val="hybridMultilevel"/>
    <w:tmpl w:val="42DA05C2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1" w15:restartNumberingAfterBreak="0">
    <w:nsid w:val="380E36B3"/>
    <w:multiLevelType w:val="multilevel"/>
    <w:tmpl w:val="7F86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4A6EB0"/>
    <w:multiLevelType w:val="hybridMultilevel"/>
    <w:tmpl w:val="5FAE1A48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3" w15:restartNumberingAfterBreak="0">
    <w:nsid w:val="42992557"/>
    <w:multiLevelType w:val="multilevel"/>
    <w:tmpl w:val="5CD0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8420A6"/>
    <w:multiLevelType w:val="hybridMultilevel"/>
    <w:tmpl w:val="78B082AA"/>
    <w:lvl w:ilvl="0" w:tplc="AC4AFF1C"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477BF9"/>
    <w:multiLevelType w:val="multilevel"/>
    <w:tmpl w:val="9DE0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CE3A0B"/>
    <w:multiLevelType w:val="multilevel"/>
    <w:tmpl w:val="F13C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784E85"/>
    <w:multiLevelType w:val="hybridMultilevel"/>
    <w:tmpl w:val="EE9EDAC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123432D"/>
    <w:multiLevelType w:val="hybridMultilevel"/>
    <w:tmpl w:val="7BB2DF7E"/>
    <w:lvl w:ilvl="0" w:tplc="AC4AFF1C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 w15:restartNumberingAfterBreak="0">
    <w:nsid w:val="75A17462"/>
    <w:multiLevelType w:val="hybridMultilevel"/>
    <w:tmpl w:val="26587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CA7067"/>
    <w:multiLevelType w:val="hybridMultilevel"/>
    <w:tmpl w:val="A028BFCC"/>
    <w:lvl w:ilvl="0" w:tplc="AC4AFF1C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7AFA0E82"/>
    <w:multiLevelType w:val="multilevel"/>
    <w:tmpl w:val="6542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08257E"/>
    <w:multiLevelType w:val="hybridMultilevel"/>
    <w:tmpl w:val="09A0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7"/>
  </w:num>
  <w:num w:numId="4">
    <w:abstractNumId w:val="0"/>
  </w:num>
  <w:num w:numId="5">
    <w:abstractNumId w:val="5"/>
  </w:num>
  <w:num w:numId="6">
    <w:abstractNumId w:val="16"/>
  </w:num>
  <w:num w:numId="7">
    <w:abstractNumId w:val="15"/>
  </w:num>
  <w:num w:numId="8">
    <w:abstractNumId w:val="13"/>
  </w:num>
  <w:num w:numId="9">
    <w:abstractNumId w:val="10"/>
  </w:num>
  <w:num w:numId="10">
    <w:abstractNumId w:val="12"/>
  </w:num>
  <w:num w:numId="11">
    <w:abstractNumId w:val="1"/>
  </w:num>
  <w:num w:numId="12">
    <w:abstractNumId w:val="11"/>
  </w:num>
  <w:num w:numId="13">
    <w:abstractNumId w:val="6"/>
  </w:num>
  <w:num w:numId="14">
    <w:abstractNumId w:val="18"/>
  </w:num>
  <w:num w:numId="15">
    <w:abstractNumId w:val="2"/>
  </w:num>
  <w:num w:numId="16">
    <w:abstractNumId w:val="3"/>
  </w:num>
  <w:num w:numId="17">
    <w:abstractNumId w:val="7"/>
  </w:num>
  <w:num w:numId="18">
    <w:abstractNumId w:val="20"/>
  </w:num>
  <w:num w:numId="19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8"/>
  </w:num>
  <w:num w:numId="22">
    <w:abstractNumId w:val="14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87"/>
    <w:rsid w:val="000E1B87"/>
    <w:rsid w:val="002C5858"/>
    <w:rsid w:val="003C4583"/>
    <w:rsid w:val="004A550A"/>
    <w:rsid w:val="005A2FF6"/>
    <w:rsid w:val="006442EC"/>
    <w:rsid w:val="006A78AE"/>
    <w:rsid w:val="00764067"/>
    <w:rsid w:val="007A36F4"/>
    <w:rsid w:val="00AA3AC0"/>
    <w:rsid w:val="00C104B4"/>
    <w:rsid w:val="00CC2B25"/>
    <w:rsid w:val="00ED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103A"/>
  <w15:chartTrackingRefBased/>
  <w15:docId w15:val="{855CF094-BA65-4DE5-973A-6EFF3251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4067"/>
    <w:pPr>
      <w:shd w:val="clear" w:color="auto" w:fill="FFFFFF"/>
      <w:spacing w:before="100" w:beforeAutospacing="1" w:after="24" w:line="240" w:lineRule="auto"/>
    </w:pPr>
    <w:rPr>
      <w:rFonts w:ascii="Arial" w:eastAsia="Times New Roman" w:hAnsi="Arial" w:cs="Arial"/>
      <w:color w:val="222222"/>
      <w:sz w:val="21"/>
      <w:szCs w:val="21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0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40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NormalWeb">
    <w:name w:val="Normal (Web)"/>
    <w:basedOn w:val="Normal"/>
    <w:uiPriority w:val="99"/>
    <w:semiHidden/>
    <w:unhideWhenUsed/>
    <w:rsid w:val="00764067"/>
    <w:pPr>
      <w:spacing w:after="100" w:afterAutospacing="1"/>
    </w:pPr>
    <w:rPr>
      <w:rFonts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640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06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D7668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2020-03-26T13:47:00Z</dcterms:created>
  <dcterms:modified xsi:type="dcterms:W3CDTF">2020-03-26T14:47:00Z</dcterms:modified>
</cp:coreProperties>
</file>