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FC" w:rsidRDefault="00A0021F" w:rsidP="00A0021F">
      <w:pPr>
        <w:pStyle w:val="1"/>
      </w:pPr>
      <w:r>
        <w:t xml:space="preserve">Обзор систем </w:t>
      </w:r>
      <w:proofErr w:type="spellStart"/>
      <w:r>
        <w:t>виброакустического</w:t>
      </w:r>
      <w:proofErr w:type="spellEnd"/>
      <w:r>
        <w:t xml:space="preserve"> зашумления.</w:t>
      </w:r>
    </w:p>
    <w:p w:rsidR="00A0021F" w:rsidRDefault="00A0021F" w:rsidP="00A0021F"/>
    <w:p w:rsidR="00A0021F" w:rsidRDefault="00A0021F" w:rsidP="00A0021F">
      <w:pPr>
        <w:pStyle w:val="2"/>
      </w:pPr>
      <w:r w:rsidRPr="00A0021F">
        <w:t>РИАС-2ГМ</w:t>
      </w:r>
    </w:p>
    <w:p w:rsidR="00A0021F" w:rsidRPr="00A0021F" w:rsidRDefault="00A0021F" w:rsidP="00A0021F">
      <w:r>
        <w:rPr>
          <w:noProof/>
          <w:lang w:eastAsia="ru-RU"/>
        </w:rPr>
        <w:drawing>
          <wp:inline distT="0" distB="0" distL="0" distR="0">
            <wp:extent cx="2516505" cy="2516505"/>
            <wp:effectExtent l="0" t="0" r="0" b="0"/>
            <wp:docPr id="1" name="Рисунок 1" descr="Картинки по запросу &quot;РИАС-2Г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РИАС-2ГМ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1F" w:rsidRDefault="00A0021F" w:rsidP="00A0021F">
      <w:r>
        <w:t>Генератор обеспечивает подавление сигналов в речевом частотном диапазоне в полосе частот от 180 Гц до 5,6 кГц.</w:t>
      </w:r>
    </w:p>
    <w:p w:rsidR="00A0021F" w:rsidRDefault="00A0021F" w:rsidP="00A0021F">
      <w:r>
        <w:t>Количество каналов выхода на акустические (электромагнитные) излучатели - 1 (2) шт.</w:t>
      </w:r>
    </w:p>
    <w:p w:rsidR="00A0021F" w:rsidRDefault="00A0021F" w:rsidP="00A0021F">
      <w:r>
        <w:t>Максимальная выходная мощность акустического (электромагнитного) канала - не менее 10 Вт.</w:t>
      </w:r>
    </w:p>
    <w:p w:rsidR="00A0021F" w:rsidRDefault="00A0021F" w:rsidP="00A0021F">
      <w:r>
        <w:t>Выходное среднеквадратическое напряжение акустического (электромагнитного) канала при нагрузке 4 Ом - не менее 5 В.</w:t>
      </w:r>
    </w:p>
    <w:p w:rsidR="00A0021F" w:rsidRDefault="00A0021F" w:rsidP="00A0021F">
      <w:r>
        <w:t>Количество каналов выхода на пьезоэлектрические излучатели - 1 (2) шт.</w:t>
      </w:r>
    </w:p>
    <w:p w:rsidR="00A0021F" w:rsidRDefault="00A0021F" w:rsidP="00A0021F">
      <w:r>
        <w:t>Максимальная выходная мощность пьезоэлектрического канала - не менее 10 Вт.</w:t>
      </w:r>
    </w:p>
    <w:p w:rsidR="00A0021F" w:rsidRDefault="00A0021F" w:rsidP="00A0021F">
      <w:r>
        <w:t>Выходное среднеквадратическое напряжение пьезоэлектрического канала при емкости нагрузки 0,5 мкФ - не менее 20 В.</w:t>
      </w:r>
    </w:p>
    <w:p w:rsidR="00A0021F" w:rsidRDefault="00A0021F" w:rsidP="00A0021F">
      <w:proofErr w:type="spellStart"/>
      <w:r>
        <w:t>Энтропийный</w:t>
      </w:r>
      <w:proofErr w:type="spellEnd"/>
      <w:r>
        <w:t xml:space="preserve"> коэффициент качества сигнала шума на выходах генератора в рабочем диапазоне частот - не менее 0,8.</w:t>
      </w:r>
    </w:p>
    <w:p w:rsidR="00A0021F" w:rsidRDefault="00A0021F" w:rsidP="00A0021F">
      <w:r>
        <w:t>Глубина регулировки уровня шумового сигнала в рабочем диапазоне частот не менее 20 дБ.</w:t>
      </w:r>
    </w:p>
    <w:p w:rsidR="00A0021F" w:rsidRDefault="00A0021F" w:rsidP="00A0021F">
      <w:r>
        <w:t>Регулировка уровня сигнала по верхним и нижним частотам на глубину не менее 20 дБ.</w:t>
      </w:r>
    </w:p>
    <w:p w:rsidR="00A0021F" w:rsidRDefault="00A0021F" w:rsidP="00A0021F">
      <w:r>
        <w:t>Регулировка уровня шумового сигнала осуществляется при помощи потенциометров ручками.</w:t>
      </w:r>
    </w:p>
    <w:p w:rsidR="00A0021F" w:rsidRDefault="00A0021F" w:rsidP="00A0021F">
      <w:r>
        <w:t>Усредненный максимальный уровень выходного акустического сигнала в диапазоне рабочих частот с погрешностью установки не более 6 дБ на расстоянии 1 м от излучателя относительно нулевого значения 2x105 Па (для звукового давления) - не менее 70 дБ.</w:t>
      </w:r>
    </w:p>
    <w:p w:rsidR="00A0021F" w:rsidRDefault="00A0021F" w:rsidP="00A0021F">
      <w:r>
        <w:t xml:space="preserve">Усредненный максимальный уровень выходного </w:t>
      </w:r>
      <w:proofErr w:type="spellStart"/>
      <w:r>
        <w:t>виброакустического</w:t>
      </w:r>
      <w:proofErr w:type="spellEnd"/>
      <w:r>
        <w:t xml:space="preserve"> сигнала в диапазоне рабочих частот с погрешностью установки не более 6 дБ на </w:t>
      </w:r>
      <w:proofErr w:type="spellStart"/>
      <w:r>
        <w:t>виброизолированное</w:t>
      </w:r>
      <w:proofErr w:type="spellEnd"/>
      <w:r>
        <w:t xml:space="preserve"> присоединенной стальной массе 10 кг цилиндрической формы относительно нулевого значения 3x10-4 м / с ² (для </w:t>
      </w:r>
      <w:proofErr w:type="spellStart"/>
      <w:r>
        <w:t>виброускорения</w:t>
      </w:r>
      <w:proofErr w:type="spellEnd"/>
      <w:r>
        <w:t>) - не менее 70 дБ.</w:t>
      </w:r>
    </w:p>
    <w:p w:rsidR="00A0021F" w:rsidRDefault="00A0021F" w:rsidP="00A0021F">
      <w:r>
        <w:t>Время технической готовности - не более 1 сек.</w:t>
      </w:r>
    </w:p>
    <w:p w:rsidR="00A0021F" w:rsidRDefault="00A0021F" w:rsidP="00A0021F">
      <w:r>
        <w:lastRenderedPageBreak/>
        <w:t xml:space="preserve">Электропитание от сети переменного тока напряжением 220 </w:t>
      </w:r>
      <w:proofErr w:type="gramStart"/>
      <w:r>
        <w:t>В</w:t>
      </w:r>
      <w:proofErr w:type="gramEnd"/>
      <w:r>
        <w:t xml:space="preserve"> плюс 22 В минус 33 В, частотой 50 (± 1) Гц, аккумулятор</w:t>
      </w:r>
      <w:bookmarkStart w:id="0" w:name="_GoBack"/>
      <w:bookmarkEnd w:id="0"/>
      <w:r>
        <w:t>а или бортовой сети.</w:t>
      </w:r>
    </w:p>
    <w:p w:rsidR="00A0021F" w:rsidRDefault="00A0021F" w:rsidP="00A0021F"/>
    <w:p w:rsidR="00A0021F" w:rsidRDefault="00A74882" w:rsidP="00A0021F">
      <w:pPr>
        <w:pStyle w:val="2"/>
      </w:pPr>
      <w:r>
        <w:t>Базальт</w:t>
      </w:r>
      <w:r w:rsidR="00A0021F">
        <w:t xml:space="preserve"> 4ГА</w:t>
      </w:r>
    </w:p>
    <w:p w:rsidR="00A0021F" w:rsidRPr="00A0021F" w:rsidRDefault="00A0021F" w:rsidP="00A0021F">
      <w:r>
        <w:rPr>
          <w:noProof/>
          <w:lang w:eastAsia="ru-RU"/>
        </w:rPr>
        <w:drawing>
          <wp:inline distT="0" distB="0" distL="0" distR="0">
            <wp:extent cx="2421331" cy="2029797"/>
            <wp:effectExtent l="0" t="0" r="0" b="8890"/>
            <wp:docPr id="3" name="Рисунок 3" descr="Картинки по запросу &quot;базальт 4г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&quot;базальт 4га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83" cy="20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1F" w:rsidRDefault="00A0021F" w:rsidP="00A0021F"/>
    <w:p w:rsidR="00A0021F" w:rsidRDefault="00A0021F" w:rsidP="00A0021F">
      <w:r>
        <w:t xml:space="preserve">Устройство предназначено для защиты объектов от утечки речевой информации по акустическим, </w:t>
      </w:r>
      <w:proofErr w:type="spellStart"/>
      <w:r>
        <w:t>виброакустическим</w:t>
      </w:r>
      <w:proofErr w:type="spellEnd"/>
      <w:r>
        <w:t xml:space="preserve"> и акустоэлектрическим каналам. Обеспечивает защиту посредством подавления возможных акустоэлектрических преобразований в слаботочных цепях, акустических и информативных вибрационных сигналов соответствующими шумовыми сигналами.</w:t>
      </w:r>
    </w:p>
    <w:p w:rsidR="00A0021F" w:rsidRDefault="00A0021F" w:rsidP="00A0021F">
      <w:r>
        <w:t>Устройство представляет собой двухканальный генератор электрического шумового сигнала, с возможност</w:t>
      </w:r>
      <w:r w:rsidR="006B0E50">
        <w:t xml:space="preserve">ью </w:t>
      </w:r>
      <w:proofErr w:type="spellStart"/>
      <w:r w:rsidR="006B0E50">
        <w:t>по</w:t>
      </w:r>
      <w:r>
        <w:t>октавной</w:t>
      </w:r>
      <w:proofErr w:type="spellEnd"/>
      <w:r>
        <w:t xml:space="preserve"> корректировки частотной характеристики в обоих каналах.</w:t>
      </w:r>
    </w:p>
    <w:p w:rsidR="00A0021F" w:rsidRDefault="00A0021F" w:rsidP="00A0021F">
      <w:r>
        <w:t xml:space="preserve">Устройство может комплектоваться акустическими и </w:t>
      </w:r>
      <w:proofErr w:type="spellStart"/>
      <w:r>
        <w:t>виброэлектрическими</w:t>
      </w:r>
      <w:proofErr w:type="spellEnd"/>
      <w:r>
        <w:t xml:space="preserve"> датчиками типа</w:t>
      </w:r>
    </w:p>
    <w:p w:rsidR="00A0021F" w:rsidRDefault="00A0021F" w:rsidP="00A0021F">
      <w:r>
        <w:t>`Базальт-4ДВ`, `TRN-2000`, `OMS-2000` и т.п.</w:t>
      </w:r>
    </w:p>
    <w:p w:rsidR="006B0E50" w:rsidRDefault="006B0E50" w:rsidP="006B0E50">
      <w:r>
        <w:rPr>
          <w:noProof/>
          <w:lang w:eastAsia="ru-RU"/>
        </w:rPr>
        <w:drawing>
          <wp:inline distT="0" distB="0" distL="0" distR="0">
            <wp:extent cx="5106035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50" w:rsidRDefault="006B0E50" w:rsidP="006B0E50"/>
    <w:p w:rsidR="006B0E50" w:rsidRDefault="006B0E50" w:rsidP="006B0E50">
      <w:pPr>
        <w:pStyle w:val="1"/>
      </w:pPr>
      <w:r w:rsidRPr="006B0E50">
        <w:lastRenderedPageBreak/>
        <w:t>МАРС -ТЗО-4-2</w:t>
      </w:r>
    </w:p>
    <w:p w:rsidR="006B0E50" w:rsidRDefault="006B0E50" w:rsidP="006B0E50">
      <w:r>
        <w:rPr>
          <w:noProof/>
          <w:lang w:eastAsia="ru-RU"/>
        </w:rPr>
        <w:drawing>
          <wp:inline distT="0" distB="0" distL="0" distR="0">
            <wp:extent cx="2457907" cy="2457907"/>
            <wp:effectExtent l="0" t="0" r="0" b="0"/>
            <wp:docPr id="5" name="Рисунок 5" descr="Картинки по запросу &quot;марс-тзо-4-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марс-тзо-4-2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9" cy="246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50" w:rsidRDefault="006B0E50" w:rsidP="006B0E50">
      <w:r>
        <w:t xml:space="preserve">    Диапазон частот шумового сигнала от 180 до 5600 Гц.</w:t>
      </w:r>
    </w:p>
    <w:p w:rsidR="006B0E50" w:rsidRDefault="006B0E50" w:rsidP="006B0E50">
      <w:r>
        <w:t xml:space="preserve">    Эффективное значение выходного напряжения на сопротивлении нагрузки 4 Ом - не менее 3,5 В.</w:t>
      </w:r>
    </w:p>
    <w:p w:rsidR="006B0E50" w:rsidRDefault="006B0E50" w:rsidP="006B0E50">
      <w:r>
        <w:t xml:space="preserve">    </w:t>
      </w:r>
      <w:proofErr w:type="spellStart"/>
      <w:r>
        <w:t>Виброускорения</w:t>
      </w:r>
      <w:proofErr w:type="spellEnd"/>
      <w:r>
        <w:t xml:space="preserve">, передаваемой от </w:t>
      </w:r>
      <w:proofErr w:type="spellStart"/>
      <w:r>
        <w:t>виброизлучателя</w:t>
      </w:r>
      <w:proofErr w:type="spellEnd"/>
      <w:r>
        <w:t xml:space="preserve"> ВИ4 изолированной массе 10 кг во всей полосе шумового сигнала, -не менее 50 дБ.</w:t>
      </w:r>
    </w:p>
    <w:p w:rsidR="006B0E50" w:rsidRDefault="006B0E50" w:rsidP="006B0E50">
      <w:r>
        <w:t xml:space="preserve">    Звуковое давление, создаваемое акустическими колонками "МАРС-АК" на расстоянии 1м в диапазоне </w:t>
      </w:r>
      <w:proofErr w:type="spellStart"/>
      <w:proofErr w:type="gramStart"/>
      <w:r>
        <w:t>рабочихчастот</w:t>
      </w:r>
      <w:proofErr w:type="spellEnd"/>
      <w:r>
        <w:t>,-</w:t>
      </w:r>
      <w:proofErr w:type="gramEnd"/>
      <w:r>
        <w:t>не менее 80 дБ.</w:t>
      </w:r>
    </w:p>
    <w:p w:rsidR="006B0E50" w:rsidRDefault="006B0E50" w:rsidP="006B0E50">
      <w:r>
        <w:t xml:space="preserve">    Диапазон регулировки уровней шумовых сигналов на выходах -не менее 20 дБ.</w:t>
      </w:r>
    </w:p>
    <w:p w:rsidR="006B0E50" w:rsidRDefault="006B0E50" w:rsidP="006B0E50">
      <w:r>
        <w:t xml:space="preserve">    Потребляемая мощность - не более 40 ВА.</w:t>
      </w:r>
    </w:p>
    <w:p w:rsidR="006B0E50" w:rsidRDefault="006B0E50" w:rsidP="006B0E50">
      <w:r>
        <w:t xml:space="preserve">    Габаритные размеры - 225 мм х 142 мм х 48 мм.</w:t>
      </w:r>
    </w:p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/>
    <w:p w:rsidR="006B0E50" w:rsidRDefault="006B0E50" w:rsidP="006B0E50">
      <w:pPr>
        <w:pStyle w:val="1"/>
      </w:pPr>
      <w:r>
        <w:t>Сравнительная х-ка</w:t>
      </w:r>
    </w:p>
    <w:p w:rsidR="006B0E50" w:rsidRPr="006B0E50" w:rsidRDefault="006B0E50" w:rsidP="006B0E50"/>
    <w:p w:rsidR="006B0E50" w:rsidRDefault="006B0E50" w:rsidP="006B0E50">
      <w:r>
        <w:rPr>
          <w:noProof/>
          <w:lang w:eastAsia="ru-RU"/>
        </w:rPr>
        <w:drawing>
          <wp:inline distT="0" distB="0" distL="0" distR="0" wp14:anchorId="046A4DF2" wp14:editId="7D3CFDF3">
            <wp:extent cx="5939790" cy="37306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50" w:rsidRDefault="006B0E50" w:rsidP="006B0E50">
      <w:r>
        <w:rPr>
          <w:noProof/>
          <w:lang w:eastAsia="ru-RU"/>
        </w:rPr>
        <w:drawing>
          <wp:inline distT="0" distB="0" distL="0" distR="0">
            <wp:extent cx="5939790" cy="15506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50" w:rsidRDefault="006B0E50" w:rsidP="006B0E50"/>
    <w:p w:rsidR="006B0E50" w:rsidRDefault="006B0E50" w:rsidP="006B0E50">
      <w:r w:rsidRPr="006B0E50">
        <w:t xml:space="preserve">Генераторы защитной помехи </w:t>
      </w:r>
      <w:proofErr w:type="gramStart"/>
      <w:r w:rsidRPr="006B0E50">
        <w:t>для  систем</w:t>
      </w:r>
      <w:proofErr w:type="gramEnd"/>
      <w:r w:rsidRPr="006B0E50">
        <w:t xml:space="preserve"> АВЗ, предлагаемые украинскими фирмами, являются, как правило,  двухканальными  устройствами  без  встроенного  контроля  работоспособности  и  без  возможности подключения ДУ,  имеющими  упрощённую  2-3–полосную  регулировку  спектра  защитной  помехи.</w:t>
      </w:r>
    </w:p>
    <w:p w:rsidR="006B0E50" w:rsidRDefault="006B0E50" w:rsidP="006B0E50">
      <w:proofErr w:type="gramStart"/>
      <w:r w:rsidRPr="006B0E50">
        <w:t>Главной  проблемой</w:t>
      </w:r>
      <w:proofErr w:type="gramEnd"/>
      <w:r w:rsidRPr="006B0E50">
        <w:t xml:space="preserve">  современного  этапа  развития  техники  АВЗ  является  обеспечение  приемлемой акустической комфортности выделенных помещений. Один из путей решения этой проблемы – применение защитных помех с более «комфортной» окраской спектра, в частности, «</w:t>
      </w:r>
      <w:proofErr w:type="spellStart"/>
      <w:r w:rsidRPr="006B0E50">
        <w:t>речеподобного</w:t>
      </w:r>
      <w:proofErr w:type="spellEnd"/>
      <w:r w:rsidRPr="006B0E50">
        <w:t>» шума. Второй путь</w:t>
      </w:r>
      <w:r>
        <w:t xml:space="preserve"> </w:t>
      </w:r>
      <w:r w:rsidRPr="006B0E50">
        <w:t xml:space="preserve">решения проблемы связан с применением многокомпонентных защитных помех, содержащих </w:t>
      </w:r>
      <w:proofErr w:type="spellStart"/>
      <w:r w:rsidRPr="006B0E50">
        <w:t>речеподобные</w:t>
      </w:r>
      <w:proofErr w:type="spellEnd"/>
      <w:r w:rsidRPr="006B0E50">
        <w:t xml:space="preserve"> составляющие, в частности, фонемные.</w:t>
      </w:r>
    </w:p>
    <w:p w:rsidR="006B0E50" w:rsidRDefault="006B0E50" w:rsidP="006B0E50">
      <w:r w:rsidRPr="006B0E50">
        <w:t xml:space="preserve">Отсутствие </w:t>
      </w:r>
      <w:proofErr w:type="gramStart"/>
      <w:r w:rsidRPr="006B0E50">
        <w:t>встроенного  контроля</w:t>
      </w:r>
      <w:proofErr w:type="gramEnd"/>
      <w:r w:rsidRPr="006B0E50">
        <w:t xml:space="preserve"> работоспособности и  отсутствие возможности подключения ДУ в большинстве    выпускаемых  украинскими  фирмами  генераторов  защитной  помехи,  а  также  </w:t>
      </w:r>
      <w:r w:rsidRPr="006B0E50">
        <w:lastRenderedPageBreak/>
        <w:t xml:space="preserve">отсутствие  на потребительском  рынке  Украины  сертифицированных  мобильных  комплексов  оперативного  контроля работоспособности  систем  АВЗ  ограничивает  возможности  применения  техники  </w:t>
      </w:r>
      <w:proofErr w:type="spellStart"/>
      <w:r w:rsidRPr="006B0E50">
        <w:t>АВЗна</w:t>
      </w:r>
      <w:proofErr w:type="spellEnd"/>
      <w:r w:rsidRPr="006B0E50">
        <w:t xml:space="preserve">  объектах информационной  деятельности.  </w:t>
      </w:r>
      <w:proofErr w:type="gramStart"/>
      <w:r w:rsidRPr="006B0E50">
        <w:t>Решение  этих</w:t>
      </w:r>
      <w:proofErr w:type="gramEnd"/>
      <w:r w:rsidRPr="006B0E50">
        <w:t xml:space="preserve">  проблем,  хотя  и  потребует  дополнительных  затрат  на проведение  исследований  и  разработок,  в  перспективе  позволит  существенно  повысить  качество  защиты речевой информации от утечки по </w:t>
      </w:r>
      <w:proofErr w:type="spellStart"/>
      <w:r w:rsidRPr="006B0E50">
        <w:t>виброакустическим</w:t>
      </w:r>
      <w:proofErr w:type="spellEnd"/>
      <w:r w:rsidRPr="006B0E50">
        <w:t xml:space="preserve"> каналам</w:t>
      </w:r>
      <w:r>
        <w:t>.</w:t>
      </w:r>
    </w:p>
    <w:p w:rsidR="006B0E50" w:rsidRDefault="006B0E50" w:rsidP="006B0E50"/>
    <w:p w:rsidR="006B0E50" w:rsidRPr="00A0021F" w:rsidRDefault="006B0E50" w:rsidP="006B0E50"/>
    <w:sectPr w:rsidR="006B0E50" w:rsidRPr="00A0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1F"/>
    <w:rsid w:val="006B0E50"/>
    <w:rsid w:val="00A0021F"/>
    <w:rsid w:val="00A74882"/>
    <w:rsid w:val="00E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CE67"/>
  <w15:chartTrackingRefBased/>
  <w15:docId w15:val="{DA0A3070-DB8B-41C6-B000-AB2D28AE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0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0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0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2</cp:revision>
  <dcterms:created xsi:type="dcterms:W3CDTF">2020-03-19T17:42:00Z</dcterms:created>
  <dcterms:modified xsi:type="dcterms:W3CDTF">2020-03-19T18:00:00Z</dcterms:modified>
</cp:coreProperties>
</file>