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0B97" w14:textId="23978816" w:rsidR="008D7727" w:rsidRPr="00314776" w:rsidRDefault="008D7727" w:rsidP="008D7727">
      <w:pPr>
        <w:rPr>
          <w:b/>
          <w:sz w:val="24"/>
          <w:lang w:val="uk-UA"/>
        </w:rPr>
      </w:pPr>
      <w:proofErr w:type="spellStart"/>
      <w:r w:rsidRPr="00314776">
        <w:rPr>
          <w:b/>
          <w:sz w:val="24"/>
          <w:lang w:val="uk-UA"/>
        </w:rPr>
        <w:t>Обзор</w:t>
      </w:r>
      <w:proofErr w:type="spellEnd"/>
      <w:r w:rsidRPr="00314776">
        <w:rPr>
          <w:b/>
          <w:sz w:val="24"/>
          <w:lang w:val="uk-UA"/>
        </w:rPr>
        <w:t xml:space="preserve"> </w:t>
      </w:r>
      <w:proofErr w:type="spellStart"/>
      <w:r w:rsidRPr="00314776">
        <w:rPr>
          <w:b/>
          <w:sz w:val="24"/>
          <w:lang w:val="uk-UA"/>
        </w:rPr>
        <w:t>современных</w:t>
      </w:r>
      <w:proofErr w:type="spellEnd"/>
      <w:r w:rsidRPr="00314776">
        <w:rPr>
          <w:b/>
          <w:sz w:val="24"/>
          <w:lang w:val="uk-UA"/>
        </w:rPr>
        <w:t xml:space="preserve"> </w:t>
      </w:r>
      <w:proofErr w:type="spellStart"/>
      <w:r w:rsidRPr="00314776">
        <w:rPr>
          <w:b/>
          <w:sz w:val="24"/>
          <w:lang w:val="uk-UA"/>
        </w:rPr>
        <w:t>средств</w:t>
      </w:r>
      <w:proofErr w:type="spellEnd"/>
      <w:r w:rsidRPr="00314776">
        <w:rPr>
          <w:b/>
          <w:sz w:val="24"/>
          <w:lang w:val="uk-UA"/>
        </w:rPr>
        <w:t xml:space="preserve"> </w:t>
      </w:r>
      <w:proofErr w:type="spellStart"/>
      <w:r w:rsidRPr="00314776">
        <w:rPr>
          <w:b/>
          <w:sz w:val="24"/>
          <w:lang w:val="uk-UA"/>
        </w:rPr>
        <w:t>обнаружения</w:t>
      </w:r>
      <w:proofErr w:type="spellEnd"/>
      <w:r w:rsidRPr="00314776">
        <w:rPr>
          <w:b/>
          <w:sz w:val="24"/>
          <w:lang w:val="uk-UA"/>
        </w:rPr>
        <w:t xml:space="preserve"> и </w:t>
      </w:r>
      <w:proofErr w:type="spellStart"/>
      <w:r w:rsidRPr="00314776">
        <w:rPr>
          <w:b/>
          <w:sz w:val="24"/>
          <w:lang w:val="uk-UA"/>
        </w:rPr>
        <w:t>обезвреживания</w:t>
      </w:r>
      <w:proofErr w:type="spellEnd"/>
      <w:r w:rsidRPr="00314776">
        <w:rPr>
          <w:b/>
          <w:sz w:val="24"/>
          <w:lang w:val="uk-UA"/>
        </w:rPr>
        <w:t xml:space="preserve"> </w:t>
      </w:r>
      <w:proofErr w:type="spellStart"/>
      <w:r w:rsidRPr="00314776">
        <w:rPr>
          <w:b/>
          <w:sz w:val="24"/>
          <w:lang w:val="uk-UA"/>
        </w:rPr>
        <w:t>диктофонов</w:t>
      </w:r>
      <w:proofErr w:type="spellEnd"/>
      <w:r w:rsidRPr="00314776">
        <w:rPr>
          <w:b/>
          <w:sz w:val="24"/>
          <w:lang w:val="uk-UA"/>
        </w:rPr>
        <w:t xml:space="preserve"> (3-5 </w:t>
      </w:r>
      <w:proofErr w:type="spellStart"/>
      <w:r w:rsidRPr="00314776">
        <w:rPr>
          <w:b/>
          <w:sz w:val="24"/>
          <w:lang w:val="uk-UA"/>
        </w:rPr>
        <w:t>страниц</w:t>
      </w:r>
      <w:proofErr w:type="spellEnd"/>
      <w:r w:rsidRPr="00314776">
        <w:rPr>
          <w:b/>
          <w:sz w:val="24"/>
          <w:lang w:val="uk-UA"/>
        </w:rPr>
        <w:t>)</w:t>
      </w:r>
    </w:p>
    <w:p w14:paraId="6D7A8D67" w14:textId="51D0D3B8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Для аналізу методів і засобів, використовуваних для створення систем захисту </w:t>
      </w:r>
      <w:proofErr w:type="spellStart"/>
      <w:r w:rsidRPr="008D7727">
        <w:rPr>
          <w:lang w:val="uk-UA"/>
        </w:rPr>
        <w:t>аудіоінформації</w:t>
      </w:r>
      <w:proofErr w:type="spellEnd"/>
      <w:r w:rsidRPr="008D7727">
        <w:rPr>
          <w:lang w:val="uk-UA"/>
        </w:rPr>
        <w:t xml:space="preserve">, що поширюється по радіоканалах, потрібно мати уявлення про те, які засоби використовують під час інформаційної атаки (тобто намагання перехопити інформацію активними засобами). Найчастіше використовують </w:t>
      </w:r>
      <w:proofErr w:type="spellStart"/>
      <w:r w:rsidRPr="008D7727">
        <w:rPr>
          <w:lang w:val="uk-UA"/>
        </w:rPr>
        <w:t>радіозакладні</w:t>
      </w:r>
      <w:proofErr w:type="spellEnd"/>
      <w:r w:rsidRPr="008D7727">
        <w:rPr>
          <w:lang w:val="uk-UA"/>
        </w:rPr>
        <w:t xml:space="preserve"> пристрої, основними параметрами яких є:</w:t>
      </w:r>
    </w:p>
    <w:p w14:paraId="118FA088" w14:textId="055D95C9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r w:rsidRPr="00314776">
        <w:rPr>
          <w:lang w:val="uk-UA"/>
        </w:rPr>
        <w:t>несуча частота радіоканалу;</w:t>
      </w:r>
    </w:p>
    <w:p w14:paraId="4E0E3B7A" w14:textId="78A67FD6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r w:rsidRPr="00314776">
        <w:rPr>
          <w:lang w:val="uk-UA"/>
        </w:rPr>
        <w:t>потужність радіопередавача;</w:t>
      </w:r>
    </w:p>
    <w:p w14:paraId="130C8865" w14:textId="3365DABA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r w:rsidRPr="00314776">
        <w:rPr>
          <w:lang w:val="uk-UA"/>
        </w:rPr>
        <w:t>вид модуляції;</w:t>
      </w:r>
    </w:p>
    <w:p w14:paraId="62D952B2" w14:textId="751BBEAF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r w:rsidRPr="00314776">
        <w:rPr>
          <w:lang w:val="uk-UA"/>
        </w:rPr>
        <w:t>ширина займаної смуги частот; — стабільність частоти;</w:t>
      </w:r>
    </w:p>
    <w:p w14:paraId="464665DC" w14:textId="5665921E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r w:rsidRPr="00314776">
        <w:rPr>
          <w:lang w:val="uk-UA"/>
        </w:rPr>
        <w:t>режим роботи.</w:t>
      </w:r>
    </w:p>
    <w:p w14:paraId="15BE71AE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>Провідними виробниками такої техніки є фірми з більш як 30-річним досвідом роботи, їх продукція різниться зазначеними вище параметрами в різних комбінаціях залежно від конкретного призначення:</w:t>
      </w:r>
    </w:p>
    <w:p w14:paraId="461BE1FF" w14:textId="29DF31A6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r w:rsidRPr="00314776">
        <w:rPr>
          <w:lang w:val="uk-UA"/>
        </w:rPr>
        <w:t>РК ELECTRONIC, ФРН;</w:t>
      </w:r>
    </w:p>
    <w:p w14:paraId="36B9DFE9" w14:textId="59F57608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314776">
        <w:rPr>
          <w:lang w:val="uk-UA"/>
        </w:rPr>
        <w:t>Knowledge</w:t>
      </w:r>
      <w:proofErr w:type="spellEnd"/>
      <w:r w:rsidRPr="00314776">
        <w:rPr>
          <w:lang w:val="uk-UA"/>
        </w:rPr>
        <w:t xml:space="preserve"> Express </w:t>
      </w:r>
      <w:proofErr w:type="spellStart"/>
      <w:r w:rsidRPr="00314776">
        <w:rPr>
          <w:lang w:val="uk-UA"/>
        </w:rPr>
        <w:t>Inc</w:t>
      </w:r>
      <w:proofErr w:type="spellEnd"/>
      <w:r w:rsidRPr="00314776">
        <w:rPr>
          <w:lang w:val="uk-UA"/>
        </w:rPr>
        <w:t>., СІЛА;</w:t>
      </w:r>
    </w:p>
    <w:p w14:paraId="13CFB32E" w14:textId="7BECF439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314776">
        <w:rPr>
          <w:lang w:val="uk-UA"/>
        </w:rPr>
        <w:t>Surveilance</w:t>
      </w:r>
      <w:proofErr w:type="spellEnd"/>
      <w:r w:rsidRPr="00314776">
        <w:rPr>
          <w:lang w:val="uk-UA"/>
        </w:rPr>
        <w:t xml:space="preserve"> </w:t>
      </w:r>
      <w:proofErr w:type="spellStart"/>
      <w:r w:rsidRPr="00314776">
        <w:rPr>
          <w:lang w:val="uk-UA"/>
        </w:rPr>
        <w:t>Technology</w:t>
      </w:r>
      <w:proofErr w:type="spellEnd"/>
      <w:r w:rsidRPr="00314776">
        <w:rPr>
          <w:lang w:val="uk-UA"/>
        </w:rPr>
        <w:t xml:space="preserve"> </w:t>
      </w:r>
      <w:proofErr w:type="spellStart"/>
      <w:r w:rsidRPr="00314776">
        <w:rPr>
          <w:lang w:val="uk-UA"/>
        </w:rPr>
        <w:t>Group</w:t>
      </w:r>
      <w:proofErr w:type="spellEnd"/>
      <w:r w:rsidRPr="00314776">
        <w:rPr>
          <w:lang w:val="uk-UA"/>
        </w:rPr>
        <w:t xml:space="preserve"> (STG), США;</w:t>
      </w:r>
    </w:p>
    <w:p w14:paraId="2219B4C5" w14:textId="416F38AB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r w:rsidRPr="00314776">
        <w:rPr>
          <w:lang w:val="uk-UA"/>
        </w:rPr>
        <w:t>CCS, США;</w:t>
      </w:r>
    </w:p>
    <w:p w14:paraId="4F38A0DD" w14:textId="6991C385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314776">
        <w:rPr>
          <w:lang w:val="uk-UA"/>
        </w:rPr>
        <w:t>Law</w:t>
      </w:r>
      <w:proofErr w:type="spellEnd"/>
      <w:r w:rsidRPr="00314776">
        <w:rPr>
          <w:lang w:val="uk-UA"/>
        </w:rPr>
        <w:t xml:space="preserve"> </w:t>
      </w:r>
      <w:proofErr w:type="spellStart"/>
      <w:r w:rsidRPr="00314776">
        <w:rPr>
          <w:lang w:val="uk-UA"/>
        </w:rPr>
        <w:t>Enforcement</w:t>
      </w:r>
      <w:proofErr w:type="spellEnd"/>
      <w:r w:rsidRPr="00314776">
        <w:rPr>
          <w:lang w:val="uk-UA"/>
        </w:rPr>
        <w:t xml:space="preserve"> </w:t>
      </w:r>
      <w:proofErr w:type="spellStart"/>
      <w:r w:rsidRPr="00314776">
        <w:rPr>
          <w:lang w:val="uk-UA"/>
        </w:rPr>
        <w:t>Associates</w:t>
      </w:r>
      <w:proofErr w:type="spellEnd"/>
      <w:r w:rsidRPr="00314776">
        <w:rPr>
          <w:lang w:val="uk-UA"/>
        </w:rPr>
        <w:t xml:space="preserve"> </w:t>
      </w:r>
      <w:proofErr w:type="spellStart"/>
      <w:r w:rsidRPr="00314776">
        <w:rPr>
          <w:lang w:val="uk-UA"/>
        </w:rPr>
        <w:t>Inc</w:t>
      </w:r>
      <w:proofErr w:type="spellEnd"/>
      <w:r w:rsidRPr="00314776">
        <w:rPr>
          <w:lang w:val="uk-UA"/>
        </w:rPr>
        <w:t>., США;</w:t>
      </w:r>
    </w:p>
    <w:p w14:paraId="4A801A12" w14:textId="71139E18" w:rsidR="008D7727" w:rsidRPr="00314776" w:rsidRDefault="008D7727" w:rsidP="008D7727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314776">
        <w:rPr>
          <w:lang w:val="uk-UA"/>
        </w:rPr>
        <w:t>Westinghouse</w:t>
      </w:r>
      <w:proofErr w:type="spellEnd"/>
      <w:r w:rsidRPr="00314776">
        <w:rPr>
          <w:lang w:val="uk-UA"/>
        </w:rPr>
        <w:t xml:space="preserve"> </w:t>
      </w:r>
      <w:proofErr w:type="spellStart"/>
      <w:r w:rsidRPr="00314776">
        <w:rPr>
          <w:lang w:val="uk-UA"/>
        </w:rPr>
        <w:t>Audio</w:t>
      </w:r>
      <w:proofErr w:type="spellEnd"/>
      <w:r w:rsidRPr="00314776">
        <w:rPr>
          <w:lang w:val="uk-UA"/>
        </w:rPr>
        <w:t xml:space="preserve"> </w:t>
      </w:r>
      <w:proofErr w:type="spellStart"/>
      <w:r w:rsidRPr="00314776">
        <w:rPr>
          <w:lang w:val="uk-UA"/>
        </w:rPr>
        <w:t>Intelligence</w:t>
      </w:r>
      <w:proofErr w:type="spellEnd"/>
      <w:r w:rsidRPr="00314776">
        <w:rPr>
          <w:lang w:val="uk-UA"/>
        </w:rPr>
        <w:t xml:space="preserve"> </w:t>
      </w:r>
      <w:proofErr w:type="spellStart"/>
      <w:r w:rsidRPr="00314776">
        <w:rPr>
          <w:lang w:val="uk-UA"/>
        </w:rPr>
        <w:t>Devices</w:t>
      </w:r>
      <w:proofErr w:type="spellEnd"/>
      <w:r w:rsidRPr="00314776">
        <w:rPr>
          <w:lang w:val="uk-UA"/>
        </w:rPr>
        <w:t xml:space="preserve"> (WATO), США.</w:t>
      </w:r>
    </w:p>
    <w:p w14:paraId="2F7511F0" w14:textId="6ECDD72C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>Кожна фірма по-своєму зорієнтована на виготовлення тієї чи іншої продукції. Щоб отримати уявлення про орієнтацію фірм та основні параметри закладних пристроїв, зосередимося на таких характеристиках закладних пристроїв: несучій частоті, потужності випромінювання та типи модуляції.</w:t>
      </w:r>
    </w:p>
    <w:p w14:paraId="393DDF28" w14:textId="22F16B43" w:rsidR="008D7727" w:rsidRPr="008D7727" w:rsidRDefault="008D7727" w:rsidP="008D7727">
      <w:pPr>
        <w:rPr>
          <w:lang w:val="uk-UA"/>
        </w:rPr>
      </w:pPr>
      <w:r w:rsidRPr="00314776">
        <w:rPr>
          <w:lang w:val="uk-UA"/>
        </w:rPr>
        <w:t>Ф</w:t>
      </w:r>
      <w:r w:rsidRPr="008D7727">
        <w:rPr>
          <w:lang w:val="uk-UA"/>
        </w:rPr>
        <w:t>ірми-виробники використовують в основному діапазон 174.. .500 МГц, тобто діапазон, близький до радіо-, телемовлення та до відомчого зв'язку (залізничного, авіадиспетчерського, служби охорони). Такий діапазон допомагає маскувати радіосигнали і потребує спеціальних засобів їх приймання.</w:t>
      </w:r>
    </w:p>
    <w:p w14:paraId="15A6D980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Вважають, що апаратура з потужністю більше 20 </w:t>
      </w:r>
      <w:proofErr w:type="spellStart"/>
      <w:r w:rsidRPr="008D7727">
        <w:rPr>
          <w:lang w:val="uk-UA"/>
        </w:rPr>
        <w:t>мВт</w:t>
      </w:r>
      <w:proofErr w:type="spellEnd"/>
      <w:r w:rsidRPr="008D7727">
        <w:rPr>
          <w:lang w:val="uk-UA"/>
        </w:rPr>
        <w:t xml:space="preserve"> призначена для професіоналів. Якщо це так, то WATD випускає апаратуру виключно для професіоналів, а росіяни й українці ─ виключно для «любителів». Решта фірм намагаються задовольнити і тих, і інших. Але усі віддають перевагу малопотужним </w:t>
      </w:r>
      <w:proofErr w:type="spellStart"/>
      <w:r w:rsidRPr="008D7727">
        <w:rPr>
          <w:lang w:val="uk-UA"/>
        </w:rPr>
        <w:t>радіозакладним</w:t>
      </w:r>
      <w:proofErr w:type="spellEnd"/>
      <w:r w:rsidRPr="008D7727">
        <w:rPr>
          <w:lang w:val="uk-UA"/>
        </w:rPr>
        <w:t xml:space="preserve"> пристроям.</w:t>
      </w:r>
    </w:p>
    <w:p w14:paraId="66C10643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В основному використовують три типи модуляції: широкосмугову частотну, </w:t>
      </w:r>
      <w:proofErr w:type="spellStart"/>
      <w:r w:rsidRPr="008D7727">
        <w:rPr>
          <w:lang w:val="uk-UA"/>
        </w:rPr>
        <w:t>вузькосмугову</w:t>
      </w:r>
      <w:proofErr w:type="spellEnd"/>
      <w:r w:rsidRPr="008D7727">
        <w:rPr>
          <w:lang w:val="uk-UA"/>
        </w:rPr>
        <w:t xml:space="preserve"> частотну і цифрову.</w:t>
      </w:r>
    </w:p>
    <w:p w14:paraId="161A176D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Найпотужніші фірми використовують цифрове розширення спектра, а професіонали полюбляють </w:t>
      </w:r>
      <w:proofErr w:type="spellStart"/>
      <w:r w:rsidRPr="008D7727">
        <w:rPr>
          <w:lang w:val="uk-UA"/>
        </w:rPr>
        <w:t>вузькосмугову</w:t>
      </w:r>
      <w:proofErr w:type="spellEnd"/>
      <w:r w:rsidRPr="008D7727">
        <w:rPr>
          <w:lang w:val="uk-UA"/>
        </w:rPr>
        <w:t xml:space="preserve"> модуляцію, забезпечуючи себе стабільним прийманням і високою </w:t>
      </w:r>
      <w:proofErr w:type="spellStart"/>
      <w:r w:rsidRPr="008D7727">
        <w:rPr>
          <w:lang w:val="uk-UA"/>
        </w:rPr>
        <w:t>завадозахищеністю</w:t>
      </w:r>
      <w:proofErr w:type="spellEnd"/>
      <w:r w:rsidRPr="008D7727">
        <w:rPr>
          <w:lang w:val="uk-UA"/>
        </w:rPr>
        <w:t>.</w:t>
      </w:r>
    </w:p>
    <w:p w14:paraId="02017756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Диктофони та акустичні </w:t>
      </w:r>
      <w:proofErr w:type="spellStart"/>
      <w:r w:rsidRPr="008D7727">
        <w:rPr>
          <w:lang w:val="uk-UA"/>
        </w:rPr>
        <w:t>радіозакладні</w:t>
      </w:r>
      <w:proofErr w:type="spellEnd"/>
      <w:r w:rsidRPr="008D7727">
        <w:rPr>
          <w:lang w:val="uk-UA"/>
        </w:rPr>
        <w:t xml:space="preserve"> пристрої мають у своєму складі багато напівпровідникових елементів, тому найефективнішим засобом їх виявлення є нелінійний локатор.</w:t>
      </w:r>
    </w:p>
    <w:p w14:paraId="0D4BBD57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lastRenderedPageBreak/>
        <w:t>Окрім того, професіонали дедалі частіше використовують метод опромінення, заснований на ефекті додаткової модуляції інформаційним сигналом радіохвиль, що поширюються в певний момент у зоні роботи ТЗПІ, який оброблює у той самий момент інформацію. Факт здійснення перехоплення інформації по певному каналу виявити практично неможливо, оскільки така ситуація схожа на використання методики ВЧ нав'язування без спеціального джерела ВЧ випромінювання. У таких випадках використання нелінійного локатора є чи не єдиним способом виявлення закладних пристроїв.</w:t>
      </w:r>
    </w:p>
    <w:p w14:paraId="2DAB74B2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Тепер широко використовують нелінійні локатори Родник-2, NR-900M, NR-900E, </w:t>
      </w:r>
      <w:proofErr w:type="spellStart"/>
      <w:r w:rsidRPr="008D7727">
        <w:rPr>
          <w:lang w:val="uk-UA"/>
        </w:rPr>
        <w:t>Обь</w:t>
      </w:r>
      <w:proofErr w:type="spellEnd"/>
      <w:r w:rsidRPr="008D7727">
        <w:rPr>
          <w:lang w:val="uk-UA"/>
        </w:rPr>
        <w:t xml:space="preserve">, Шлюз, </w:t>
      </w:r>
      <w:proofErr w:type="spellStart"/>
      <w:r w:rsidRPr="008D7727">
        <w:rPr>
          <w:lang w:val="uk-UA"/>
        </w:rPr>
        <w:t>Broom</w:t>
      </w:r>
      <w:proofErr w:type="spellEnd"/>
      <w:r w:rsidRPr="008D7727">
        <w:rPr>
          <w:lang w:val="uk-UA"/>
        </w:rPr>
        <w:t xml:space="preserve">, </w:t>
      </w:r>
      <w:proofErr w:type="spellStart"/>
      <w:r w:rsidRPr="008D7727">
        <w:rPr>
          <w:lang w:val="uk-UA"/>
        </w:rPr>
        <w:t>Superbroom</w:t>
      </w:r>
      <w:proofErr w:type="spellEnd"/>
      <w:r w:rsidRPr="008D7727">
        <w:rPr>
          <w:lang w:val="uk-UA"/>
        </w:rPr>
        <w:t xml:space="preserve">, </w:t>
      </w:r>
      <w:proofErr w:type="spellStart"/>
      <w:r w:rsidRPr="008D7727">
        <w:rPr>
          <w:lang w:val="uk-UA"/>
        </w:rPr>
        <w:t>Superscout</w:t>
      </w:r>
      <w:proofErr w:type="spellEnd"/>
      <w:r w:rsidRPr="008D7727">
        <w:rPr>
          <w:lang w:val="uk-UA"/>
        </w:rPr>
        <w:t xml:space="preserve">, </w:t>
      </w:r>
      <w:proofErr w:type="spellStart"/>
      <w:r w:rsidRPr="008D7727">
        <w:rPr>
          <w:lang w:val="uk-UA"/>
        </w:rPr>
        <w:t>Переход</w:t>
      </w:r>
      <w:proofErr w:type="spellEnd"/>
      <w:r w:rsidRPr="008D7727">
        <w:rPr>
          <w:lang w:val="uk-UA"/>
        </w:rPr>
        <w:t xml:space="preserve">, </w:t>
      </w:r>
      <w:proofErr w:type="spellStart"/>
      <w:r w:rsidRPr="008D7727">
        <w:rPr>
          <w:lang w:val="uk-UA"/>
        </w:rPr>
        <w:t>Энвис</w:t>
      </w:r>
      <w:proofErr w:type="spellEnd"/>
      <w:r w:rsidRPr="008D7727">
        <w:rPr>
          <w:lang w:val="uk-UA"/>
        </w:rPr>
        <w:t xml:space="preserve">, Сандал-СМ, </w:t>
      </w:r>
      <w:proofErr w:type="spellStart"/>
      <w:r w:rsidRPr="008D7727">
        <w:rPr>
          <w:lang w:val="uk-UA"/>
        </w:rPr>
        <w:t>Изумруд</w:t>
      </w:r>
      <w:proofErr w:type="spellEnd"/>
      <w:r w:rsidRPr="008D7727">
        <w:rPr>
          <w:lang w:val="uk-UA"/>
        </w:rPr>
        <w:t>-ДМ, PK-885-S та багато інших. Основні характеристики деяких із них наведено в табл. 22.</w:t>
      </w:r>
    </w:p>
    <w:p w14:paraId="49A18090" w14:textId="084476F8" w:rsidR="008D7727" w:rsidRPr="008D7727" w:rsidRDefault="008D7727" w:rsidP="008D7727">
      <w:pPr>
        <w:rPr>
          <w:b/>
          <w:bCs/>
          <w:lang w:val="uk-UA"/>
        </w:rPr>
      </w:pPr>
      <w:r w:rsidRPr="008D7727">
        <w:rPr>
          <w:b/>
          <w:bCs/>
          <w:lang w:val="uk-UA"/>
        </w:rPr>
        <w:t>Таблиця</w:t>
      </w:r>
      <w:r w:rsidRPr="00314776">
        <w:rPr>
          <w:b/>
          <w:bCs/>
          <w:lang w:val="uk-UA"/>
        </w:rPr>
        <w:t>:</w:t>
      </w:r>
      <w:r w:rsidRPr="008D7727">
        <w:rPr>
          <w:b/>
          <w:bCs/>
          <w:lang w:val="uk-UA"/>
        </w:rPr>
        <w:t xml:space="preserve"> Характеристики нелінійних локаторів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9"/>
        <w:gridCol w:w="1434"/>
        <w:gridCol w:w="1171"/>
        <w:gridCol w:w="1171"/>
        <w:gridCol w:w="1434"/>
        <w:gridCol w:w="1171"/>
      </w:tblGrid>
      <w:tr w:rsidR="00314776" w:rsidRPr="008D7727" w14:paraId="31B01DA2" w14:textId="77777777" w:rsidTr="00314776">
        <w:tc>
          <w:tcPr>
            <w:tcW w:w="1588" w:type="pct"/>
          </w:tcPr>
          <w:p w14:paraId="3C69EF19" w14:textId="36608D1E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Назва:</w:t>
            </w:r>
          </w:p>
        </w:tc>
        <w:tc>
          <w:tcPr>
            <w:tcW w:w="767" w:type="pct"/>
          </w:tcPr>
          <w:p w14:paraId="47065AFD" w14:textId="62526822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Родник-2</w:t>
            </w:r>
          </w:p>
        </w:tc>
        <w:tc>
          <w:tcPr>
            <w:tcW w:w="626" w:type="pct"/>
          </w:tcPr>
          <w:p w14:paraId="59DD6BA2" w14:textId="0E71BB3E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NR-900M</w:t>
            </w:r>
          </w:p>
        </w:tc>
        <w:tc>
          <w:tcPr>
            <w:tcW w:w="626" w:type="pct"/>
          </w:tcPr>
          <w:p w14:paraId="1E7709E2" w14:textId="3C28F9AA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NR-900E</w:t>
            </w:r>
          </w:p>
        </w:tc>
        <w:tc>
          <w:tcPr>
            <w:tcW w:w="767" w:type="pct"/>
          </w:tcPr>
          <w:p w14:paraId="57C2E962" w14:textId="0AFEB4D2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proofErr w:type="spellStart"/>
            <w:r w:rsidRPr="008D7727">
              <w:rPr>
                <w:lang w:val="uk-UA"/>
              </w:rPr>
              <w:t>Обь</w:t>
            </w:r>
            <w:proofErr w:type="spellEnd"/>
          </w:p>
        </w:tc>
        <w:tc>
          <w:tcPr>
            <w:tcW w:w="626" w:type="pct"/>
          </w:tcPr>
          <w:p w14:paraId="6B803CF9" w14:textId="686B8965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Шлюз</w:t>
            </w:r>
          </w:p>
        </w:tc>
      </w:tr>
      <w:tr w:rsidR="00314776" w:rsidRPr="008D7727" w14:paraId="7B867644" w14:textId="77777777" w:rsidTr="00314776">
        <w:tc>
          <w:tcPr>
            <w:tcW w:w="1588" w:type="pct"/>
          </w:tcPr>
          <w:p w14:paraId="4C6DAF62" w14:textId="4021D491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Вид випром</w:t>
            </w:r>
            <w:r w:rsidRPr="00314776">
              <w:rPr>
                <w:lang w:val="uk-UA"/>
              </w:rPr>
              <w:t>інення</w:t>
            </w:r>
          </w:p>
        </w:tc>
        <w:tc>
          <w:tcPr>
            <w:tcW w:w="767" w:type="pct"/>
          </w:tcPr>
          <w:p w14:paraId="26EE3325" w14:textId="4E3020A1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Безперервне</w:t>
            </w:r>
          </w:p>
        </w:tc>
        <w:tc>
          <w:tcPr>
            <w:tcW w:w="626" w:type="pct"/>
          </w:tcPr>
          <w:p w14:paraId="1B2CE58A" w14:textId="2760B0CF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Імпульсне</w:t>
            </w:r>
          </w:p>
        </w:tc>
        <w:tc>
          <w:tcPr>
            <w:tcW w:w="626" w:type="pct"/>
          </w:tcPr>
          <w:p w14:paraId="246EA378" w14:textId="436BB364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Імпульсне</w:t>
            </w:r>
          </w:p>
        </w:tc>
        <w:tc>
          <w:tcPr>
            <w:tcW w:w="767" w:type="pct"/>
          </w:tcPr>
          <w:p w14:paraId="4381FF3F" w14:textId="15CDD40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Безперервне</w:t>
            </w:r>
          </w:p>
        </w:tc>
        <w:tc>
          <w:tcPr>
            <w:tcW w:w="626" w:type="pct"/>
          </w:tcPr>
          <w:p w14:paraId="6D29E6C1" w14:textId="144BDC13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Імпульсне</w:t>
            </w:r>
          </w:p>
        </w:tc>
      </w:tr>
      <w:tr w:rsidR="00314776" w:rsidRPr="008D7727" w14:paraId="120495A3" w14:textId="77777777" w:rsidTr="00314776">
        <w:tc>
          <w:tcPr>
            <w:tcW w:w="1588" w:type="pct"/>
          </w:tcPr>
          <w:p w14:paraId="70740E27" w14:textId="3D467BFA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Аналізовані гармоніки</w:t>
            </w:r>
          </w:p>
        </w:tc>
        <w:tc>
          <w:tcPr>
            <w:tcW w:w="767" w:type="pct"/>
          </w:tcPr>
          <w:p w14:paraId="2F4FED53" w14:textId="540EECB4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2таЗ</w:t>
            </w:r>
          </w:p>
        </w:tc>
        <w:tc>
          <w:tcPr>
            <w:tcW w:w="626" w:type="pct"/>
          </w:tcPr>
          <w:p w14:paraId="28504612" w14:textId="31128CCB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2</w:t>
            </w:r>
          </w:p>
        </w:tc>
        <w:tc>
          <w:tcPr>
            <w:tcW w:w="626" w:type="pct"/>
          </w:tcPr>
          <w:p w14:paraId="2A9CEDDE" w14:textId="5B9B88C9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2 та 3</w:t>
            </w:r>
          </w:p>
        </w:tc>
        <w:tc>
          <w:tcPr>
            <w:tcW w:w="767" w:type="pct"/>
          </w:tcPr>
          <w:p w14:paraId="615E2281" w14:textId="78DB6739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2таЗ</w:t>
            </w:r>
          </w:p>
        </w:tc>
        <w:tc>
          <w:tcPr>
            <w:tcW w:w="626" w:type="pct"/>
          </w:tcPr>
          <w:p w14:paraId="735EAC4A" w14:textId="2FB019DE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2</w:t>
            </w:r>
          </w:p>
        </w:tc>
      </w:tr>
      <w:tr w:rsidR="00314776" w:rsidRPr="008D7727" w14:paraId="41DDBFC0" w14:textId="77777777" w:rsidTr="00314776">
        <w:tc>
          <w:tcPr>
            <w:tcW w:w="1588" w:type="pct"/>
          </w:tcPr>
          <w:p w14:paraId="54ED4057" w14:textId="1413FE9B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Частота, МГц</w:t>
            </w:r>
          </w:p>
        </w:tc>
        <w:tc>
          <w:tcPr>
            <w:tcW w:w="767" w:type="pct"/>
          </w:tcPr>
          <w:p w14:paraId="2CCA374D" w14:textId="41C8CEA5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910</w:t>
            </w:r>
          </w:p>
        </w:tc>
        <w:tc>
          <w:tcPr>
            <w:tcW w:w="626" w:type="pct"/>
          </w:tcPr>
          <w:p w14:paraId="64B85BD0" w14:textId="532B49E0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900</w:t>
            </w:r>
          </w:p>
        </w:tc>
        <w:tc>
          <w:tcPr>
            <w:tcW w:w="626" w:type="pct"/>
          </w:tcPr>
          <w:p w14:paraId="0FA72869" w14:textId="6DF8C8DB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900</w:t>
            </w:r>
          </w:p>
        </w:tc>
        <w:tc>
          <w:tcPr>
            <w:tcW w:w="767" w:type="pct"/>
          </w:tcPr>
          <w:p w14:paraId="1AC60290" w14:textId="3D7CC2F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1000</w:t>
            </w:r>
          </w:p>
        </w:tc>
        <w:tc>
          <w:tcPr>
            <w:tcW w:w="626" w:type="pct"/>
          </w:tcPr>
          <w:p w14:paraId="395D0D8D" w14:textId="0A9B92D0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650</w:t>
            </w:r>
          </w:p>
        </w:tc>
      </w:tr>
      <w:tr w:rsidR="00314776" w:rsidRPr="008D7727" w14:paraId="07DF1A18" w14:textId="77777777" w:rsidTr="00314776">
        <w:tc>
          <w:tcPr>
            <w:tcW w:w="1588" w:type="pct"/>
          </w:tcPr>
          <w:p w14:paraId="7312074F" w14:textId="5E1B2E63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Потужність, Вт</w:t>
            </w:r>
          </w:p>
        </w:tc>
        <w:tc>
          <w:tcPr>
            <w:tcW w:w="767" w:type="pct"/>
          </w:tcPr>
          <w:p w14:paraId="15AF4462" w14:textId="0D5BEBD1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2</w:t>
            </w:r>
          </w:p>
        </w:tc>
        <w:tc>
          <w:tcPr>
            <w:tcW w:w="626" w:type="pct"/>
          </w:tcPr>
          <w:p w14:paraId="7FDF1F9E" w14:textId="0B86AE85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150</w:t>
            </w:r>
          </w:p>
        </w:tc>
        <w:tc>
          <w:tcPr>
            <w:tcW w:w="626" w:type="pct"/>
          </w:tcPr>
          <w:p w14:paraId="2DCCDD32" w14:textId="64A7CE1C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150</w:t>
            </w:r>
          </w:p>
        </w:tc>
        <w:tc>
          <w:tcPr>
            <w:tcW w:w="767" w:type="pct"/>
          </w:tcPr>
          <w:p w14:paraId="274E971D" w14:textId="53CF8100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0,25</w:t>
            </w:r>
          </w:p>
        </w:tc>
        <w:tc>
          <w:tcPr>
            <w:tcW w:w="626" w:type="pct"/>
          </w:tcPr>
          <w:p w14:paraId="0D08061C" w14:textId="1A695EE1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15</w:t>
            </w:r>
          </w:p>
        </w:tc>
      </w:tr>
      <w:tr w:rsidR="00314776" w:rsidRPr="008D7727" w14:paraId="76911B68" w14:textId="77777777" w:rsidTr="00314776">
        <w:tc>
          <w:tcPr>
            <w:tcW w:w="1588" w:type="pct"/>
          </w:tcPr>
          <w:p w14:paraId="14F8CDDC" w14:textId="5A94D290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 xml:space="preserve">Чутливість приймання, </w:t>
            </w:r>
            <w:proofErr w:type="spellStart"/>
            <w:r w:rsidRPr="008D7727">
              <w:rPr>
                <w:lang w:val="uk-UA"/>
              </w:rPr>
              <w:t>дБ</w:t>
            </w:r>
            <w:proofErr w:type="spellEnd"/>
            <w:r w:rsidRPr="008D7727">
              <w:rPr>
                <w:lang w:val="uk-UA"/>
              </w:rPr>
              <w:t>/Вт</w:t>
            </w:r>
          </w:p>
        </w:tc>
        <w:tc>
          <w:tcPr>
            <w:tcW w:w="767" w:type="pct"/>
          </w:tcPr>
          <w:p w14:paraId="27FE1ACF" w14:textId="1A5EB7EE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-145</w:t>
            </w:r>
          </w:p>
        </w:tc>
        <w:tc>
          <w:tcPr>
            <w:tcW w:w="626" w:type="pct"/>
          </w:tcPr>
          <w:p w14:paraId="5A573F47" w14:textId="3EC2E23A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-ПО</w:t>
            </w:r>
          </w:p>
        </w:tc>
        <w:tc>
          <w:tcPr>
            <w:tcW w:w="626" w:type="pct"/>
          </w:tcPr>
          <w:p w14:paraId="60237CF4" w14:textId="556DB0D2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-115</w:t>
            </w:r>
          </w:p>
        </w:tc>
        <w:tc>
          <w:tcPr>
            <w:tcW w:w="767" w:type="pct"/>
          </w:tcPr>
          <w:p w14:paraId="4C7D87A3" w14:textId="6C255BC0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-145</w:t>
            </w:r>
          </w:p>
        </w:tc>
        <w:tc>
          <w:tcPr>
            <w:tcW w:w="626" w:type="pct"/>
          </w:tcPr>
          <w:p w14:paraId="06C960BE" w14:textId="703DD16E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-120</w:t>
            </w:r>
          </w:p>
        </w:tc>
      </w:tr>
      <w:tr w:rsidR="00314776" w:rsidRPr="008D7727" w14:paraId="38476296" w14:textId="77777777" w:rsidTr="00314776">
        <w:tc>
          <w:tcPr>
            <w:tcW w:w="1588" w:type="pct"/>
          </w:tcPr>
          <w:p w14:paraId="37D56270" w14:textId="0E984C65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Тривалість безперервної роботи, год</w:t>
            </w:r>
          </w:p>
        </w:tc>
        <w:tc>
          <w:tcPr>
            <w:tcW w:w="767" w:type="pct"/>
          </w:tcPr>
          <w:p w14:paraId="102E2DB2" w14:textId="57698E3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2</w:t>
            </w:r>
          </w:p>
        </w:tc>
        <w:tc>
          <w:tcPr>
            <w:tcW w:w="626" w:type="pct"/>
          </w:tcPr>
          <w:p w14:paraId="569BB252" w14:textId="45188190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6</w:t>
            </w:r>
          </w:p>
        </w:tc>
        <w:tc>
          <w:tcPr>
            <w:tcW w:w="626" w:type="pct"/>
          </w:tcPr>
          <w:p w14:paraId="2E14D785" w14:textId="582F56D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6</w:t>
            </w:r>
          </w:p>
        </w:tc>
        <w:tc>
          <w:tcPr>
            <w:tcW w:w="767" w:type="pct"/>
          </w:tcPr>
          <w:p w14:paraId="709CDA16" w14:textId="2B2354AB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4</w:t>
            </w:r>
          </w:p>
        </w:tc>
        <w:tc>
          <w:tcPr>
            <w:tcW w:w="626" w:type="pct"/>
          </w:tcPr>
          <w:p w14:paraId="4C6776DA" w14:textId="0573E071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314776">
              <w:rPr>
                <w:lang w:val="uk-UA"/>
              </w:rPr>
              <w:t>6</w:t>
            </w:r>
          </w:p>
        </w:tc>
      </w:tr>
      <w:tr w:rsidR="00314776" w:rsidRPr="00314776" w14:paraId="7AA54D03" w14:textId="77777777" w:rsidTr="00314776">
        <w:tc>
          <w:tcPr>
            <w:tcW w:w="1588" w:type="pct"/>
          </w:tcPr>
          <w:p w14:paraId="5816F37F" w14:textId="03B773AB" w:rsidR="00314776" w:rsidRPr="00314776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Маса в упаковці, кг</w:t>
            </w:r>
          </w:p>
        </w:tc>
        <w:tc>
          <w:tcPr>
            <w:tcW w:w="767" w:type="pct"/>
          </w:tcPr>
          <w:p w14:paraId="03884228" w14:textId="5090981A" w:rsidR="00314776" w:rsidRPr="00314776" w:rsidRDefault="00314776" w:rsidP="00314776">
            <w:pPr>
              <w:rPr>
                <w:lang w:val="uk-UA"/>
              </w:rPr>
            </w:pPr>
            <w:r w:rsidRPr="00314776">
              <w:rPr>
                <w:lang w:val="uk-UA"/>
              </w:rPr>
              <w:t>11</w:t>
            </w:r>
          </w:p>
        </w:tc>
        <w:tc>
          <w:tcPr>
            <w:tcW w:w="626" w:type="pct"/>
          </w:tcPr>
          <w:p w14:paraId="1D5EA50B" w14:textId="5627F184" w:rsidR="00314776" w:rsidRPr="00314776" w:rsidRDefault="00314776" w:rsidP="00314776">
            <w:pPr>
              <w:rPr>
                <w:lang w:val="uk-UA"/>
              </w:rPr>
            </w:pPr>
            <w:r w:rsidRPr="00314776">
              <w:rPr>
                <w:lang w:val="uk-UA"/>
              </w:rPr>
              <w:t>7</w:t>
            </w:r>
          </w:p>
        </w:tc>
        <w:tc>
          <w:tcPr>
            <w:tcW w:w="626" w:type="pct"/>
          </w:tcPr>
          <w:p w14:paraId="52EE466D" w14:textId="55692726" w:rsidR="00314776" w:rsidRPr="00314776" w:rsidRDefault="00314776" w:rsidP="00314776">
            <w:pPr>
              <w:rPr>
                <w:lang w:val="uk-UA"/>
              </w:rPr>
            </w:pPr>
            <w:r w:rsidRPr="00314776">
              <w:rPr>
                <w:lang w:val="uk-UA"/>
              </w:rPr>
              <w:t>8</w:t>
            </w:r>
          </w:p>
        </w:tc>
        <w:tc>
          <w:tcPr>
            <w:tcW w:w="767" w:type="pct"/>
          </w:tcPr>
          <w:p w14:paraId="1A109C9D" w14:textId="3E0FC09C" w:rsidR="00314776" w:rsidRPr="00314776" w:rsidRDefault="00314776" w:rsidP="00314776">
            <w:pPr>
              <w:rPr>
                <w:lang w:val="uk-UA"/>
              </w:rPr>
            </w:pPr>
            <w:r w:rsidRPr="00314776">
              <w:rPr>
                <w:lang w:val="uk-UA"/>
              </w:rPr>
              <w:t>5</w:t>
            </w:r>
          </w:p>
        </w:tc>
        <w:tc>
          <w:tcPr>
            <w:tcW w:w="626" w:type="pct"/>
          </w:tcPr>
          <w:p w14:paraId="0A5504C9" w14:textId="72B2C8E1" w:rsidR="00314776" w:rsidRPr="00314776" w:rsidRDefault="00314776" w:rsidP="00314776">
            <w:pPr>
              <w:rPr>
                <w:lang w:val="uk-UA"/>
              </w:rPr>
            </w:pPr>
            <w:r w:rsidRPr="00314776">
              <w:rPr>
                <w:lang w:val="uk-UA"/>
              </w:rPr>
              <w:t>10</w:t>
            </w:r>
          </w:p>
        </w:tc>
      </w:tr>
    </w:tbl>
    <w:p w14:paraId="1D7DD091" w14:textId="77777777" w:rsidR="008D7727" w:rsidRPr="008D7727" w:rsidRDefault="008D7727" w:rsidP="008D7727">
      <w:pPr>
        <w:rPr>
          <w:lang w:val="uk-UA"/>
        </w:rPr>
      </w:pPr>
    </w:p>
    <w:p w14:paraId="792C62A1" w14:textId="77777777" w:rsidR="008D7727" w:rsidRPr="00314776" w:rsidRDefault="008D7727" w:rsidP="008D7727">
      <w:pPr>
        <w:rPr>
          <w:lang w:val="uk-UA"/>
        </w:rPr>
      </w:pPr>
      <w:r w:rsidRPr="00314776">
        <w:rPr>
          <w:lang w:val="uk-UA"/>
        </w:rPr>
        <w:t>Усі зазначені локатори можуть виявити закладні пристрої на достатньо великій глибині, наприклад, у стінах будівель ─ на глибині 50 см.</w:t>
      </w:r>
    </w:p>
    <w:p w14:paraId="36D0B718" w14:textId="77777777" w:rsidR="008D7727" w:rsidRPr="008D7727" w:rsidRDefault="008D7727" w:rsidP="008D7727">
      <w:pPr>
        <w:rPr>
          <w:lang w:val="uk-UA"/>
        </w:rPr>
      </w:pPr>
      <w:proofErr w:type="spellStart"/>
      <w:r w:rsidRPr="008D7727">
        <w:rPr>
          <w:lang w:val="uk-UA"/>
        </w:rPr>
        <w:t>Радіозакладні</w:t>
      </w:r>
      <w:proofErr w:type="spellEnd"/>
      <w:r w:rsidRPr="008D7727">
        <w:rPr>
          <w:lang w:val="uk-UA"/>
        </w:rPr>
        <w:t xml:space="preserve"> пристрої виявляють також за допомогою детекторів поля, </w:t>
      </w:r>
      <w:proofErr w:type="spellStart"/>
      <w:r w:rsidRPr="008D7727">
        <w:rPr>
          <w:lang w:val="uk-UA"/>
        </w:rPr>
        <w:t>інтерсепторів</w:t>
      </w:r>
      <w:proofErr w:type="spellEnd"/>
      <w:r w:rsidRPr="008D7727">
        <w:rPr>
          <w:lang w:val="uk-UA"/>
        </w:rPr>
        <w:t xml:space="preserve">, </w:t>
      </w:r>
      <w:proofErr w:type="spellStart"/>
      <w:r w:rsidRPr="008D7727">
        <w:rPr>
          <w:lang w:val="uk-UA"/>
        </w:rPr>
        <w:t>радіочастотовимірювачів</w:t>
      </w:r>
      <w:proofErr w:type="spellEnd"/>
      <w:r w:rsidRPr="008D7727">
        <w:rPr>
          <w:lang w:val="uk-UA"/>
        </w:rPr>
        <w:t xml:space="preserve">, </w:t>
      </w:r>
      <w:proofErr w:type="spellStart"/>
      <w:r w:rsidRPr="008D7727">
        <w:rPr>
          <w:lang w:val="uk-UA"/>
        </w:rPr>
        <w:t>сканувальних</w:t>
      </w:r>
      <w:proofErr w:type="spellEnd"/>
      <w:r w:rsidRPr="008D7727">
        <w:rPr>
          <w:lang w:val="uk-UA"/>
        </w:rPr>
        <w:t xml:space="preserve"> приймачів (табл. 23), програмно-апаратних комплексів. Наприклад, приймач </w:t>
      </w:r>
      <w:proofErr w:type="spellStart"/>
      <w:r w:rsidRPr="008D7727">
        <w:rPr>
          <w:lang w:val="uk-UA"/>
        </w:rPr>
        <w:t>Winradio</w:t>
      </w:r>
      <w:proofErr w:type="spellEnd"/>
      <w:r w:rsidRPr="008D7727">
        <w:rPr>
          <w:lang w:val="uk-UA"/>
        </w:rPr>
        <w:t xml:space="preserve">, виконаний у вигляді друкованої плати ISA ЮМ, приєднують до </w:t>
      </w:r>
      <w:proofErr w:type="spellStart"/>
      <w:r w:rsidRPr="008D7727">
        <w:rPr>
          <w:lang w:val="uk-UA"/>
        </w:rPr>
        <w:t>слота</w:t>
      </w:r>
      <w:proofErr w:type="spellEnd"/>
      <w:r w:rsidRPr="008D7727">
        <w:rPr>
          <w:lang w:val="uk-UA"/>
        </w:rPr>
        <w:t xml:space="preserve"> комп'ютера.</w:t>
      </w:r>
    </w:p>
    <w:p w14:paraId="000CF042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br/>
      </w:r>
    </w:p>
    <w:p w14:paraId="0B69D3F8" w14:textId="0A8BD660" w:rsidR="008D7727" w:rsidRPr="008D7727" w:rsidRDefault="008D7727" w:rsidP="008D7727">
      <w:pPr>
        <w:rPr>
          <w:lang w:val="uk-UA"/>
        </w:rPr>
      </w:pPr>
      <w:r w:rsidRPr="008D7727">
        <w:rPr>
          <w:b/>
          <w:bCs/>
          <w:lang w:val="uk-UA"/>
        </w:rPr>
        <w:t>Таблиця</w:t>
      </w:r>
      <w:r w:rsidR="00314776">
        <w:rPr>
          <w:b/>
          <w:bCs/>
          <w:lang w:val="uk-UA"/>
        </w:rPr>
        <w:t>:</w:t>
      </w:r>
      <w:r w:rsidRPr="008D7727">
        <w:rPr>
          <w:b/>
          <w:bCs/>
          <w:lang w:val="uk-UA"/>
        </w:rPr>
        <w:t xml:space="preserve"> Основні характеристики деяких портативних </w:t>
      </w:r>
      <w:proofErr w:type="spellStart"/>
      <w:r w:rsidRPr="008D7727">
        <w:rPr>
          <w:b/>
          <w:bCs/>
          <w:lang w:val="uk-UA"/>
        </w:rPr>
        <w:t>сканувальннх</w:t>
      </w:r>
      <w:proofErr w:type="spellEnd"/>
      <w:r w:rsidRPr="008D7727">
        <w:rPr>
          <w:b/>
          <w:bCs/>
          <w:lang w:val="uk-UA"/>
        </w:rPr>
        <w:t xml:space="preserve"> приймачів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192"/>
        <w:gridCol w:w="2560"/>
        <w:gridCol w:w="2197"/>
      </w:tblGrid>
      <w:tr w:rsidR="00314776" w:rsidRPr="008D7727" w14:paraId="1A0E38C2" w14:textId="77777777" w:rsidTr="00314776">
        <w:tc>
          <w:tcPr>
            <w:tcW w:w="0" w:type="auto"/>
            <w:vMerge w:val="restart"/>
          </w:tcPr>
          <w:p w14:paraId="2A0A2203" w14:textId="25BD4968" w:rsidR="00314776" w:rsidRPr="008D7727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Характеристика</w:t>
            </w:r>
          </w:p>
        </w:tc>
        <w:tc>
          <w:tcPr>
            <w:tcW w:w="0" w:type="auto"/>
            <w:gridSpan w:val="3"/>
          </w:tcPr>
          <w:p w14:paraId="0A3E7B56" w14:textId="47DB8028" w:rsidR="00314776" w:rsidRPr="008D7727" w:rsidRDefault="00314776" w:rsidP="00314776">
            <w:pPr>
              <w:jc w:val="center"/>
              <w:rPr>
                <w:lang w:val="uk-UA"/>
              </w:rPr>
            </w:pPr>
            <w:r w:rsidRPr="008D7727">
              <w:rPr>
                <w:lang w:val="uk-UA"/>
              </w:rPr>
              <w:t>Модель</w:t>
            </w:r>
          </w:p>
        </w:tc>
      </w:tr>
      <w:tr w:rsidR="00314776" w:rsidRPr="008D7727" w14:paraId="589112DF" w14:textId="77777777" w:rsidTr="00314776">
        <w:tc>
          <w:tcPr>
            <w:tcW w:w="0" w:type="auto"/>
            <w:vMerge/>
          </w:tcPr>
          <w:p w14:paraId="2CDF9F12" w14:textId="4D363D45" w:rsidR="00314776" w:rsidRPr="008D7727" w:rsidRDefault="00314776" w:rsidP="00314776">
            <w:pPr>
              <w:rPr>
                <w:lang w:val="uk-UA"/>
              </w:rPr>
            </w:pPr>
          </w:p>
        </w:tc>
        <w:tc>
          <w:tcPr>
            <w:tcW w:w="0" w:type="auto"/>
          </w:tcPr>
          <w:p w14:paraId="19E63E86" w14:textId="14F6859D" w:rsidR="00314776" w:rsidRPr="008D7727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IC-R1</w:t>
            </w:r>
          </w:p>
        </w:tc>
        <w:tc>
          <w:tcPr>
            <w:tcW w:w="0" w:type="auto"/>
          </w:tcPr>
          <w:p w14:paraId="30F94B02" w14:textId="50708CDC" w:rsidR="00314776" w:rsidRPr="008D7727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IC-R10</w:t>
            </w:r>
          </w:p>
        </w:tc>
        <w:tc>
          <w:tcPr>
            <w:tcW w:w="0" w:type="auto"/>
          </w:tcPr>
          <w:p w14:paraId="66BF6BA2" w14:textId="08D8AFF0" w:rsidR="00314776" w:rsidRPr="008D7727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DJ-X1 D</w:t>
            </w:r>
          </w:p>
        </w:tc>
      </w:tr>
      <w:tr w:rsidR="00314776" w:rsidRPr="008D7727" w14:paraId="58412B26" w14:textId="77777777" w:rsidTr="00314776">
        <w:tc>
          <w:tcPr>
            <w:tcW w:w="0" w:type="auto"/>
          </w:tcPr>
          <w:p w14:paraId="3B061744" w14:textId="32B303AC" w:rsidR="00314776" w:rsidRPr="008D7727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Фірма</w:t>
            </w:r>
          </w:p>
        </w:tc>
        <w:tc>
          <w:tcPr>
            <w:tcW w:w="0" w:type="auto"/>
            <w:gridSpan w:val="2"/>
          </w:tcPr>
          <w:p w14:paraId="5E68EF89" w14:textId="200BDC74" w:rsidR="00314776" w:rsidRPr="008D7727" w:rsidRDefault="00314776" w:rsidP="00314776">
            <w:pPr>
              <w:jc w:val="center"/>
              <w:rPr>
                <w:lang w:val="uk-UA"/>
              </w:rPr>
            </w:pPr>
            <w:r w:rsidRPr="008D7727">
              <w:rPr>
                <w:lang w:val="uk-UA"/>
              </w:rPr>
              <w:t>ICOM</w:t>
            </w:r>
          </w:p>
        </w:tc>
        <w:tc>
          <w:tcPr>
            <w:tcW w:w="0" w:type="auto"/>
          </w:tcPr>
          <w:p w14:paraId="7ABA4DA2" w14:textId="13374648" w:rsidR="00314776" w:rsidRPr="008D7727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ALINCO</w:t>
            </w:r>
          </w:p>
        </w:tc>
      </w:tr>
      <w:tr w:rsidR="00314776" w:rsidRPr="008D7727" w14:paraId="6FA351D3" w14:textId="77777777" w:rsidTr="00314776">
        <w:tc>
          <w:tcPr>
            <w:tcW w:w="0" w:type="auto"/>
            <w:hideMark/>
          </w:tcPr>
          <w:p w14:paraId="2D85B238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Діапазон частот, МГц</w:t>
            </w:r>
          </w:p>
        </w:tc>
        <w:tc>
          <w:tcPr>
            <w:tcW w:w="0" w:type="auto"/>
            <w:hideMark/>
          </w:tcPr>
          <w:p w14:paraId="7D12DE5D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0.1...1300</w:t>
            </w:r>
          </w:p>
        </w:tc>
        <w:tc>
          <w:tcPr>
            <w:tcW w:w="0" w:type="auto"/>
            <w:hideMark/>
          </w:tcPr>
          <w:p w14:paraId="57E995B0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0,5... 1300</w:t>
            </w:r>
          </w:p>
        </w:tc>
        <w:tc>
          <w:tcPr>
            <w:tcW w:w="0" w:type="auto"/>
            <w:hideMark/>
          </w:tcPr>
          <w:p w14:paraId="37205D2D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0,1... 1300</w:t>
            </w:r>
          </w:p>
        </w:tc>
      </w:tr>
      <w:tr w:rsidR="00314776" w:rsidRPr="008D7727" w14:paraId="7B04EAD2" w14:textId="77777777" w:rsidTr="00314776">
        <w:tc>
          <w:tcPr>
            <w:tcW w:w="0" w:type="auto"/>
            <w:hideMark/>
          </w:tcPr>
          <w:p w14:paraId="6786FA9E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Тип модуляції</w:t>
            </w:r>
          </w:p>
        </w:tc>
        <w:tc>
          <w:tcPr>
            <w:tcW w:w="0" w:type="auto"/>
            <w:hideMark/>
          </w:tcPr>
          <w:p w14:paraId="4049800D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AM, NFM, WFM</w:t>
            </w:r>
          </w:p>
        </w:tc>
        <w:tc>
          <w:tcPr>
            <w:tcW w:w="0" w:type="auto"/>
            <w:hideMark/>
          </w:tcPr>
          <w:p w14:paraId="5EC247D7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AM, NFM, WFM, SSB</w:t>
            </w:r>
          </w:p>
        </w:tc>
        <w:tc>
          <w:tcPr>
            <w:tcW w:w="0" w:type="auto"/>
            <w:hideMark/>
          </w:tcPr>
          <w:p w14:paraId="5E4AEA21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AM, NFM, WFM</w:t>
            </w:r>
          </w:p>
        </w:tc>
      </w:tr>
      <w:tr w:rsidR="00314776" w:rsidRPr="008D7727" w14:paraId="77F1A743" w14:textId="77777777" w:rsidTr="00314776">
        <w:tc>
          <w:tcPr>
            <w:tcW w:w="0" w:type="auto"/>
            <w:hideMark/>
          </w:tcPr>
          <w:p w14:paraId="06B17DA4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lastRenderedPageBreak/>
              <w:t xml:space="preserve">Чутливість при відношенні С/3 10 </w:t>
            </w:r>
            <w:proofErr w:type="spellStart"/>
            <w:r w:rsidRPr="008D7727">
              <w:rPr>
                <w:lang w:val="uk-UA"/>
              </w:rPr>
              <w:t>дБ</w:t>
            </w:r>
            <w:proofErr w:type="spellEnd"/>
            <w:r w:rsidRPr="008D7727">
              <w:rPr>
                <w:lang w:val="uk-UA"/>
              </w:rPr>
              <w:t xml:space="preserve">, </w:t>
            </w:r>
            <w:proofErr w:type="spellStart"/>
            <w:r w:rsidRPr="008D7727">
              <w:rPr>
                <w:lang w:val="uk-UA"/>
              </w:rPr>
              <w:t>мкВ</w:t>
            </w:r>
            <w:proofErr w:type="spellEnd"/>
          </w:p>
        </w:tc>
        <w:tc>
          <w:tcPr>
            <w:tcW w:w="0" w:type="auto"/>
            <w:hideMark/>
          </w:tcPr>
          <w:p w14:paraId="622DC016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AM: 0,8…1,6 NFM: 0,4…0,8 WFM: 3,2...6,3</w:t>
            </w:r>
          </w:p>
        </w:tc>
        <w:tc>
          <w:tcPr>
            <w:tcW w:w="0" w:type="auto"/>
            <w:hideMark/>
          </w:tcPr>
          <w:p w14:paraId="102EFF16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AM: 1,0…2,0 NFM: 0,35. ..0,79 WFM: 1,0.. .2,0 SSB: 0,25. ..0,63</w:t>
            </w:r>
          </w:p>
        </w:tc>
        <w:tc>
          <w:tcPr>
            <w:tcW w:w="0" w:type="auto"/>
            <w:hideMark/>
          </w:tcPr>
          <w:p w14:paraId="75FCA277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AM: 0,8…1,6 NFM: 0,4...0,8 WFM: 3,0...6,3</w:t>
            </w:r>
          </w:p>
        </w:tc>
      </w:tr>
      <w:tr w:rsidR="00314776" w:rsidRPr="008D7727" w14:paraId="0E6664E9" w14:textId="77777777" w:rsidTr="00314776">
        <w:tc>
          <w:tcPr>
            <w:tcW w:w="0" w:type="auto"/>
            <w:hideMark/>
          </w:tcPr>
          <w:p w14:paraId="0CAAB53F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 xml:space="preserve">Селективність на рівні 6 </w:t>
            </w:r>
            <w:proofErr w:type="spellStart"/>
            <w:r w:rsidRPr="008D7727">
              <w:rPr>
                <w:lang w:val="uk-UA"/>
              </w:rPr>
              <w:t>дБ</w:t>
            </w:r>
            <w:proofErr w:type="spellEnd"/>
            <w:r w:rsidRPr="008D7727">
              <w:rPr>
                <w:lang w:val="uk-UA"/>
              </w:rPr>
              <w:t>, кГц</w:t>
            </w:r>
          </w:p>
        </w:tc>
        <w:tc>
          <w:tcPr>
            <w:tcW w:w="0" w:type="auto"/>
            <w:hideMark/>
          </w:tcPr>
          <w:p w14:paraId="0BF7E7C3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AM, NFM: 15 WFM: 150</w:t>
            </w:r>
          </w:p>
        </w:tc>
        <w:tc>
          <w:tcPr>
            <w:tcW w:w="0" w:type="auto"/>
            <w:hideMark/>
          </w:tcPr>
          <w:p w14:paraId="4082EE52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AM, NFM: 15 WFM: 150; SSB: 2,4</w:t>
            </w:r>
          </w:p>
        </w:tc>
        <w:tc>
          <w:tcPr>
            <w:tcW w:w="0" w:type="auto"/>
            <w:hideMark/>
          </w:tcPr>
          <w:p w14:paraId="79FD8864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AM, NFM: 15 WFM: 50</w:t>
            </w:r>
          </w:p>
        </w:tc>
      </w:tr>
      <w:tr w:rsidR="00314776" w:rsidRPr="008D7727" w14:paraId="2A6A3572" w14:textId="77777777" w:rsidTr="00314776">
        <w:tc>
          <w:tcPr>
            <w:tcW w:w="0" w:type="auto"/>
            <w:hideMark/>
          </w:tcPr>
          <w:p w14:paraId="0939E66F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Крок зміни частоти, кГц</w:t>
            </w:r>
          </w:p>
        </w:tc>
        <w:tc>
          <w:tcPr>
            <w:tcW w:w="0" w:type="auto"/>
            <w:gridSpan w:val="2"/>
            <w:hideMark/>
          </w:tcPr>
          <w:p w14:paraId="694D0345" w14:textId="4AC41B3B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0,5; 5; 8; 9; 12,5; 15; 20; 25; 30; 50; 100</w:t>
            </w:r>
          </w:p>
        </w:tc>
        <w:tc>
          <w:tcPr>
            <w:tcW w:w="0" w:type="auto"/>
            <w:hideMark/>
          </w:tcPr>
          <w:p w14:paraId="4A834E93" w14:textId="6BA2CC90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5; 8; 9; 12,5; 15; 20; 25; 30;50;100</w:t>
            </w:r>
          </w:p>
        </w:tc>
      </w:tr>
      <w:tr w:rsidR="00314776" w:rsidRPr="008D7727" w14:paraId="22D05BA7" w14:textId="77777777" w:rsidTr="00314776">
        <w:tc>
          <w:tcPr>
            <w:tcW w:w="0" w:type="auto"/>
            <w:hideMark/>
          </w:tcPr>
          <w:p w14:paraId="47911A4D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Кількість каналів пам'яті</w:t>
            </w:r>
          </w:p>
        </w:tc>
        <w:tc>
          <w:tcPr>
            <w:tcW w:w="0" w:type="auto"/>
            <w:hideMark/>
          </w:tcPr>
          <w:p w14:paraId="24AAC52E" w14:textId="7BE8501F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0" w:type="auto"/>
            <w:hideMark/>
          </w:tcPr>
          <w:p w14:paraId="465B3AF2" w14:textId="4B039E5E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1000 (у 18 банках)</w:t>
            </w:r>
          </w:p>
        </w:tc>
        <w:tc>
          <w:tcPr>
            <w:tcW w:w="0" w:type="auto"/>
            <w:hideMark/>
          </w:tcPr>
          <w:p w14:paraId="34F12976" w14:textId="28C90C9F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314776" w:rsidRPr="008D7727" w14:paraId="06A3751F" w14:textId="77777777" w:rsidTr="00314776">
        <w:tc>
          <w:tcPr>
            <w:tcW w:w="0" w:type="auto"/>
            <w:hideMark/>
          </w:tcPr>
          <w:p w14:paraId="2E58C998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Швидкість сканування, канал/с</w:t>
            </w:r>
          </w:p>
        </w:tc>
        <w:tc>
          <w:tcPr>
            <w:tcW w:w="0" w:type="auto"/>
            <w:hideMark/>
          </w:tcPr>
          <w:p w14:paraId="1F3AA157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10(20)</w:t>
            </w:r>
          </w:p>
        </w:tc>
        <w:tc>
          <w:tcPr>
            <w:tcW w:w="0" w:type="auto"/>
            <w:hideMark/>
          </w:tcPr>
          <w:p w14:paraId="274C4745" w14:textId="65FE4793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0" w:type="auto"/>
            <w:hideMark/>
          </w:tcPr>
          <w:p w14:paraId="3456F28A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10; 15; 20</w:t>
            </w:r>
          </w:p>
        </w:tc>
      </w:tr>
      <w:tr w:rsidR="00314776" w:rsidRPr="008D7727" w14:paraId="1B644E99" w14:textId="77777777" w:rsidTr="00314776">
        <w:tc>
          <w:tcPr>
            <w:tcW w:w="0" w:type="auto"/>
            <w:hideMark/>
          </w:tcPr>
          <w:p w14:paraId="47D0E9B2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Вихід приймача</w:t>
            </w:r>
          </w:p>
        </w:tc>
        <w:tc>
          <w:tcPr>
            <w:tcW w:w="0" w:type="auto"/>
            <w:hideMark/>
          </w:tcPr>
          <w:p w14:paraId="34A23DC9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Головний телефон IBM PC</w:t>
            </w:r>
          </w:p>
        </w:tc>
        <w:tc>
          <w:tcPr>
            <w:tcW w:w="0" w:type="auto"/>
            <w:hideMark/>
          </w:tcPr>
          <w:p w14:paraId="4F2925FB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Головний телефон IBM PC</w:t>
            </w:r>
          </w:p>
        </w:tc>
        <w:tc>
          <w:tcPr>
            <w:tcW w:w="0" w:type="auto"/>
            <w:hideMark/>
          </w:tcPr>
          <w:p w14:paraId="78A2DF7A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Головний телефон IBM PC</w:t>
            </w:r>
          </w:p>
        </w:tc>
      </w:tr>
      <w:tr w:rsidR="00314776" w:rsidRPr="008D7727" w14:paraId="30ADD302" w14:textId="77777777" w:rsidTr="00314776">
        <w:tc>
          <w:tcPr>
            <w:tcW w:w="0" w:type="auto"/>
            <w:hideMark/>
          </w:tcPr>
          <w:p w14:paraId="7228000C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Живлення, В</w:t>
            </w:r>
          </w:p>
        </w:tc>
        <w:tc>
          <w:tcPr>
            <w:tcW w:w="0" w:type="auto"/>
            <w:hideMark/>
          </w:tcPr>
          <w:p w14:paraId="0396BC9B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DC 7,8 (акумулятор) DC 6…15 (зовнішнє)</w:t>
            </w:r>
          </w:p>
        </w:tc>
        <w:tc>
          <w:tcPr>
            <w:tcW w:w="0" w:type="auto"/>
            <w:hideMark/>
          </w:tcPr>
          <w:p w14:paraId="48CE3DAE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DC 6 (4xAA) DC 4,5…16 (зовнішнє)</w:t>
            </w:r>
          </w:p>
        </w:tc>
        <w:tc>
          <w:tcPr>
            <w:tcW w:w="0" w:type="auto"/>
            <w:hideMark/>
          </w:tcPr>
          <w:p w14:paraId="2B211EF8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DC 7,8 (акумулятор) DC 6…15 (зовнішнє)</w:t>
            </w:r>
          </w:p>
        </w:tc>
      </w:tr>
      <w:tr w:rsidR="00314776" w:rsidRPr="008D7727" w14:paraId="4B5F11E5" w14:textId="77777777" w:rsidTr="00314776">
        <w:tc>
          <w:tcPr>
            <w:tcW w:w="0" w:type="auto"/>
            <w:hideMark/>
          </w:tcPr>
          <w:p w14:paraId="1784AF13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Габарити, мм</w:t>
            </w:r>
          </w:p>
        </w:tc>
        <w:tc>
          <w:tcPr>
            <w:tcW w:w="0" w:type="auto"/>
            <w:hideMark/>
          </w:tcPr>
          <w:p w14:paraId="583D19FB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49x103x35</w:t>
            </w:r>
          </w:p>
        </w:tc>
        <w:tc>
          <w:tcPr>
            <w:tcW w:w="0" w:type="auto"/>
            <w:hideMark/>
          </w:tcPr>
          <w:p w14:paraId="3B1AA739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59x130x32</w:t>
            </w:r>
          </w:p>
        </w:tc>
        <w:tc>
          <w:tcPr>
            <w:tcW w:w="0" w:type="auto"/>
            <w:hideMark/>
          </w:tcPr>
          <w:p w14:paraId="088E04E9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53x110x37</w:t>
            </w:r>
          </w:p>
        </w:tc>
      </w:tr>
      <w:tr w:rsidR="00314776" w:rsidRPr="008D7727" w14:paraId="4C8DB6FC" w14:textId="77777777" w:rsidTr="00314776">
        <w:tc>
          <w:tcPr>
            <w:tcW w:w="0" w:type="auto"/>
            <w:hideMark/>
          </w:tcPr>
          <w:p w14:paraId="193E6153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Маса, г</w:t>
            </w:r>
          </w:p>
        </w:tc>
        <w:tc>
          <w:tcPr>
            <w:tcW w:w="0" w:type="auto"/>
            <w:hideMark/>
          </w:tcPr>
          <w:p w14:paraId="09286C8C" w14:textId="18FACAE3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280</w:t>
            </w:r>
          </w:p>
        </w:tc>
        <w:tc>
          <w:tcPr>
            <w:tcW w:w="0" w:type="auto"/>
            <w:hideMark/>
          </w:tcPr>
          <w:p w14:paraId="6ED8DD98" w14:textId="7FA3B779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310</w:t>
            </w:r>
          </w:p>
        </w:tc>
        <w:tc>
          <w:tcPr>
            <w:tcW w:w="0" w:type="auto"/>
            <w:hideMark/>
          </w:tcPr>
          <w:p w14:paraId="10BA0CE7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370 (без антени)</w:t>
            </w:r>
          </w:p>
        </w:tc>
      </w:tr>
    </w:tbl>
    <w:p w14:paraId="341F538A" w14:textId="77777777" w:rsidR="00314776" w:rsidRDefault="00314776" w:rsidP="008D7727">
      <w:pPr>
        <w:rPr>
          <w:lang w:val="uk-UA"/>
        </w:rPr>
      </w:pPr>
    </w:p>
    <w:p w14:paraId="4808DF38" w14:textId="46C2A421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>Для виявлення працюючих у режимі запису диктофонів використовують так звані </w:t>
      </w:r>
      <w:r w:rsidRPr="008D7727">
        <w:rPr>
          <w:b/>
          <w:i/>
          <w:iCs/>
          <w:lang w:val="uk-UA"/>
        </w:rPr>
        <w:t>детектори диктофонів</w:t>
      </w:r>
      <w:r w:rsidRPr="008D7727">
        <w:rPr>
          <w:i/>
          <w:iCs/>
          <w:lang w:val="uk-UA"/>
        </w:rPr>
        <w:t>.</w:t>
      </w:r>
      <w:r w:rsidRPr="008D7727">
        <w:rPr>
          <w:lang w:val="uk-UA"/>
        </w:rPr>
        <w:t xml:space="preserve"> Принцип їх дії заснований на виявленні слабкого магнітного поля, яке утворюється під час роботи генератора </w:t>
      </w:r>
      <w:proofErr w:type="spellStart"/>
      <w:r w:rsidRPr="008D7727">
        <w:rPr>
          <w:lang w:val="uk-UA"/>
        </w:rPr>
        <w:t>підмагаічування</w:t>
      </w:r>
      <w:proofErr w:type="spellEnd"/>
      <w:r w:rsidRPr="008D7727">
        <w:rPr>
          <w:lang w:val="uk-UA"/>
        </w:rPr>
        <w:t xml:space="preserve"> або двигуна диктофона. Для прийому таких сигналів використовують магнітні антени. Щоб уникнути помилкових спрацювань, поріг виявлення слід </w:t>
      </w:r>
      <w:proofErr w:type="spellStart"/>
      <w:r w:rsidRPr="008D7727">
        <w:rPr>
          <w:lang w:val="uk-UA"/>
        </w:rPr>
        <w:t>відкориговувати</w:t>
      </w:r>
      <w:proofErr w:type="spellEnd"/>
      <w:r w:rsidRPr="008D7727">
        <w:rPr>
          <w:lang w:val="uk-UA"/>
        </w:rPr>
        <w:t xml:space="preserve"> перед кожним сеансом роботи, що є недоліком подібних детекторів.</w:t>
      </w:r>
    </w:p>
    <w:p w14:paraId="176831FA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>Детектори диктофонів випускають у переносному (моделі Сова, RM-100, TRD-800) та стаціонарному варіантах (моделі PTRD-14, PTRD-16, PTRD-18).</w:t>
      </w:r>
    </w:p>
    <w:p w14:paraId="1351F401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Активний метод боротьби з диктофонами заснований на принципі електромагнітного подавлення у дециметровому діапазоні частот (зазвичай близько 900 МГц) генеруються потужні шумові сигнали. За рахунок спрямованих антен ці сигнали наводять у підсилювачах низької частоти та підсилювачах запису </w:t>
      </w:r>
      <w:proofErr w:type="spellStart"/>
      <w:r w:rsidRPr="008D7727">
        <w:rPr>
          <w:lang w:val="uk-UA"/>
        </w:rPr>
        <w:t>завадні</w:t>
      </w:r>
      <w:proofErr w:type="spellEnd"/>
      <w:r w:rsidRPr="008D7727">
        <w:rPr>
          <w:lang w:val="uk-UA"/>
        </w:rPr>
        <w:t xml:space="preserve"> сигнали. Інформаційний сигнал при цьому значною мірою спотворюється.</w:t>
      </w:r>
    </w:p>
    <w:p w14:paraId="4A0A75F9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Радіус дії </w:t>
      </w:r>
      <w:proofErr w:type="spellStart"/>
      <w:r w:rsidRPr="008D7727">
        <w:rPr>
          <w:lang w:val="uk-UA"/>
        </w:rPr>
        <w:t>подавляючих</w:t>
      </w:r>
      <w:proofErr w:type="spellEnd"/>
      <w:r w:rsidRPr="008D7727">
        <w:rPr>
          <w:lang w:val="uk-UA"/>
        </w:rPr>
        <w:t xml:space="preserve"> пристроїв залежить від потужності передавача та характеристики спрямованості антени (табл. 24). Як правило, зона подавлення диктофонів у екранованому корпусі має вигляд сектора з кутом 30...80° і радіусом дії 1,5 м.</w:t>
      </w:r>
    </w:p>
    <w:p w14:paraId="0E5CA05C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 xml:space="preserve">Засоби подавлення використовують як безперервні, так і імпульсні сигнали. Наприклад, модель Шумотрон-2 працює в імпульсному режимі на частоті 915 </w:t>
      </w:r>
      <w:proofErr w:type="spellStart"/>
      <w:r w:rsidRPr="008D7727">
        <w:rPr>
          <w:lang w:val="uk-UA"/>
        </w:rPr>
        <w:t>мГц</w:t>
      </w:r>
      <w:proofErr w:type="spellEnd"/>
      <w:r w:rsidRPr="008D7727">
        <w:rPr>
          <w:lang w:val="uk-UA"/>
        </w:rPr>
        <w:t xml:space="preserve"> (тривалість імпульсу ─ 300 </w:t>
      </w:r>
      <w:proofErr w:type="spellStart"/>
      <w:r w:rsidRPr="008D7727">
        <w:rPr>
          <w:lang w:val="uk-UA"/>
        </w:rPr>
        <w:t>мкс</w:t>
      </w:r>
      <w:proofErr w:type="spellEnd"/>
      <w:r w:rsidRPr="008D7727">
        <w:rPr>
          <w:lang w:val="uk-UA"/>
        </w:rPr>
        <w:t xml:space="preserve"> за </w:t>
      </w:r>
      <w:r w:rsidRPr="008D7727">
        <w:rPr>
          <w:lang w:val="uk-UA"/>
        </w:rPr>
        <w:lastRenderedPageBreak/>
        <w:t>потужності в імпульсі 150 Вт; за середньої потужності у 20 Вт забезпечує дальність подавлення екранованих диктофонів типу Olimpus-400 до 1,5 м у секторі з кутом 30°).</w:t>
      </w:r>
    </w:p>
    <w:p w14:paraId="1280A72A" w14:textId="77777777" w:rsidR="008D7727" w:rsidRPr="008D7727" w:rsidRDefault="008D7727" w:rsidP="008D7727">
      <w:pPr>
        <w:rPr>
          <w:lang w:val="uk-UA"/>
        </w:rPr>
      </w:pPr>
      <w:r w:rsidRPr="008D7727">
        <w:rPr>
          <w:lang w:val="uk-UA"/>
        </w:rPr>
        <w:t>Системи подавлення в ультразвуковому діапазоні випромінюють потужні імпульси на частотах, які не сприймаються слухом людини (зазвичай це частота 20 кГц). Такі імпульси діють безпосередньо на мембрани мікрофонів диктофонів, спотворюючи акустичний сигнал, і в цьому велика перевага таких систем. Також відбувається перевантаження підсилювачів звукової частоти до рівнів, за яких система автоматичного регулювання підсилення вже не працює. До того ж такі системи блокують акустичні приймачі в значно більшому секторі, ніж розглянуті вище електромагнітні системи подавлення. Наприклад, система </w:t>
      </w:r>
      <w:proofErr w:type="spellStart"/>
      <w:r w:rsidRPr="008D7727">
        <w:rPr>
          <w:i/>
          <w:iCs/>
          <w:lang w:val="uk-UA"/>
        </w:rPr>
        <w:t>Завеса</w:t>
      </w:r>
      <w:proofErr w:type="spellEnd"/>
      <w:r w:rsidRPr="008D7727">
        <w:rPr>
          <w:lang w:val="uk-UA"/>
        </w:rPr>
        <w:t> з двома ультразвуковими випромінювачами блокує диктофони в об'ємі приміщення 27 м . Але знизити ефективність таких систем можна, наприклад, закривши мікрофони спеціальними фільтрувальними матеріалами або звузивши частотний діапазон підсилювача низької частоти до 3,4.. .4 кГц.</w:t>
      </w:r>
    </w:p>
    <w:p w14:paraId="6C99C382" w14:textId="52F5DE43" w:rsidR="008D7727" w:rsidRPr="008D7727" w:rsidRDefault="008D7727" w:rsidP="008D7727">
      <w:pPr>
        <w:rPr>
          <w:lang w:val="uk-UA"/>
        </w:rPr>
      </w:pPr>
      <w:r w:rsidRPr="008D7727">
        <w:rPr>
          <w:b/>
          <w:bCs/>
          <w:lang w:val="uk-UA"/>
        </w:rPr>
        <w:t>Таблиця</w:t>
      </w:r>
      <w:r w:rsidR="00314776">
        <w:rPr>
          <w:b/>
          <w:bCs/>
          <w:lang w:val="uk-UA"/>
        </w:rPr>
        <w:t xml:space="preserve">: </w:t>
      </w:r>
      <w:r w:rsidRPr="008D7727">
        <w:rPr>
          <w:b/>
          <w:bCs/>
          <w:lang w:val="uk-UA"/>
        </w:rPr>
        <w:t>Деякі дані про засоби подавлений апаратури магнітного запису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679"/>
        <w:gridCol w:w="2303"/>
        <w:gridCol w:w="2958"/>
      </w:tblGrid>
      <w:tr w:rsidR="00314776" w:rsidRPr="008D7727" w14:paraId="73AF5576" w14:textId="77777777" w:rsidTr="00314776">
        <w:tc>
          <w:tcPr>
            <w:tcW w:w="0" w:type="auto"/>
            <w:vMerge w:val="restart"/>
          </w:tcPr>
          <w:p w14:paraId="4704B095" w14:textId="22B734FA" w:rsidR="00314776" w:rsidRPr="008D7727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Характеристика</w:t>
            </w:r>
          </w:p>
        </w:tc>
        <w:tc>
          <w:tcPr>
            <w:tcW w:w="0" w:type="auto"/>
            <w:gridSpan w:val="3"/>
          </w:tcPr>
          <w:p w14:paraId="6C0E17AE" w14:textId="319D3CBE" w:rsidR="00314776" w:rsidRPr="008D7727" w:rsidRDefault="00314776" w:rsidP="00314776">
            <w:pPr>
              <w:jc w:val="center"/>
              <w:rPr>
                <w:lang w:val="uk-UA"/>
              </w:rPr>
            </w:pPr>
            <w:r w:rsidRPr="008D7727">
              <w:rPr>
                <w:lang w:val="uk-UA"/>
              </w:rPr>
              <w:t>Модель (тип)</w:t>
            </w:r>
          </w:p>
        </w:tc>
      </w:tr>
      <w:tr w:rsidR="00314776" w:rsidRPr="008D7727" w14:paraId="38EE53C1" w14:textId="77777777" w:rsidTr="00314776">
        <w:tc>
          <w:tcPr>
            <w:tcW w:w="0" w:type="auto"/>
            <w:vMerge/>
          </w:tcPr>
          <w:p w14:paraId="7AA30139" w14:textId="77777777" w:rsidR="00314776" w:rsidRPr="008D7727" w:rsidRDefault="00314776" w:rsidP="00314776">
            <w:pPr>
              <w:rPr>
                <w:lang w:val="uk-UA"/>
              </w:rPr>
            </w:pPr>
          </w:p>
        </w:tc>
        <w:tc>
          <w:tcPr>
            <w:tcW w:w="0" w:type="auto"/>
          </w:tcPr>
          <w:p w14:paraId="5A72CFC8" w14:textId="0E296105" w:rsidR="00314776" w:rsidRPr="008D7727" w:rsidRDefault="00314776" w:rsidP="00314776">
            <w:pPr>
              <w:rPr>
                <w:lang w:val="uk-UA"/>
              </w:rPr>
            </w:pPr>
            <w:r w:rsidRPr="008D7727">
              <w:rPr>
                <w:lang w:val="uk-UA"/>
              </w:rPr>
              <w:t>Рубеж-1</w:t>
            </w:r>
          </w:p>
        </w:tc>
        <w:tc>
          <w:tcPr>
            <w:tcW w:w="0" w:type="auto"/>
          </w:tcPr>
          <w:p w14:paraId="019A110A" w14:textId="647BC7F8" w:rsidR="00314776" w:rsidRPr="008D7727" w:rsidRDefault="00314776" w:rsidP="00314776">
            <w:pPr>
              <w:rPr>
                <w:lang w:val="uk-UA"/>
              </w:rPr>
            </w:pPr>
            <w:proofErr w:type="spellStart"/>
            <w:r w:rsidRPr="008D7727">
              <w:rPr>
                <w:lang w:val="uk-UA"/>
              </w:rPr>
              <w:t>РаМЗес</w:t>
            </w:r>
            <w:proofErr w:type="spellEnd"/>
            <w:r w:rsidRPr="008D7727">
              <w:rPr>
                <w:lang w:val="uk-UA"/>
              </w:rPr>
              <w:t>-Авто</w:t>
            </w:r>
          </w:p>
        </w:tc>
        <w:tc>
          <w:tcPr>
            <w:tcW w:w="0" w:type="auto"/>
          </w:tcPr>
          <w:p w14:paraId="0E8C56E5" w14:textId="7BB3560C" w:rsidR="00314776" w:rsidRPr="008D7727" w:rsidRDefault="00314776" w:rsidP="00314776">
            <w:pPr>
              <w:rPr>
                <w:lang w:val="uk-UA"/>
              </w:rPr>
            </w:pPr>
            <w:proofErr w:type="spellStart"/>
            <w:r w:rsidRPr="008D7727">
              <w:rPr>
                <w:lang w:val="uk-UA"/>
              </w:rPr>
              <w:t>РаМЗес</w:t>
            </w:r>
            <w:proofErr w:type="spellEnd"/>
            <w:r w:rsidRPr="008D7727">
              <w:rPr>
                <w:lang w:val="uk-UA"/>
              </w:rPr>
              <w:t>-Дубль</w:t>
            </w:r>
          </w:p>
        </w:tc>
      </w:tr>
      <w:tr w:rsidR="00314776" w:rsidRPr="008D7727" w14:paraId="15F1FDEC" w14:textId="77777777" w:rsidTr="00314776">
        <w:tc>
          <w:tcPr>
            <w:tcW w:w="0" w:type="auto"/>
            <w:hideMark/>
          </w:tcPr>
          <w:p w14:paraId="5B3F6E6B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Дальність подавлення, м</w:t>
            </w:r>
          </w:p>
        </w:tc>
        <w:tc>
          <w:tcPr>
            <w:tcW w:w="0" w:type="auto"/>
            <w:hideMark/>
          </w:tcPr>
          <w:p w14:paraId="2B7BF2DD" w14:textId="7AADE5AA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 xml:space="preserve">&gt;1,5 </w:t>
            </w:r>
          </w:p>
        </w:tc>
        <w:tc>
          <w:tcPr>
            <w:tcW w:w="0" w:type="auto"/>
            <w:hideMark/>
          </w:tcPr>
          <w:p w14:paraId="3E428B1C" w14:textId="77777777" w:rsidR="00314776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 xml:space="preserve">&gt;1,5 </w:t>
            </w:r>
          </w:p>
          <w:p w14:paraId="4D20C2A7" w14:textId="7C50AE7A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&lt;1,5</w:t>
            </w:r>
          </w:p>
        </w:tc>
        <w:tc>
          <w:tcPr>
            <w:tcW w:w="0" w:type="auto"/>
            <w:hideMark/>
          </w:tcPr>
          <w:p w14:paraId="31A52F97" w14:textId="77777777" w:rsidR="00314776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 xml:space="preserve">&gt;2 </w:t>
            </w:r>
          </w:p>
          <w:p w14:paraId="7CD86D9C" w14:textId="19DF96B4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&lt;2</w:t>
            </w:r>
          </w:p>
        </w:tc>
      </w:tr>
      <w:tr w:rsidR="00314776" w:rsidRPr="008D7727" w14:paraId="6453BDB2" w14:textId="77777777" w:rsidTr="00314776">
        <w:tc>
          <w:tcPr>
            <w:tcW w:w="0" w:type="auto"/>
            <w:hideMark/>
          </w:tcPr>
          <w:p w14:paraId="7FA71122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Зона подавлення</w:t>
            </w:r>
          </w:p>
        </w:tc>
        <w:tc>
          <w:tcPr>
            <w:tcW w:w="0" w:type="auto"/>
            <w:hideMark/>
          </w:tcPr>
          <w:p w14:paraId="474953B7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Тілесний кут &gt; 60°</w:t>
            </w:r>
          </w:p>
        </w:tc>
        <w:tc>
          <w:tcPr>
            <w:tcW w:w="0" w:type="auto"/>
            <w:hideMark/>
          </w:tcPr>
          <w:p w14:paraId="631D71D0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Кульовий сектор із кутом &gt; 60°</w:t>
            </w:r>
          </w:p>
        </w:tc>
        <w:tc>
          <w:tcPr>
            <w:tcW w:w="0" w:type="auto"/>
            <w:hideMark/>
          </w:tcPr>
          <w:p w14:paraId="7BA42CB3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Кульовий сектор із кутом &gt; 70"</w:t>
            </w:r>
          </w:p>
        </w:tc>
      </w:tr>
      <w:tr w:rsidR="00314776" w:rsidRPr="008D7727" w14:paraId="7966B1C1" w14:textId="77777777" w:rsidTr="00314776">
        <w:tc>
          <w:tcPr>
            <w:tcW w:w="0" w:type="auto"/>
            <w:hideMark/>
          </w:tcPr>
          <w:p w14:paraId="7BA13A70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 xml:space="preserve">Потужність </w:t>
            </w:r>
            <w:proofErr w:type="spellStart"/>
            <w:r w:rsidRPr="008D7727">
              <w:rPr>
                <w:lang w:val="uk-UA"/>
              </w:rPr>
              <w:t>випромі-нення</w:t>
            </w:r>
            <w:proofErr w:type="spellEnd"/>
            <w:r w:rsidRPr="008D7727">
              <w:rPr>
                <w:lang w:val="uk-UA"/>
              </w:rPr>
              <w:t>, Вт</w:t>
            </w:r>
          </w:p>
        </w:tc>
        <w:tc>
          <w:tcPr>
            <w:tcW w:w="0" w:type="auto"/>
            <w:hideMark/>
          </w:tcPr>
          <w:p w14:paraId="734BE6A7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─</w:t>
            </w:r>
          </w:p>
        </w:tc>
        <w:tc>
          <w:tcPr>
            <w:tcW w:w="0" w:type="auto"/>
            <w:hideMark/>
          </w:tcPr>
          <w:p w14:paraId="41DC7A32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5 (АС 220 В) 4 (DC 12 В)</w:t>
            </w:r>
          </w:p>
        </w:tc>
        <w:tc>
          <w:tcPr>
            <w:tcW w:w="0" w:type="auto"/>
            <w:hideMark/>
          </w:tcPr>
          <w:p w14:paraId="4248AECC" w14:textId="1B392785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314776" w:rsidRPr="008D7727" w14:paraId="04543653" w14:textId="77777777" w:rsidTr="00314776">
        <w:tc>
          <w:tcPr>
            <w:tcW w:w="0" w:type="auto"/>
            <w:hideMark/>
          </w:tcPr>
          <w:p w14:paraId="73BE3DA9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Живлення (необхідна потужність)</w:t>
            </w:r>
          </w:p>
        </w:tc>
        <w:tc>
          <w:tcPr>
            <w:tcW w:w="0" w:type="auto"/>
            <w:hideMark/>
          </w:tcPr>
          <w:p w14:paraId="645062AB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ФС 220 В, (&lt; 25 Вт)</w:t>
            </w:r>
          </w:p>
        </w:tc>
        <w:tc>
          <w:tcPr>
            <w:tcW w:w="0" w:type="auto"/>
            <w:hideMark/>
          </w:tcPr>
          <w:p w14:paraId="7AE63813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АС 220 В (</w:t>
            </w:r>
            <w:proofErr w:type="spellStart"/>
            <w:r w:rsidRPr="008D7727">
              <w:rPr>
                <w:lang w:val="uk-UA"/>
              </w:rPr>
              <w:t>ЗОВт</w:t>
            </w:r>
            <w:proofErr w:type="spellEnd"/>
            <w:r w:rsidRPr="008D7727">
              <w:rPr>
                <w:lang w:val="uk-UA"/>
              </w:rPr>
              <w:t>) DC 12В(20Вт)</w:t>
            </w:r>
          </w:p>
        </w:tc>
        <w:tc>
          <w:tcPr>
            <w:tcW w:w="0" w:type="auto"/>
            <w:hideMark/>
          </w:tcPr>
          <w:p w14:paraId="6D0217B4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АС 220 В (&lt; 40 Вт)</w:t>
            </w:r>
          </w:p>
        </w:tc>
      </w:tr>
      <w:tr w:rsidR="00314776" w:rsidRPr="008D7727" w14:paraId="2A1D26E4" w14:textId="77777777" w:rsidTr="00314776">
        <w:tc>
          <w:tcPr>
            <w:tcW w:w="0" w:type="auto"/>
            <w:hideMark/>
          </w:tcPr>
          <w:p w14:paraId="2DB4D137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Час безперервної роботи, год</w:t>
            </w:r>
          </w:p>
        </w:tc>
        <w:tc>
          <w:tcPr>
            <w:tcW w:w="0" w:type="auto"/>
            <w:hideMark/>
          </w:tcPr>
          <w:p w14:paraId="0CCAF444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&lt;1</w:t>
            </w:r>
          </w:p>
        </w:tc>
        <w:tc>
          <w:tcPr>
            <w:tcW w:w="0" w:type="auto"/>
            <w:hideMark/>
          </w:tcPr>
          <w:p w14:paraId="61097A8A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&lt;1</w:t>
            </w:r>
          </w:p>
        </w:tc>
        <w:tc>
          <w:tcPr>
            <w:tcW w:w="0" w:type="auto"/>
            <w:hideMark/>
          </w:tcPr>
          <w:p w14:paraId="43AEF5EC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&lt;1</w:t>
            </w:r>
          </w:p>
        </w:tc>
      </w:tr>
      <w:tr w:rsidR="00314776" w:rsidRPr="008D7727" w14:paraId="58999B40" w14:textId="77777777" w:rsidTr="00314776">
        <w:tc>
          <w:tcPr>
            <w:tcW w:w="0" w:type="auto"/>
            <w:hideMark/>
          </w:tcPr>
          <w:p w14:paraId="3B69CF98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Особливості конструкції</w:t>
            </w:r>
          </w:p>
        </w:tc>
        <w:tc>
          <w:tcPr>
            <w:tcW w:w="0" w:type="auto"/>
            <w:hideMark/>
          </w:tcPr>
          <w:p w14:paraId="654DE118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Стаціонарний</w:t>
            </w:r>
          </w:p>
        </w:tc>
        <w:tc>
          <w:tcPr>
            <w:tcW w:w="0" w:type="auto"/>
            <w:hideMark/>
          </w:tcPr>
          <w:p w14:paraId="77C13E9E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Стаціонарний та автомобільний</w:t>
            </w:r>
          </w:p>
        </w:tc>
        <w:tc>
          <w:tcPr>
            <w:tcW w:w="0" w:type="auto"/>
            <w:hideMark/>
          </w:tcPr>
          <w:p w14:paraId="4B8C18A0" w14:textId="77777777" w:rsidR="00314776" w:rsidRPr="008D7727" w:rsidRDefault="00314776" w:rsidP="00314776">
            <w:pPr>
              <w:spacing w:after="160" w:line="259" w:lineRule="auto"/>
              <w:rPr>
                <w:lang w:val="uk-UA"/>
              </w:rPr>
            </w:pPr>
            <w:r w:rsidRPr="008D7727">
              <w:rPr>
                <w:lang w:val="uk-UA"/>
              </w:rPr>
              <w:t>Стаціонарний. Можливе підключення двох антен</w:t>
            </w:r>
          </w:p>
        </w:tc>
      </w:tr>
    </w:tbl>
    <w:p w14:paraId="17E5BA06" w14:textId="77777777" w:rsidR="008D7727" w:rsidRPr="008D7727" w:rsidRDefault="008D7727" w:rsidP="008D7727">
      <w:pPr>
        <w:rPr>
          <w:lang w:val="uk-UA"/>
        </w:rPr>
      </w:pPr>
      <w:r w:rsidRPr="008D7727">
        <w:rPr>
          <w:i/>
          <w:iCs/>
          <w:lang w:val="uk-UA"/>
        </w:rPr>
        <w:t>Примітка.</w:t>
      </w:r>
      <w:r w:rsidRPr="008D7727">
        <w:rPr>
          <w:lang w:val="uk-UA"/>
        </w:rPr>
        <w:t> Для характеристики «дальність подавлення» у верхньому рядку наведено значення для диктофонів у пластмасовому корпусі, у нижньому ─ для диктофонів у металевому корпусі.</w:t>
      </w:r>
    </w:p>
    <w:p w14:paraId="631E2E80" w14:textId="77777777" w:rsidR="00EE5C40" w:rsidRPr="00314776" w:rsidRDefault="00EE5C40">
      <w:pPr>
        <w:rPr>
          <w:lang w:val="uk-UA"/>
        </w:rPr>
      </w:pPr>
      <w:bookmarkStart w:id="0" w:name="_GoBack"/>
      <w:bookmarkEnd w:id="0"/>
    </w:p>
    <w:sectPr w:rsidR="00EE5C40" w:rsidRPr="0031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A507B"/>
    <w:multiLevelType w:val="hybridMultilevel"/>
    <w:tmpl w:val="8614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4C7F"/>
    <w:multiLevelType w:val="hybridMultilevel"/>
    <w:tmpl w:val="90768DA2"/>
    <w:lvl w:ilvl="0" w:tplc="19D6A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D5663"/>
    <w:multiLevelType w:val="hybridMultilevel"/>
    <w:tmpl w:val="D9D8E5AA"/>
    <w:lvl w:ilvl="0" w:tplc="19D6A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7"/>
    <w:rsid w:val="00314776"/>
    <w:rsid w:val="008D7727"/>
    <w:rsid w:val="00E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5244"/>
  <w15:chartTrackingRefBased/>
  <w15:docId w15:val="{C3629AA7-8B30-4DC8-B94A-FAE8037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727"/>
    <w:pPr>
      <w:ind w:left="720"/>
      <w:contextualSpacing/>
    </w:pPr>
  </w:style>
  <w:style w:type="table" w:styleId="TableGrid">
    <w:name w:val="Table Grid"/>
    <w:basedOn w:val="TableNormal"/>
    <w:uiPriority w:val="39"/>
    <w:rsid w:val="0031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1215</Words>
  <Characters>6932</Characters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2020-03-18T12:12:00Z</dcterms:created>
  <dcterms:modified xsi:type="dcterms:W3CDTF">2020-03-18T12:32:00Z</dcterms:modified>
</cp:coreProperties>
</file>