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5309" w14:textId="21DA40F6" w:rsidR="00DE699D" w:rsidRDefault="005525EE" w:rsidP="00552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5EE">
        <w:rPr>
          <w:rFonts w:ascii="Times New Roman" w:hAnsi="Times New Roman" w:cs="Times New Roman"/>
          <w:b/>
          <w:sz w:val="28"/>
          <w:szCs w:val="28"/>
        </w:rPr>
        <w:t xml:space="preserve">Обзор </w:t>
      </w:r>
      <w:r w:rsidR="00814D5A">
        <w:rPr>
          <w:rFonts w:ascii="Times New Roman" w:hAnsi="Times New Roman" w:cs="Times New Roman"/>
          <w:b/>
          <w:sz w:val="28"/>
          <w:szCs w:val="28"/>
        </w:rPr>
        <w:t xml:space="preserve">современных </w:t>
      </w:r>
      <w:bookmarkStart w:id="0" w:name="_GoBack"/>
      <w:bookmarkEnd w:id="0"/>
      <w:r w:rsidRPr="005525EE">
        <w:rPr>
          <w:rFonts w:ascii="Times New Roman" w:hAnsi="Times New Roman" w:cs="Times New Roman"/>
          <w:b/>
          <w:sz w:val="28"/>
          <w:szCs w:val="28"/>
        </w:rPr>
        <w:t>средств обнаружения и обезвреживания диктофонов</w:t>
      </w:r>
    </w:p>
    <w:p w14:paraId="26A86B6B" w14:textId="77777777" w:rsidR="00AF45B1" w:rsidRPr="00AF45B1" w:rsidRDefault="00A14C1A" w:rsidP="00AF45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Обнаружение микрофонов. </w:t>
      </w:r>
      <w:r w:rsidR="00AF45B1"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 современный диктофон может быть легко обнаружен при помощи </w:t>
      </w:r>
      <w:hyperlink r:id="rId5" w:history="1">
        <w:r w:rsidR="00AF45B1" w:rsidRPr="00A14C1A">
          <w:rPr>
            <w:rFonts w:ascii="Times New Roman" w:eastAsia="Times New Roman" w:hAnsi="Times New Roman" w:cs="Times New Roman"/>
            <w:iCs/>
            <w:sz w:val="28"/>
            <w:szCs w:val="28"/>
            <w:bdr w:val="none" w:sz="0" w:space="0" w:color="auto" w:frame="1"/>
            <w:lang w:eastAsia="ru-RU"/>
          </w:rPr>
          <w:t>нелинейного локатора</w:t>
        </w:r>
      </w:hyperlink>
      <w:r w:rsidR="00AF45B1"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Причем вероятность обнаружения достаточно высока независимо от размеров диктофона и его состояния (диктофон с «севшим» элементом питания обнаруживается так же уверенно, как и диктофон в рабочем состоянии). И, если диктофон внедрен (подброшен) в ваше помещение, проблему можно считать решенной. Достаточно пригласить опытного специалиста с нелинейным локатором, и он через некоторое время или найдет диктофон или уверенно скажет, что его в помещении нет.</w:t>
      </w:r>
    </w:p>
    <w:p w14:paraId="262DB81F" w14:textId="77777777" w:rsidR="00AF45B1" w:rsidRPr="00A14C1A" w:rsidRDefault="00AF45B1" w:rsidP="00AF45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Но, к сожалению, возможен вариант, при котором диктофон находится в кармане вашего собеседника, планирующего без вашего согласия запротоколировать беседу. Диктофон может быть обнаружен и в этом случае. Но для этого ваш собеседник должен быть при помощи нелинейного локатора подвергнут процедуре личного досмотра. А это часто невозможно и практически всегда неудобно и нежелательно. Скрытый же досмотр при помощи нелинейного локатора ничего не даст, так как он не позволит сказать, что находится в кармане посетителя – включенный диктофон, мобильный телефон или брелок электронной автосигнализации.</w:t>
      </w:r>
      <w:r w:rsidR="00A14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Диктофон также может быть увер</w:t>
      </w:r>
      <w:r w:rsidR="00A14C1A" w:rsidRP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>енно обнаружен при помощи метал</w:t>
      </w:r>
      <w:r w:rsidR="00A14C1A" w:rsidRPr="00A14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</w:t>
      </w:r>
      <w:r w:rsid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одетектора </w:t>
      </w: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6" w:history="1">
        <w:r w:rsidRPr="00A14C1A">
          <w:rPr>
            <w:rFonts w:ascii="Times New Roman" w:eastAsia="Times New Roman" w:hAnsi="Times New Roman" w:cs="Times New Roman"/>
            <w:iCs/>
            <w:sz w:val="28"/>
            <w:szCs w:val="28"/>
            <w:bdr w:val="none" w:sz="0" w:space="0" w:color="auto" w:frame="1"/>
            <w:lang w:eastAsia="ru-RU"/>
          </w:rPr>
          <w:t>арочного</w:t>
        </w:r>
      </w:hyperlink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hyperlink r:id="rId7" w:history="1">
        <w:r w:rsidRPr="00A14C1A">
          <w:rPr>
            <w:rFonts w:ascii="Times New Roman" w:eastAsia="Times New Roman" w:hAnsi="Times New Roman" w:cs="Times New Roman"/>
            <w:iCs/>
            <w:sz w:val="28"/>
            <w:szCs w:val="28"/>
            <w:bdr w:val="none" w:sz="0" w:space="0" w:color="auto" w:frame="1"/>
            <w:lang w:eastAsia="ru-RU"/>
          </w:rPr>
          <w:t>досмотрового</w:t>
        </w:r>
      </w:hyperlink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пос</w:t>
      </w:r>
      <w:r w:rsid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кольку в его конструкции всегда </w:t>
      </w: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присутствует металл. Но здесь полностью повторяется ситуац</w:t>
      </w:r>
      <w:r w:rsid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ия </w:t>
      </w: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предыдущего случая: внедренный диктофон при скрупулезном обследовании помещения рано или поздно будет обнаружен, а вот для выявления диктофона у посетителя необ</w:t>
      </w:r>
      <w:r w:rsid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ходим личный досмотр при помощи </w:t>
      </w: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металлодетектора.</w:t>
      </w:r>
    </w:p>
    <w:p w14:paraId="42FD4558" w14:textId="77777777" w:rsidR="00A14C1A" w:rsidRPr="00A14C1A" w:rsidRDefault="00A14C1A" w:rsidP="00A14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4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Подавление </w:t>
      </w:r>
      <w:r w:rsidRPr="00A14C1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микрофонов</w:t>
      </w:r>
    </w:p>
    <w:p w14:paraId="095A10C5" w14:textId="77777777" w:rsidR="00A14C1A" w:rsidRPr="00A14C1A" w:rsidRDefault="00A14C1A" w:rsidP="00A14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последние годы чаще применяют различные подавители диктофонов, в которых могут использоваться как электромагнитная, так и акустическая помехи.</w:t>
      </w:r>
    </w:p>
    <w:p w14:paraId="5F421A33" w14:textId="77777777" w:rsidR="00A14C1A" w:rsidRPr="00A14C1A" w:rsidRDefault="00A14C1A" w:rsidP="00A14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Генераторы электромагнитных помех, предназначенных для борьбы с диктофонами, получили название подавителей диктофонов.</w:t>
      </w:r>
    </w:p>
    <w:p w14:paraId="05F3FF0E" w14:textId="77777777" w:rsidR="00A14C1A" w:rsidRPr="00A14C1A" w:rsidRDefault="00A14C1A" w:rsidP="00A14C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 на рынке представлено значительное количество подобных устройств («</w:t>
      </w:r>
      <w:r w:rsidRPr="00A14C1A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Тайфун-6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», «Шторм», «Бастион», «Рамзес» и т.д.), но принцип их действия одинаков: наведение электромагнитной помехи непосредственно на микрофонные усилители и входные цепи диктофона. Как правило, для этих целей применяют шумовые сигналы с относительно узкой полосой излучения, чтобы минимизировать помехи радиоаппаратуре различного назначения. Частоты, на которых работают эти приборы, чаще находятся в районе 1 ГГц, а мощности составляют единицы ватт. Электромагнитную помеху подавители диктофонов излучают направленно, в конусе 60-70 градусов, ориентированном в одну сторону.</w:t>
      </w:r>
    </w:p>
    <w:p w14:paraId="7C8C7E78" w14:textId="77777777" w:rsidR="00A14C1A" w:rsidRDefault="00A14C1A" w:rsidP="00A14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Существуют два варианта исполнения подавителей диктофонов: переносной (обычно монтируется в кейсе) и стационарный (размещаемый в месте 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переговоров под столом или в ближайшем шкафу). Переносной вариант комплектуется источником автономного питания (аккумулятором) на 30-60 минут работы. Практически все модели имеют пульт дистанционного включения. Некоторые оснащены малогабаритными индикаторами включения, т.к. внешних проявлений его работы подавителя практически нет.</w:t>
      </w:r>
    </w:p>
    <w:p w14:paraId="34DCBF40" w14:textId="77777777" w:rsidR="00F61CBB" w:rsidRDefault="00F61CBB" w:rsidP="00A14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1C542" w14:textId="77777777" w:rsidR="00F61CBB" w:rsidRPr="00F61CBB" w:rsidRDefault="00F61CBB" w:rsidP="00A14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1CB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подробнее некоторые из них.</w:t>
      </w:r>
    </w:p>
    <w:p w14:paraId="401921A2" w14:textId="77777777" w:rsidR="004C2759" w:rsidRPr="00A14C1A" w:rsidRDefault="004C2759" w:rsidP="00A14C1A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1F2C2795" w14:textId="77777777" w:rsidR="00427B92" w:rsidRPr="004C2759" w:rsidRDefault="008F79D2" w:rsidP="004C2759">
      <w:pPr>
        <w:spacing w:after="0" w:line="240" w:lineRule="auto"/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4C2759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  <w:t>Тайфун-6</w:t>
      </w:r>
    </w:p>
    <w:p w14:paraId="7BF74FE6" w14:textId="77777777" w:rsidR="00356B27" w:rsidRPr="004C2759" w:rsidRDefault="00356B27" w:rsidP="004C275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759">
        <w:rPr>
          <w:rFonts w:ascii="Times New Roman" w:hAnsi="Times New Roman" w:cs="Times New Roman"/>
          <w:sz w:val="28"/>
          <w:szCs w:val="28"/>
          <w:shd w:val="clear" w:color="auto" w:fill="FFFFFF"/>
        </w:rPr>
        <w:t>Стационарный подавитель средств звукозаписи и подслушивающих устройств</w:t>
      </w:r>
    </w:p>
    <w:p w14:paraId="59C1236A" w14:textId="77777777" w:rsidR="00356B27" w:rsidRPr="004C2759" w:rsidRDefault="00356B27" w:rsidP="004C2759">
      <w:pPr>
        <w:spacing w:after="0" w:line="240" w:lineRule="auto"/>
        <w:rPr>
          <w:rStyle w:val="fontstyle01"/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4C2759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Технические характеристики:</w:t>
      </w:r>
    </w:p>
    <w:p w14:paraId="617872E5" w14:textId="77777777" w:rsidR="008F79D2" w:rsidRPr="00AF45B1" w:rsidRDefault="008F79D2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Дальность подавления: до 3м (в зависимости от типа диктофона)</w:t>
      </w:r>
    </w:p>
    <w:p w14:paraId="64DCAFC7" w14:textId="77777777" w:rsidR="004C2759" w:rsidRPr="00AF45B1" w:rsidRDefault="004C2759" w:rsidP="00AF45B1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Расположение СВЧ-антенн и ультразвуковых излучателей</w:t>
      </w:r>
      <w:r w:rsidR="00AF45B1"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F45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выносные</w:t>
      </w:r>
    </w:p>
    <w:p w14:paraId="0150576A" w14:textId="77777777" w:rsidR="004C2759" w:rsidRPr="00AF45B1" w:rsidRDefault="004C2759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Уровень звукового давления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до 110 дБ</w:t>
      </w:r>
    </w:p>
    <w:p w14:paraId="02362320" w14:textId="77777777" w:rsidR="004C2759" w:rsidRPr="00AF45B1" w:rsidRDefault="004C2759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направленности СВЧ-антенн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71EE3D24" w14:textId="77777777" w:rsidR="00AF45B1" w:rsidRPr="00AF45B1" w:rsidRDefault="004C2759" w:rsidP="00AF45B1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в горизонтальной плоскости - 80°</w:t>
      </w:r>
    </w:p>
    <w:p w14:paraId="5BAC9475" w14:textId="77777777" w:rsidR="004C2759" w:rsidRPr="00AF45B1" w:rsidRDefault="004C2759" w:rsidP="00AF45B1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в вертикальной плоскости - 60°</w:t>
      </w:r>
    </w:p>
    <w:p w14:paraId="06C84046" w14:textId="77777777" w:rsidR="004C2759" w:rsidRPr="00AF45B1" w:rsidRDefault="004C2759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направленности ультразвуковых излучателей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B5662E5" w14:textId="77777777" w:rsidR="00AF45B1" w:rsidRPr="00AF45B1" w:rsidRDefault="004C2759" w:rsidP="00AF45B1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в горизонтальной плоскости - 60°</w:t>
      </w:r>
    </w:p>
    <w:p w14:paraId="4C1CBE23" w14:textId="77777777" w:rsidR="004C2759" w:rsidRPr="00AF45B1" w:rsidRDefault="004C2759" w:rsidP="00AF45B1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в вертикальной плоскости - 60°</w:t>
      </w:r>
    </w:p>
    <w:p w14:paraId="05B7217B" w14:textId="77777777" w:rsidR="004C2759" w:rsidRPr="00AF45B1" w:rsidRDefault="004C2759" w:rsidP="00AF45B1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5F5F3"/>
        </w:rPr>
      </w:pPr>
      <w:r w:rsidRPr="00AF45B1">
        <w:rPr>
          <w:rFonts w:ascii="Times New Roman" w:hAnsi="Times New Roman" w:cs="Times New Roman"/>
          <w:bCs/>
          <w:sz w:val="28"/>
          <w:szCs w:val="28"/>
          <w:shd w:val="clear" w:color="auto" w:fill="F5F5F3"/>
        </w:rPr>
        <w:t xml:space="preserve">Вид помехи: </w:t>
      </w:r>
    </w:p>
    <w:p w14:paraId="5D8C1A36" w14:textId="77777777" w:rsidR="004C2759" w:rsidRPr="00AF45B1" w:rsidRDefault="004C2759" w:rsidP="00AF45B1">
      <w:pPr>
        <w:pStyle w:val="a5"/>
        <w:numPr>
          <w:ilvl w:val="0"/>
          <w:numId w:val="15"/>
        </w:numPr>
        <w:spacing w:after="0" w:line="240" w:lineRule="auto"/>
        <w:ind w:hanging="1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речевая</w:t>
      </w:r>
    </w:p>
    <w:p w14:paraId="62D6821A" w14:textId="77777777" w:rsidR="004C2759" w:rsidRPr="00AF45B1" w:rsidRDefault="004C2759" w:rsidP="00AF45B1">
      <w:pPr>
        <w:pStyle w:val="a5"/>
        <w:numPr>
          <w:ilvl w:val="0"/>
          <w:numId w:val="15"/>
        </w:numPr>
        <w:spacing w:after="0" w:line="240" w:lineRule="auto"/>
        <w:ind w:hanging="1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ультразвуковая</w:t>
      </w:r>
    </w:p>
    <w:p w14:paraId="5A49FC48" w14:textId="77777777" w:rsidR="004C2759" w:rsidRPr="00AF45B1" w:rsidRDefault="004C2759" w:rsidP="00AF45B1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5B1">
        <w:rPr>
          <w:rFonts w:ascii="Times New Roman" w:hAnsi="Times New Roman" w:cs="Times New Roman"/>
          <w:bCs/>
          <w:sz w:val="28"/>
          <w:szCs w:val="28"/>
          <w:shd w:val="clear" w:color="auto" w:fill="F5F5F3"/>
        </w:rPr>
        <w:t>Продолжительность непрерывной работы</w:t>
      </w:r>
      <w:r w:rsidR="00AF45B1" w:rsidRPr="00AF45B1">
        <w:rPr>
          <w:rFonts w:ascii="Times New Roman" w:hAnsi="Times New Roman" w:cs="Times New Roman"/>
          <w:bCs/>
          <w:sz w:val="28"/>
          <w:szCs w:val="28"/>
          <w:shd w:val="clear" w:color="auto" w:fill="F5F5F3"/>
        </w:rPr>
        <w:t>:</w:t>
      </w:r>
      <w:r w:rsidRPr="00AF45B1">
        <w:rPr>
          <w:rFonts w:ascii="Times New Roman" w:hAnsi="Times New Roman" w:cs="Times New Roman"/>
          <w:bCs/>
          <w:sz w:val="28"/>
          <w:szCs w:val="28"/>
          <w:shd w:val="clear" w:color="auto" w:fill="F5F5F3"/>
        </w:rPr>
        <w:t xml:space="preserve"> до 2 часов</w:t>
      </w:r>
    </w:p>
    <w:p w14:paraId="63603204" w14:textId="77777777" w:rsidR="004C2759" w:rsidRPr="00AF45B1" w:rsidRDefault="004C2759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Питание: 220 В, 50 Гц</w:t>
      </w:r>
    </w:p>
    <w:p w14:paraId="7C6BB7D0" w14:textId="77777777" w:rsidR="004C2759" w:rsidRPr="00AF45B1" w:rsidRDefault="004C2759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Потребляемая мощность: не более 60 Вт в режиме подавления</w:t>
      </w:r>
    </w:p>
    <w:p w14:paraId="4B77AA23" w14:textId="77777777" w:rsidR="004C2759" w:rsidRPr="00AF45B1" w:rsidRDefault="004C2759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Габариты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48C6D90E" w14:textId="77777777" w:rsidR="00AF45B1" w:rsidRDefault="004C2759" w:rsidP="00AF45B1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силового блока от 220х240х100 мм</w:t>
      </w:r>
    </w:p>
    <w:p w14:paraId="0F81CDD9" w14:textId="77777777" w:rsidR="00AF45B1" w:rsidRDefault="004C2759" w:rsidP="00AF45B1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антенны направленной СВЧ 215х215х60 мм</w:t>
      </w:r>
    </w:p>
    <w:p w14:paraId="01C2B68F" w14:textId="77777777" w:rsidR="004C2759" w:rsidRPr="00AF45B1" w:rsidRDefault="004C2759" w:rsidP="00AF45B1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модуля ультразвукового 45х130х25 мм</w:t>
      </w:r>
    </w:p>
    <w:p w14:paraId="25E22C52" w14:textId="77777777" w:rsidR="004C2759" w:rsidRPr="00AF45B1" w:rsidRDefault="004C2759" w:rsidP="004C275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Особенности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0CB0B3F" w14:textId="77777777"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каналы подавления;</w:t>
      </w:r>
    </w:p>
    <w:p w14:paraId="387B6F57" w14:textId="77777777"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подавление диктофонов в сотовых телефонах, в смартфонах типа iPhone, в планшетных компьютерах типа iPad;</w:t>
      </w:r>
    </w:p>
    <w:p w14:paraId="726B3565" w14:textId="77777777"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подавление профессиональных цифровых диктофонов в экранированных корпусах;</w:t>
      </w:r>
    </w:p>
    <w:p w14:paraId="15EC46E6" w14:textId="77777777"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маневра свч-антеннами (направленные, двунаправленные, или их комбинация);</w:t>
      </w:r>
    </w:p>
    <w:p w14:paraId="2468ABEA" w14:textId="77777777"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беспроводное дистанционное включение/выключение режима подавления;</w:t>
      </w:r>
    </w:p>
    <w:p w14:paraId="5E97F8FD" w14:textId="77777777"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дистанционное управление включение/выключение режима подавления по проводному каналу;</w:t>
      </w:r>
    </w:p>
    <w:p w14:paraId="0737D89B" w14:textId="77777777"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управления и эксплуатации.</w:t>
      </w:r>
    </w:p>
    <w:p w14:paraId="047D6BDC" w14:textId="77777777" w:rsidR="004C2759" w:rsidRPr="004C2759" w:rsidRDefault="004C2759" w:rsidP="004C2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Предназначено для предотвращения несанкционированной записи разговора, записываемого на цифровые и кинематические диктофоны, и передачи информации посредством несанкционированного использования подслушивающих устройств.</w:t>
      </w:r>
    </w:p>
    <w:p w14:paraId="5A9F7737" w14:textId="77777777" w:rsidR="004C2759" w:rsidRPr="004C2759" w:rsidRDefault="004C2759" w:rsidP="004C2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возможно применение устройства для предотвращения утечки информации при помощи проводных микрофонов и малогабаритных передатчиков, в случае их попадания в сектор действия устройства.</w:t>
      </w:r>
    </w:p>
    <w:p w14:paraId="32AD5DD6" w14:textId="77777777" w:rsidR="004C2759" w:rsidRPr="004C2759" w:rsidRDefault="004C2759" w:rsidP="004C2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Изделие выполнено в виде законченного блока с выносными антеннами и ультразвуковыми модулями, позволяющими разнести их в пространстве и увеличить площадь подавления.</w:t>
      </w:r>
    </w:p>
    <w:p w14:paraId="3FF5A0F3" w14:textId="77777777" w:rsidR="004C2759" w:rsidRPr="004C2759" w:rsidRDefault="004C2759" w:rsidP="004C2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 СВЧ-антенн: направленные или двунаправленные.</w:t>
      </w:r>
    </w:p>
    <w:p w14:paraId="4D2C6BAF" w14:textId="77777777" w:rsidR="004C2759" w:rsidRPr="004C2759" w:rsidRDefault="004C2759" w:rsidP="004C2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2BF782" w14:textId="77777777" w:rsidR="00356B27" w:rsidRPr="004C2759" w:rsidRDefault="00356B27" w:rsidP="004C2759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4C27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45364B" wp14:editId="284084E8">
            <wp:extent cx="520065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1562" w14:textId="77777777" w:rsidR="00682B6A" w:rsidRPr="004C2759" w:rsidRDefault="00682B6A" w:rsidP="004C2759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401844AA" w14:textId="77777777" w:rsidR="00427B92" w:rsidRPr="004C2759" w:rsidRDefault="00427B92" w:rsidP="004C2759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7E0F1588" w14:textId="77777777" w:rsidR="00427B92" w:rsidRPr="00AF45B1" w:rsidRDefault="00427B92" w:rsidP="004C2759">
      <w:pPr>
        <w:spacing w:after="0" w:line="240" w:lineRule="auto"/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AF45B1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  <w:t>Бубун-</w:t>
      </w:r>
      <w:r w:rsidR="00AF45B1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  <w:t>У</w:t>
      </w:r>
      <w:r w:rsidRPr="00AF45B1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  <w:t>льтра</w:t>
      </w:r>
    </w:p>
    <w:p w14:paraId="23B9F234" w14:textId="77777777" w:rsidR="00682B6A" w:rsidRPr="00AF45B1" w:rsidRDefault="00682B6A" w:rsidP="004C2759">
      <w:pPr>
        <w:spacing w:after="0" w:line="240" w:lineRule="auto"/>
        <w:rPr>
          <w:rStyle w:val="fontstyle01"/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F45B1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Технические характеристики:</w:t>
      </w:r>
    </w:p>
    <w:p w14:paraId="2F8D68AB" w14:textId="77777777" w:rsidR="00682B6A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ультразвуковых излучателей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6 шт.</w:t>
      </w:r>
    </w:p>
    <w:p w14:paraId="5EF52F4D" w14:textId="77777777"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направленности УЗП по г</w:t>
      </w:r>
      <w:r w:rsidR="00F61CB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ризонтали/вертикали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90/90 градусов</w:t>
      </w:r>
    </w:p>
    <w:p w14:paraId="7F248C3D" w14:textId="77777777"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Дальность подавления УЗП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от 0,5 до 10 м (в зависимости от типа микрофона)</w:t>
      </w:r>
    </w:p>
    <w:p w14:paraId="3824F63F" w14:textId="77777777"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Тип излучаемой помехи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сложная, изменяемая во времени</w:t>
      </w:r>
    </w:p>
    <w:p w14:paraId="7D07B2EA" w14:textId="77777777"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вторичного питания УЗП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</w:p>
    <w:p w14:paraId="2B67A7A8" w14:textId="77777777"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работы УЗП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есть, по каждому каналу</w:t>
      </w:r>
    </w:p>
    <w:p w14:paraId="42979A31" w14:textId="77777777"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Встроенное зарядное устройство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</w:p>
    <w:p w14:paraId="4D03328D" w14:textId="77777777"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Время непрерывной работы при полностью заряженных аккумуляторах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не менее 6 ч</w:t>
      </w:r>
    </w:p>
    <w:p w14:paraId="0EB72284" w14:textId="77777777"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Габаритные размеры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не более 160 х 95 х 40 мм</w:t>
      </w:r>
    </w:p>
    <w:p w14:paraId="22B3ECE2" w14:textId="77777777" w:rsidR="004C2759" w:rsidRPr="004C2759" w:rsidRDefault="004C2759" w:rsidP="004C2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Прибор Бубен Ультра предназначен для полного и (или) частичного подавления полезного звукового сигнала при попытке записи на мобильные или стационарные записывающие устройства, радио и проводные специальные технические средства, выносные микрофоны посредством генерации трех типов помех. А именно:</w:t>
      </w:r>
    </w:p>
    <w:p w14:paraId="6B936627" w14:textId="77777777" w:rsidR="004C2759" w:rsidRPr="00AF45B1" w:rsidRDefault="004C2759" w:rsidP="00AF45B1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помехи в ультразвуковом диапазоне, воздействующей непосредственно на мембрану микрофона;</w:t>
      </w:r>
    </w:p>
    <w:p w14:paraId="10C2CE06" w14:textId="77777777" w:rsidR="004C2759" w:rsidRPr="00AF45B1" w:rsidRDefault="004C2759" w:rsidP="00AF45B1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сложной звуковой помехи, воздействующей на АРУ записывающего устройства, тем самым увеличивая воздействие ультразвуковой помехи;</w:t>
      </w:r>
    </w:p>
    <w:p w14:paraId="1C66665E" w14:textId="77777777" w:rsidR="004C2759" w:rsidRPr="00AF45B1" w:rsidRDefault="004C2759" w:rsidP="00AF45B1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речеподобной помехи с периодической перестройкой во времени, для затруднения ее выделения из полезного сигнала.</w:t>
      </w:r>
    </w:p>
    <w:p w14:paraId="1F71E1BE" w14:textId="77777777" w:rsidR="004C2759" w:rsidRPr="004C2759" w:rsidRDefault="004C2759" w:rsidP="00AF45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DF556" w14:textId="77777777" w:rsidR="004C2759" w:rsidRPr="004C2759" w:rsidRDefault="00AF45B1" w:rsidP="004C275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Особенности</w:t>
      </w:r>
      <w:r w:rsidR="004C2759"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E9D0BD" w14:textId="77777777"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 вида сложной помехи</w:t>
      </w:r>
    </w:p>
    <w:p w14:paraId="59F9BD19" w14:textId="77777777"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Сложная ультразвуковая помеха (далее УЗП) в диапазоне частот от 24КГц до 26 КГц</w:t>
      </w:r>
    </w:p>
    <w:p w14:paraId="5CD84B23" w14:textId="77777777"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Сложная звуковая помеха (далее ЗП) в диапазоне частот от 10 Гц до 1000 Гц</w:t>
      </w:r>
    </w:p>
    <w:p w14:paraId="70C75C7F" w14:textId="77777777"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Речеподобная помеха (далее РП) в диапазоне частот от 300Гц до 18КГц</w:t>
      </w:r>
    </w:p>
    <w:p w14:paraId="2B346BB9" w14:textId="77777777"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Постоянная мощность ультразвуковой помехи</w:t>
      </w:r>
    </w:p>
    <w:p w14:paraId="15156E27" w14:textId="77777777"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 мобильный вариант с питанием от двух Li-on аккумуляторов суммарной емкостью 5400 А\ч</w:t>
      </w:r>
    </w:p>
    <w:p w14:paraId="722F8EC1" w14:textId="77777777"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Встроенное зарядное устройство, с защитой от глубокого разряда и перезаряда аккумуляторов</w:t>
      </w:r>
    </w:p>
    <w:p w14:paraId="258471FC" w14:textId="77777777"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работы от аккумуляторов и внешнего адаптера</w:t>
      </w:r>
    </w:p>
    <w:p w14:paraId="65158B5D" w14:textId="77777777"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Многоступенчатый алгоритм анализа работы каждого ультразвукового канала с индикацией неисправности</w:t>
      </w:r>
    </w:p>
    <w:p w14:paraId="06905F2E" w14:textId="77777777"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Индикация уровня заряда аккумулятора</w:t>
      </w:r>
    </w:p>
    <w:p w14:paraId="6BA02CDE" w14:textId="77777777"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Встроенная цепь балансировки напряжения на аккумуляторах для продления их срока службы</w:t>
      </w:r>
    </w:p>
    <w:p w14:paraId="7AE63396" w14:textId="77777777"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Увеличенное время автономной работы</w:t>
      </w:r>
    </w:p>
    <w:p w14:paraId="6C55F3E8" w14:textId="77777777" w:rsidR="00427B92" w:rsidRDefault="00427B92" w:rsidP="00AF45B1">
      <w:pPr>
        <w:tabs>
          <w:tab w:val="num" w:pos="284"/>
        </w:tabs>
        <w:rPr>
          <w:rStyle w:val="fontstyle01"/>
          <w:rFonts w:ascii="Times New Roman" w:hAnsi="Times New Roman" w:cs="Times New Roman"/>
          <w:sz w:val="28"/>
          <w:szCs w:val="28"/>
          <w:lang w:val="uk-UA"/>
        </w:rPr>
      </w:pPr>
    </w:p>
    <w:p w14:paraId="387AF335" w14:textId="77777777" w:rsidR="00F61CBB" w:rsidRPr="004C2759" w:rsidRDefault="00F61CBB" w:rsidP="00F61CBB">
      <w:pPr>
        <w:spacing w:after="0" w:line="240" w:lineRule="auto"/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4C2759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  <w:t>ШТОРМ</w:t>
      </w:r>
    </w:p>
    <w:p w14:paraId="5FD10FB2" w14:textId="77777777" w:rsidR="00F61CBB" w:rsidRPr="004C2759" w:rsidRDefault="00F61CBB" w:rsidP="00F61CBB">
      <w:pPr>
        <w:spacing w:after="0" w:line="240" w:lineRule="auto"/>
        <w:rPr>
          <w:rStyle w:val="fontstyle01"/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4C2759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Технические характеристики:</w:t>
      </w:r>
    </w:p>
    <w:p w14:paraId="7253F887" w14:textId="77777777" w:rsidR="00F61CBB" w:rsidRPr="00A14C1A" w:rsidRDefault="00F61CBB" w:rsidP="00F61CB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Вид генерируемой помехи: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“речевой хор” с выборкой фрагментов помехи по псевдослучайной системе</w:t>
      </w:r>
    </w:p>
    <w:p w14:paraId="1A723D38" w14:textId="77777777" w:rsidR="00F61CBB" w:rsidRPr="00A14C1A" w:rsidRDefault="00F61CBB" w:rsidP="00F61CB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Диапазон акустических частот: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300 - 4000 Гц</w:t>
      </w:r>
    </w:p>
    <w:p w14:paraId="2BA34FA8" w14:textId="77777777" w:rsidR="00F61CBB" w:rsidRPr="00A14C1A" w:rsidRDefault="00F61CBB" w:rsidP="00F61CB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Напряжение сигнала помехи на линейном выходе: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0,25 В</w:t>
      </w:r>
    </w:p>
    <w:p w14:paraId="3333B05B" w14:textId="77777777" w:rsidR="00F61CBB" w:rsidRDefault="00F61CBB" w:rsidP="00F61CB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C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Зона подавления: сектор с углом не менее 60 град. </w:t>
      </w:r>
    </w:p>
    <w:p w14:paraId="6101621B" w14:textId="77777777"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Дальность подавления:</w:t>
      </w:r>
      <w:r w:rsidRPr="00A14C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менее 3 м (зависит от типа диктофона)</w:t>
      </w:r>
    </w:p>
    <w:p w14:paraId="0D1D97DA" w14:textId="77777777"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непрерывной работы от встроенных аккумуляторов: до 1 часа</w:t>
      </w:r>
    </w:p>
    <w:p w14:paraId="43574B34" w14:textId="77777777"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Питание: 220 В, 50 Гц; автономное</w:t>
      </w:r>
    </w:p>
    <w:p w14:paraId="06ECEEE6" w14:textId="77777777"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Потребляемая мощность: не более 60 Вт в режиме подавления</w:t>
      </w:r>
    </w:p>
    <w:p w14:paraId="4A959B56" w14:textId="77777777"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Габариты: 460х350х120 мм</w:t>
      </w:r>
    </w:p>
    <w:p w14:paraId="68750B68" w14:textId="77777777"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437476" w14:textId="77777777"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Подавитель диктофонов Шторм предназначен для нейтрализации подслушивающих устройств в секторе 60 градусов от крышки кейса не зависимо от их ориентации в пространстве.</w:t>
      </w:r>
    </w:p>
    <w:p w14:paraId="4FD7D158" w14:textId="77777777"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подавление в рабочей зоне диктофонов.</w:t>
      </w:r>
    </w:p>
    <w:p w14:paraId="25870E30" w14:textId="77777777"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отличие от генераторов электромагнитного шума, ШТОРМ, благодаря оригинальному конструктивному исполнению и направленному действию, не мешает работе радиоэлектронных устройств (в том числе и средств связи) вне зоны подавления. Работает бесшумно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удобства эксплуатации подавитель диктофонов закамуфлирован в атташе-кейс и снабжен пультами дистанционного управления.</w:t>
      </w:r>
    </w:p>
    <w:p w14:paraId="49380C85" w14:textId="77777777" w:rsidR="00F61CBB" w:rsidRPr="00F61CBB" w:rsidRDefault="00F61CBB" w:rsidP="00AF45B1">
      <w:pPr>
        <w:tabs>
          <w:tab w:val="num" w:pos="284"/>
        </w:tabs>
        <w:rPr>
          <w:rStyle w:val="fontstyle01"/>
          <w:rFonts w:ascii="Times New Roman" w:hAnsi="Times New Roman" w:cs="Times New Roman"/>
          <w:sz w:val="28"/>
          <w:szCs w:val="28"/>
        </w:rPr>
      </w:pPr>
    </w:p>
    <w:sectPr w:rsidR="00F61CBB" w:rsidRPr="00F61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C5D"/>
    <w:multiLevelType w:val="multilevel"/>
    <w:tmpl w:val="A36A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55F9"/>
    <w:multiLevelType w:val="hybridMultilevel"/>
    <w:tmpl w:val="180266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559D6"/>
    <w:multiLevelType w:val="hybridMultilevel"/>
    <w:tmpl w:val="6F0ED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70679"/>
    <w:multiLevelType w:val="hybridMultilevel"/>
    <w:tmpl w:val="245C1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52414"/>
    <w:multiLevelType w:val="hybridMultilevel"/>
    <w:tmpl w:val="BED80B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E526D"/>
    <w:multiLevelType w:val="hybridMultilevel"/>
    <w:tmpl w:val="C82863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83639"/>
    <w:multiLevelType w:val="multilevel"/>
    <w:tmpl w:val="BBA89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20A30"/>
    <w:multiLevelType w:val="multilevel"/>
    <w:tmpl w:val="0D2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C4E85"/>
    <w:multiLevelType w:val="multilevel"/>
    <w:tmpl w:val="27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51302"/>
    <w:multiLevelType w:val="hybridMultilevel"/>
    <w:tmpl w:val="B232C3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F7BFD"/>
    <w:multiLevelType w:val="hybridMultilevel"/>
    <w:tmpl w:val="C69271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467881"/>
    <w:multiLevelType w:val="multilevel"/>
    <w:tmpl w:val="5A30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31676"/>
    <w:multiLevelType w:val="hybridMultilevel"/>
    <w:tmpl w:val="9E92B77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1830D6"/>
    <w:multiLevelType w:val="hybridMultilevel"/>
    <w:tmpl w:val="F634B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A3727"/>
    <w:multiLevelType w:val="multilevel"/>
    <w:tmpl w:val="2BC6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D75E1"/>
    <w:multiLevelType w:val="hybridMultilevel"/>
    <w:tmpl w:val="F07AF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5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00C"/>
    <w:rsid w:val="0024400C"/>
    <w:rsid w:val="00356B27"/>
    <w:rsid w:val="00427B92"/>
    <w:rsid w:val="004C2759"/>
    <w:rsid w:val="005525EE"/>
    <w:rsid w:val="00636421"/>
    <w:rsid w:val="00682B6A"/>
    <w:rsid w:val="00693F26"/>
    <w:rsid w:val="00814D5A"/>
    <w:rsid w:val="008F79D2"/>
    <w:rsid w:val="00A14C1A"/>
    <w:rsid w:val="00AF45B1"/>
    <w:rsid w:val="00DE699D"/>
    <w:rsid w:val="00F61CBB"/>
    <w:rsid w:val="00F6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0173"/>
  <w15:chartTrackingRefBased/>
  <w15:docId w15:val="{1DCE00F0-05B4-40E3-B188-9697B4BA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C2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3642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5525EE"/>
    <w:rPr>
      <w:b/>
      <w:bCs/>
    </w:rPr>
  </w:style>
  <w:style w:type="paragraph" w:styleId="a4">
    <w:name w:val="Normal (Web)"/>
    <w:basedOn w:val="a"/>
    <w:uiPriority w:val="99"/>
    <w:semiHidden/>
    <w:unhideWhenUsed/>
    <w:rsid w:val="00356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C275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C27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AF45B1"/>
    <w:rPr>
      <w:color w:val="0000FF"/>
      <w:u w:val="single"/>
    </w:rPr>
  </w:style>
  <w:style w:type="character" w:styleId="a7">
    <w:name w:val="Emphasis"/>
    <w:basedOn w:val="a0"/>
    <w:uiPriority w:val="20"/>
    <w:qFormat/>
    <w:rsid w:val="00AF45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ktrb.by/products/metallodetektoryi-dosmotrovy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ktrb.by/products/arochnyie-metallodetektoryi" TargetMode="External"/><Relationship Id="rId5" Type="http://schemas.openxmlformats.org/officeDocument/2006/relationships/hyperlink" Target="http://aktrb.by/products/nelineynyie-lokatory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Лях</dc:creator>
  <cp:keywords/>
  <dc:description/>
  <cp:lastModifiedBy>Плотнікова Анастасія Євгенівна</cp:lastModifiedBy>
  <cp:revision>6</cp:revision>
  <dcterms:created xsi:type="dcterms:W3CDTF">2020-03-17T20:18:00Z</dcterms:created>
  <dcterms:modified xsi:type="dcterms:W3CDTF">2020-03-21T17:08:00Z</dcterms:modified>
</cp:coreProperties>
</file>