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8F3D9" w14:textId="77777777" w:rsidR="00546892" w:rsidRPr="00A92BB2" w:rsidRDefault="00546892" w:rsidP="00F92317">
      <w:pPr>
        <w:spacing w:after="3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Обзор средств обнаружения и обезвреживания диктофонов</w:t>
      </w:r>
    </w:p>
    <w:p w14:paraId="6D4E4E1B" w14:textId="6330CCBF" w:rsidR="001D79EE" w:rsidRPr="00A92BB2" w:rsidRDefault="00C113C8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Различают два разных подхода к проблеме защиты от скрытой аудиозаписи. Во-первых, диктофон, внедренный злоумышленником, можно обнаружить (и обезвредить); во-вторых, функционирование диктофона можно подавить, используя различного рода помехи.</w:t>
      </w:r>
    </w:p>
    <w:p w14:paraId="622BA269" w14:textId="41D2E9DB" w:rsidR="00D96EB2" w:rsidRPr="00A92BB2" w:rsidRDefault="00D96EB2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A92BB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1. Обнаружение диктофона.</w:t>
      </w:r>
    </w:p>
    <w:p w14:paraId="79DD56DD" w14:textId="319E72E1" w:rsidR="00C113C8" w:rsidRPr="00A92BB2" w:rsidRDefault="00C113C8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Физический принцип, положенный в основу устройств обнаружения диктофонов</w:t>
      </w:r>
      <w:r w:rsid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регистрация побочных электромагнитных излучений работающего двигателя и головки подмагничивания диктофона.</w:t>
      </w:r>
    </w:p>
    <w:p w14:paraId="0DCF1ED2" w14:textId="77777777" w:rsidR="00C113C8" w:rsidRPr="00A92BB2" w:rsidRDefault="00C113C8" w:rsidP="00F92317">
      <w:pPr>
        <w:pStyle w:val="a3"/>
        <w:spacing w:before="0" w:beforeAutospacing="0" w:after="30" w:afterAutospacing="0"/>
        <w:ind w:firstLine="567"/>
        <w:jc w:val="both"/>
        <w:textAlignment w:val="top"/>
        <w:rPr>
          <w:color w:val="000000" w:themeColor="text1"/>
          <w:sz w:val="28"/>
          <w:szCs w:val="28"/>
          <w:lang w:val="ru-RU"/>
        </w:rPr>
      </w:pPr>
      <w:r w:rsidRPr="00A92BB2">
        <w:rPr>
          <w:color w:val="000000" w:themeColor="text1"/>
          <w:sz w:val="28"/>
          <w:szCs w:val="28"/>
          <w:lang w:val="ru-RU"/>
        </w:rPr>
        <w:t>Устройства обнаружения выпускаются как в стационарных, так и в мобильных вариантах.</w:t>
      </w:r>
    </w:p>
    <w:p w14:paraId="5DDE14C3" w14:textId="77777777" w:rsidR="00C113C8" w:rsidRPr="00A92BB2" w:rsidRDefault="00C113C8" w:rsidP="00F92317">
      <w:pPr>
        <w:pStyle w:val="a3"/>
        <w:spacing w:before="0" w:beforeAutospacing="0" w:after="30" w:afterAutospacing="0"/>
        <w:ind w:firstLine="567"/>
        <w:jc w:val="both"/>
        <w:textAlignment w:val="top"/>
        <w:rPr>
          <w:color w:val="000000" w:themeColor="text1"/>
          <w:sz w:val="28"/>
          <w:szCs w:val="28"/>
          <w:lang w:val="ru-RU"/>
        </w:rPr>
      </w:pPr>
      <w:r w:rsidRPr="00A92BB2">
        <w:rPr>
          <w:color w:val="000000" w:themeColor="text1"/>
          <w:sz w:val="28"/>
          <w:szCs w:val="28"/>
          <w:lang w:val="ru-RU"/>
        </w:rPr>
        <w:t>Стационарные варианты устройств обнаружения диктофонов обладают большей чувствительностью и достоверностью обнаружения, они состоят из датчиков и центрального блока управления, обрабатывающего сигналы от датчиков. Датчики монтируются по периметру стола. К одному центральному блоку можно подключить до 16 датчиков. Стационарные устройства обнаружения уверенно обнаруживают все существующие типы пленочных диктофонов на расстоянии до 1 м.</w:t>
      </w:r>
    </w:p>
    <w:p w14:paraId="0E680829" w14:textId="234CF2CC" w:rsidR="00C113C8" w:rsidRPr="00A92BB2" w:rsidRDefault="00C113C8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Мобильные варианты устройств обладают гораздо меньшей чувствительностью и достоверностью обнаружения. Эти устройства состоят, как правило, из управляющего блока и специального зонда, который обычно прячется в рукаве. Для обнаружения диктофонов необходимо приблизить зонд на расстояние 5-20 см</w:t>
      </w:r>
    </w:p>
    <w:p w14:paraId="598D3D9F" w14:textId="1A81D0E9" w:rsidR="00D96EB2" w:rsidRPr="00A92BB2" w:rsidRDefault="00D96EB2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 Подавление диктофона</w:t>
      </w:r>
    </w:p>
    <w:p w14:paraId="0CDE0962" w14:textId="01382D73" w:rsidR="007D7D94" w:rsidRPr="00A92BB2" w:rsidRDefault="007D7D94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последние годы чаще применяют различные подавители диктофонов, в которых могут использоваться как электромагнитная, так и акустическая помехи.</w:t>
      </w:r>
    </w:p>
    <w:p w14:paraId="6830E92A" w14:textId="77777777" w:rsidR="00D96EB2" w:rsidRPr="00A92BB2" w:rsidRDefault="00D96EB2" w:rsidP="00F92317">
      <w:pPr>
        <w:pStyle w:val="a3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A92BB2">
        <w:rPr>
          <w:color w:val="000000" w:themeColor="text1"/>
          <w:sz w:val="28"/>
          <w:szCs w:val="28"/>
          <w:lang w:val="ru-RU"/>
        </w:rPr>
        <w:t>В настоящее время на рынке представлено значительное количество подобных устройств («</w:t>
      </w:r>
      <w:proofErr w:type="spellStart"/>
      <w:r w:rsidRPr="00A92BB2">
        <w:rPr>
          <w:color w:val="000000" w:themeColor="text1"/>
          <w:sz w:val="28"/>
          <w:szCs w:val="28"/>
          <w:lang w:val="ru-RU"/>
        </w:rPr>
        <w:t>Шумотрон</w:t>
      </w:r>
      <w:proofErr w:type="spellEnd"/>
      <w:r w:rsidRPr="00A92BB2">
        <w:rPr>
          <w:color w:val="000000" w:themeColor="text1"/>
          <w:sz w:val="28"/>
          <w:szCs w:val="28"/>
          <w:lang w:val="ru-RU"/>
        </w:rPr>
        <w:t xml:space="preserve">», «Шторм», «Бастион», «Рамзес» и </w:t>
      </w:r>
      <w:proofErr w:type="gramStart"/>
      <w:r w:rsidRPr="00A92BB2">
        <w:rPr>
          <w:color w:val="000000" w:themeColor="text1"/>
          <w:sz w:val="28"/>
          <w:szCs w:val="28"/>
          <w:lang w:val="ru-RU"/>
        </w:rPr>
        <w:t>т.д.</w:t>
      </w:r>
      <w:proofErr w:type="gramEnd"/>
      <w:r w:rsidRPr="00A92BB2">
        <w:rPr>
          <w:color w:val="000000" w:themeColor="text1"/>
          <w:sz w:val="28"/>
          <w:szCs w:val="28"/>
          <w:lang w:val="ru-RU"/>
        </w:rPr>
        <w:t>), но принцип их действия одинаков: наведение электромагнитной помехи непосредственно на микрофонные усилители и входные цепи диктофона. Как правило, для этих целей применяют шумовые сигналы с относительно узкой полосой излучения, чтобы минимизировать помехи радиоаппаратуре различного назначения. Частоты, на которых работают эти приборы, чаще находятся в районе 1 ГГц, а мощности составляют единицы ватт. Электромагнитную помеху подавители диктофонов излучают направленно, в конусе 60-70 градусов, ориентированном в одну сторону.</w:t>
      </w:r>
    </w:p>
    <w:p w14:paraId="376DDABB" w14:textId="77777777" w:rsidR="00D96EB2" w:rsidRPr="00A92BB2" w:rsidRDefault="00D96EB2" w:rsidP="00F92317">
      <w:pPr>
        <w:pStyle w:val="a3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A92BB2">
        <w:rPr>
          <w:color w:val="000000" w:themeColor="text1"/>
          <w:sz w:val="28"/>
          <w:szCs w:val="28"/>
          <w:lang w:val="ru-RU"/>
        </w:rPr>
        <w:t xml:space="preserve">Существуют два варианта исполнения подавителей диктофонов: переносной (обычно монтируется в кейсе) и стационарный (размещаемый в месте переговоров под столом или в ближайшем шкафу). Переносной вариант комплектуется источником автономного питания (аккумулятором) на 30-60 минут работы. Практически все модели имеют пульт дистанционного включения. Некоторые оснащены малогабаритными индикаторами включения, </w:t>
      </w:r>
      <w:proofErr w:type="gramStart"/>
      <w:r w:rsidRPr="00A92BB2">
        <w:rPr>
          <w:color w:val="000000" w:themeColor="text1"/>
          <w:sz w:val="28"/>
          <w:szCs w:val="28"/>
          <w:lang w:val="ru-RU"/>
        </w:rPr>
        <w:t>т.к.</w:t>
      </w:r>
      <w:proofErr w:type="gramEnd"/>
      <w:r w:rsidRPr="00A92BB2">
        <w:rPr>
          <w:color w:val="000000" w:themeColor="text1"/>
          <w:sz w:val="28"/>
          <w:szCs w:val="28"/>
          <w:lang w:val="ru-RU"/>
        </w:rPr>
        <w:t xml:space="preserve"> внешних проявлений его работы подавителя практически нет.</w:t>
      </w:r>
    </w:p>
    <w:p w14:paraId="6C676D62" w14:textId="77777777" w:rsidR="00D96EB2" w:rsidRPr="00A92BB2" w:rsidRDefault="00D96EB2" w:rsidP="00F92317">
      <w:pPr>
        <w:pStyle w:val="a3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A92BB2">
        <w:rPr>
          <w:color w:val="000000" w:themeColor="text1"/>
          <w:sz w:val="28"/>
          <w:szCs w:val="28"/>
          <w:lang w:val="ru-RU"/>
        </w:rPr>
        <w:lastRenderedPageBreak/>
        <w:t>К сожалению, подавители диктофонов не лишены недостатков.</w:t>
      </w:r>
    </w:p>
    <w:p w14:paraId="56DC3D6A" w14:textId="77777777" w:rsidR="00D96EB2" w:rsidRPr="00A92BB2" w:rsidRDefault="00D96EB2" w:rsidP="00F92317">
      <w:pPr>
        <w:pStyle w:val="a3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  <w:lang w:val="ru-RU"/>
        </w:rPr>
      </w:pPr>
      <w:r w:rsidRPr="00A92BB2">
        <w:rPr>
          <w:color w:val="000000" w:themeColor="text1"/>
          <w:sz w:val="28"/>
          <w:szCs w:val="28"/>
          <w:lang w:val="ru-RU"/>
        </w:rPr>
        <w:t>Первый из них – неблагоприятное воздействие на организм человека.</w:t>
      </w:r>
    </w:p>
    <w:p w14:paraId="63344E18" w14:textId="433FCC26" w:rsidR="00D96EB2" w:rsidRPr="00A92BB2" w:rsidRDefault="00D96EB2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Второй недостаток – подавители диктофонов наводят помехи в радиоэлектронной аппаратуре.</w:t>
      </w:r>
    </w:p>
    <w:p w14:paraId="018799A3" w14:textId="26AA016C" w:rsidR="00D96EB2" w:rsidRPr="00A92BB2" w:rsidRDefault="00D96EB2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трети</w:t>
      </w:r>
      <w:r w:rsid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</w:t>
      </w: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самый главный с точки зрения безопасности информации недостаток. Как и для обнаружителей диктофонов, важную роль играет степень экранировки диктофона. Производители подавителей диктофонов в эксплуатационной документации обычно указывают, что диктофоны в пластмассовых корпусах подавляются на расстояниях до 5-6 метров, а в металлических корпусах – на расстояниях 2,5-3,5 метра. Но подавить при помощи любого из подавителей диктофон современного мобильного телефона</w:t>
      </w: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практически невозможно.</w:t>
      </w: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Ведь входные цепи микрофонов мобильных телефонов изначально проектировались таким образом, чтобы на них не влияло СВЧ-излучение. Мало того, технологии, разработанные для мобильных телефонов, в настоящее время внедряются и в обычные диктофоны. Поэтому все большее и большее их количество становятся попросту невосприимчивыми к воздействию подавителей. Таким образом, использование подавителей диктофонов в настоящее время – это игра в рулетку. Вы его включаете и гадаете: подавил – не подавил.</w:t>
      </w:r>
    </w:p>
    <w:p w14:paraId="146128CA" w14:textId="7D53D75B" w:rsidR="00D96EB2" w:rsidRPr="00A92BB2" w:rsidRDefault="00D96EB2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Альтернативой электромагнитной помехе является акустическая помеха. Класс приборов, генерирующих акустическую помеху в речевом диапазоне частот, получил название</w:t>
      </w: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A92BB2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акустических </w:t>
      </w:r>
      <w:proofErr w:type="spellStart"/>
      <w:r w:rsidRPr="00A92BB2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маскираторов</w:t>
      </w:r>
      <w:proofErr w:type="spellEnd"/>
      <w:r w:rsidRPr="00A92BB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Принцип их работы заключается в маскировке ведущегося разговора </w:t>
      </w:r>
      <w:proofErr w:type="spellStart"/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речеподобным</w:t>
      </w:r>
      <w:proofErr w:type="spellEnd"/>
      <w:r w:rsidRPr="00A92B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шумом. Благодаря особенностям восприятия звуков человеческим сознанием, собеседники в состоянии понимать друг друга на фоне звучащего шума. В то же время диктофон фиксирует совершенно неразборчивую смесь речи с шумом, из которой речь выделить невозможно даже теоретически.</w:t>
      </w:r>
    </w:p>
    <w:p w14:paraId="1479AF6E" w14:textId="77777777" w:rsidR="00F92317" w:rsidRPr="00A92BB2" w:rsidRDefault="00F92317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60E6529C" w14:textId="279A93B7" w:rsidR="00D96EB2" w:rsidRPr="00A92BB2" w:rsidRDefault="00D96EB2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ru-RU"/>
        </w:rPr>
      </w:pPr>
      <w:r w:rsidRPr="00A92BB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ru-RU"/>
        </w:rPr>
        <w:t>Примеры.</w:t>
      </w:r>
    </w:p>
    <w:p w14:paraId="7021883A" w14:textId="79AE0DF5" w:rsidR="008555BB" w:rsidRPr="00A92BB2" w:rsidRDefault="008555BB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A92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БУБЕН-УЛЬТРА</w:t>
      </w:r>
    </w:p>
    <w:p w14:paraId="29CEC57C" w14:textId="77777777" w:rsidR="008555BB" w:rsidRPr="008555BB" w:rsidRDefault="008555BB" w:rsidP="00F92317">
      <w:pPr>
        <w:shd w:val="clear" w:color="auto" w:fill="FFFFFF"/>
        <w:spacing w:after="3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Прибор предназначен для полного или частичного подавления полезного звукового сигнала при попытке записи на записывающие устройства, специальные технические средства, выносные микрофоны посредством генерации трех типов помех. А именно:</w:t>
      </w:r>
    </w:p>
    <w:p w14:paraId="7C7AE1C3" w14:textId="77777777" w:rsidR="008555BB" w:rsidRPr="00A92BB2" w:rsidRDefault="008555BB" w:rsidP="00F92317">
      <w:pPr>
        <w:pStyle w:val="a4"/>
        <w:numPr>
          <w:ilvl w:val="0"/>
          <w:numId w:val="4"/>
        </w:numPr>
        <w:shd w:val="clear" w:color="auto" w:fill="FFFFFF"/>
        <w:spacing w:after="30" w:line="24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помехи в ультразвуковом диапазоне, воздействующей непосредственно на мембрану микрофона;</w:t>
      </w:r>
    </w:p>
    <w:p w14:paraId="1133ED21" w14:textId="77777777" w:rsidR="008555BB" w:rsidRPr="00A92BB2" w:rsidRDefault="008555BB" w:rsidP="00F92317">
      <w:pPr>
        <w:pStyle w:val="a4"/>
        <w:numPr>
          <w:ilvl w:val="0"/>
          <w:numId w:val="4"/>
        </w:numPr>
        <w:shd w:val="clear" w:color="auto" w:fill="FFFFFF"/>
        <w:spacing w:after="30" w:line="24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сложной звуковой помехи, воздействующей на АРУ записывающего устройства, тем самым увеличивая воздействие УЗП;</w:t>
      </w:r>
    </w:p>
    <w:p w14:paraId="101CC510" w14:textId="77777777" w:rsidR="008555BB" w:rsidRPr="00A92BB2" w:rsidRDefault="008555BB" w:rsidP="00F92317">
      <w:pPr>
        <w:pStyle w:val="a4"/>
        <w:numPr>
          <w:ilvl w:val="0"/>
          <w:numId w:val="4"/>
        </w:numPr>
        <w:shd w:val="clear" w:color="auto" w:fill="FFFFFF"/>
        <w:spacing w:after="30" w:line="24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proofErr w:type="spellStart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речеподобной</w:t>
      </w:r>
      <w:proofErr w:type="spellEnd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помехи с периодической перестройкой во времени, для затруднения ее выделения из полезного сигнала.</w:t>
      </w:r>
    </w:p>
    <w:p w14:paraId="35839744" w14:textId="77777777" w:rsidR="008555BB" w:rsidRPr="008555BB" w:rsidRDefault="008555BB" w:rsidP="00F92317">
      <w:pPr>
        <w:shd w:val="clear" w:color="auto" w:fill="FFFFFF"/>
        <w:spacing w:after="3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8555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uk-UA"/>
        </w:rPr>
        <w:t>Особенности блокиратора Бубен Ультра</w:t>
      </w:r>
    </w:p>
    <w:p w14:paraId="144EC926" w14:textId="77777777" w:rsidR="008555BB" w:rsidRPr="00A92BB2" w:rsidRDefault="008555BB" w:rsidP="00F92317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Три режима акустических помех:</w:t>
      </w:r>
    </w:p>
    <w:p w14:paraId="2D87682F" w14:textId="77777777" w:rsidR="008555BB" w:rsidRPr="00A92BB2" w:rsidRDefault="008555BB" w:rsidP="00F92317">
      <w:pPr>
        <w:pStyle w:val="a4"/>
        <w:numPr>
          <w:ilvl w:val="2"/>
          <w:numId w:val="5"/>
        </w:numPr>
        <w:shd w:val="clear" w:color="auto" w:fill="FFFFFF"/>
        <w:tabs>
          <w:tab w:val="clear" w:pos="2160"/>
          <w:tab w:val="num" w:pos="851"/>
          <w:tab w:val="num" w:pos="1560"/>
        </w:tabs>
        <w:spacing w:after="30" w:line="240" w:lineRule="auto"/>
        <w:ind w:left="851" w:firstLine="14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proofErr w:type="spellStart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Ультрозвуковая</w:t>
      </w:r>
      <w:proofErr w:type="spellEnd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;</w:t>
      </w:r>
    </w:p>
    <w:p w14:paraId="3EB4A173" w14:textId="77777777" w:rsidR="008555BB" w:rsidRPr="00A92BB2" w:rsidRDefault="008555BB" w:rsidP="00F92317">
      <w:pPr>
        <w:pStyle w:val="a4"/>
        <w:numPr>
          <w:ilvl w:val="2"/>
          <w:numId w:val="5"/>
        </w:numPr>
        <w:shd w:val="clear" w:color="auto" w:fill="FFFFFF"/>
        <w:tabs>
          <w:tab w:val="clear" w:pos="2160"/>
          <w:tab w:val="num" w:pos="851"/>
          <w:tab w:val="num" w:pos="1560"/>
        </w:tabs>
        <w:spacing w:after="30" w:line="240" w:lineRule="auto"/>
        <w:ind w:left="851" w:firstLine="14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proofErr w:type="spellStart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Речеподобная</w:t>
      </w:r>
      <w:proofErr w:type="spellEnd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;</w:t>
      </w:r>
    </w:p>
    <w:p w14:paraId="32A29278" w14:textId="77777777" w:rsidR="008555BB" w:rsidRPr="00A92BB2" w:rsidRDefault="008555BB" w:rsidP="00F92317">
      <w:pPr>
        <w:pStyle w:val="a4"/>
        <w:numPr>
          <w:ilvl w:val="2"/>
          <w:numId w:val="5"/>
        </w:numPr>
        <w:shd w:val="clear" w:color="auto" w:fill="FFFFFF"/>
        <w:tabs>
          <w:tab w:val="clear" w:pos="2160"/>
          <w:tab w:val="num" w:pos="851"/>
          <w:tab w:val="num" w:pos="1560"/>
        </w:tabs>
        <w:spacing w:after="30" w:line="240" w:lineRule="auto"/>
        <w:ind w:left="851" w:firstLine="14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lastRenderedPageBreak/>
        <w:t>Сложная (</w:t>
      </w:r>
      <w:proofErr w:type="spellStart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совмещающея</w:t>
      </w:r>
      <w:proofErr w:type="spellEnd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ультозвуковую</w:t>
      </w:r>
      <w:proofErr w:type="spellEnd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и </w:t>
      </w:r>
      <w:proofErr w:type="spellStart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речеподобную</w:t>
      </w:r>
      <w:proofErr w:type="spellEnd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);</w:t>
      </w:r>
    </w:p>
    <w:p w14:paraId="21D9C955" w14:textId="77777777" w:rsidR="008555BB" w:rsidRPr="00A92BB2" w:rsidRDefault="008555BB" w:rsidP="00F92317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Сложная ультразвуковая помеха в диапазоне частот от 24КГц до 26 КГц;</w:t>
      </w:r>
    </w:p>
    <w:p w14:paraId="3B0D7D26" w14:textId="77777777" w:rsidR="008555BB" w:rsidRPr="00A92BB2" w:rsidRDefault="008555BB" w:rsidP="00F92317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proofErr w:type="spellStart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Речеподобная</w:t>
      </w:r>
      <w:proofErr w:type="spellEnd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помеха в диапазоне частот от 300Гц до 18КГц;</w:t>
      </w:r>
    </w:p>
    <w:p w14:paraId="0F86E849" w14:textId="77777777" w:rsidR="008555BB" w:rsidRPr="00A92BB2" w:rsidRDefault="008555BB" w:rsidP="00F92317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Постоянная мощность ультразвуковой помехи;</w:t>
      </w:r>
    </w:p>
    <w:p w14:paraId="4589E4F4" w14:textId="77777777" w:rsidR="008555BB" w:rsidRPr="00A92BB2" w:rsidRDefault="008555BB" w:rsidP="00F92317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Полностью мобильный вариант с питанием от двух </w:t>
      </w:r>
      <w:proofErr w:type="spellStart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Li-on</w:t>
      </w:r>
      <w:proofErr w:type="spellEnd"/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аккумуляторов суммарной емкостью 5400 А\ч;</w:t>
      </w:r>
    </w:p>
    <w:p w14:paraId="56213377" w14:textId="77777777" w:rsidR="008555BB" w:rsidRPr="00A92BB2" w:rsidRDefault="008555BB" w:rsidP="00F92317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Встроенное зарядное устройство, с защитой от глубокого разряда и перезаряда аккумуляторов;</w:t>
      </w:r>
    </w:p>
    <w:p w14:paraId="52C0395E" w14:textId="77777777" w:rsidR="008555BB" w:rsidRPr="00A92BB2" w:rsidRDefault="008555BB" w:rsidP="00F92317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Возможность работы от аккумуляторов и внешнего адаптера;</w:t>
      </w:r>
    </w:p>
    <w:p w14:paraId="33659C86" w14:textId="77777777" w:rsidR="008555BB" w:rsidRPr="00A92BB2" w:rsidRDefault="008555BB" w:rsidP="00F92317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Многоступенчатый алгоритм анализа работы каждого ультразвукового канала с индикацией неисправности;</w:t>
      </w:r>
    </w:p>
    <w:p w14:paraId="5C327E32" w14:textId="77777777" w:rsidR="008555BB" w:rsidRPr="00A92BB2" w:rsidRDefault="008555BB" w:rsidP="00F92317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Индикация уровня заряда аккумулятора;</w:t>
      </w:r>
    </w:p>
    <w:p w14:paraId="182022E0" w14:textId="77777777" w:rsidR="008555BB" w:rsidRPr="00A92BB2" w:rsidRDefault="008555BB" w:rsidP="00F92317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Встроенная цепь балансировки напряжения на аккумуляторах для продления их срока службы;</w:t>
      </w:r>
    </w:p>
    <w:p w14:paraId="23E6B5A2" w14:textId="77777777" w:rsidR="008555BB" w:rsidRPr="00A92BB2" w:rsidRDefault="008555BB" w:rsidP="00F92317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Увеличенное время автономной работы;  </w:t>
      </w:r>
    </w:p>
    <w:p w14:paraId="436C6000" w14:textId="77777777" w:rsidR="00F92317" w:rsidRPr="00A92BB2" w:rsidRDefault="00F92317" w:rsidP="00F92317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5812"/>
        <w:gridCol w:w="3527"/>
      </w:tblGrid>
      <w:tr w:rsidR="00F92317" w:rsidRPr="00A92BB2" w14:paraId="72DC8EC3" w14:textId="77777777" w:rsidTr="00F92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0D3D815D" w14:textId="77777777" w:rsidR="00F92317" w:rsidRPr="00A92BB2" w:rsidRDefault="00F92317" w:rsidP="00F92317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lang w:val="ru-RU"/>
              </w:rPr>
              <w:t>Технические характеристики</w:t>
            </w:r>
          </w:p>
        </w:tc>
        <w:tc>
          <w:tcPr>
            <w:tcW w:w="3527" w:type="dxa"/>
          </w:tcPr>
          <w:p w14:paraId="0B987566" w14:textId="77777777" w:rsidR="00F92317" w:rsidRPr="00A92BB2" w:rsidRDefault="00F92317" w:rsidP="00F92317">
            <w:pPr>
              <w:spacing w:after="30"/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F92317" w:rsidRPr="00A92BB2" w14:paraId="2435FDE5" w14:textId="77777777" w:rsidTr="00F9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hideMark/>
          </w:tcPr>
          <w:p w14:paraId="125DBE56" w14:textId="73DC25FD" w:rsidR="00F92317" w:rsidRPr="00A92BB2" w:rsidRDefault="00F92317" w:rsidP="00F92317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Количество ультразвуковых излучателей:</w:t>
            </w:r>
          </w:p>
        </w:tc>
        <w:tc>
          <w:tcPr>
            <w:tcW w:w="3527" w:type="dxa"/>
            <w:hideMark/>
          </w:tcPr>
          <w:p w14:paraId="315BA782" w14:textId="14ECB337" w:rsidR="00F92317" w:rsidRPr="00A92BB2" w:rsidRDefault="00F92317" w:rsidP="00F92317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 шт.</w:t>
            </w:r>
          </w:p>
        </w:tc>
      </w:tr>
      <w:tr w:rsidR="00F92317" w:rsidRPr="00A92BB2" w14:paraId="35A66E0E" w14:textId="77777777" w:rsidTr="00F92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hideMark/>
          </w:tcPr>
          <w:p w14:paraId="465A0199" w14:textId="3D37FBF9" w:rsidR="00F92317" w:rsidRPr="00A92BB2" w:rsidRDefault="00F92317" w:rsidP="00F92317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 xml:space="preserve">Диаграмма направленности УЗП по </w:t>
            </w:r>
            <w:proofErr w:type="spellStart"/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гаризонтали</w:t>
            </w:r>
            <w:proofErr w:type="spellEnd"/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/вертикали</w:t>
            </w:r>
          </w:p>
        </w:tc>
        <w:tc>
          <w:tcPr>
            <w:tcW w:w="3527" w:type="dxa"/>
            <w:hideMark/>
          </w:tcPr>
          <w:p w14:paraId="05FC2865" w14:textId="2B4D83BB" w:rsidR="00F92317" w:rsidRPr="00A92BB2" w:rsidRDefault="00F92317" w:rsidP="00F92317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 w:eastAsia="uk-UA"/>
              </w:rPr>
              <w:t>90/90</w:t>
            </w:r>
            <w:r w:rsidRPr="00A92B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 w:eastAsia="uk-UA"/>
              </w:rPr>
              <w:t xml:space="preserve"> (градусов)</w:t>
            </w:r>
          </w:p>
        </w:tc>
      </w:tr>
      <w:tr w:rsidR="00F92317" w:rsidRPr="00A92BB2" w14:paraId="38A2156D" w14:textId="77777777" w:rsidTr="00F9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hideMark/>
          </w:tcPr>
          <w:p w14:paraId="4CD8CDE0" w14:textId="70C14270" w:rsidR="00F92317" w:rsidRPr="00A92BB2" w:rsidRDefault="00F92317" w:rsidP="00F92317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Дальность подавления УЗП</w:t>
            </w:r>
          </w:p>
        </w:tc>
        <w:tc>
          <w:tcPr>
            <w:tcW w:w="3527" w:type="dxa"/>
            <w:hideMark/>
          </w:tcPr>
          <w:p w14:paraId="345EEC75" w14:textId="1696CEBB" w:rsidR="00F92317" w:rsidRPr="00A92BB2" w:rsidRDefault="00F92317" w:rsidP="00F92317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0,5-10 м</w:t>
            </w:r>
          </w:p>
        </w:tc>
      </w:tr>
      <w:tr w:rsidR="00F92317" w:rsidRPr="00A92BB2" w14:paraId="331B4B31" w14:textId="77777777" w:rsidTr="00F92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hideMark/>
          </w:tcPr>
          <w:p w14:paraId="3D1CD708" w14:textId="378F1900" w:rsidR="00F92317" w:rsidRPr="00A92BB2" w:rsidRDefault="00F92317" w:rsidP="00F92317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Тип излучаемой помехи</w:t>
            </w:r>
          </w:p>
        </w:tc>
        <w:tc>
          <w:tcPr>
            <w:tcW w:w="3527" w:type="dxa"/>
            <w:hideMark/>
          </w:tcPr>
          <w:p w14:paraId="16721EFB" w14:textId="3A35E565" w:rsidR="00F92317" w:rsidRPr="00A92BB2" w:rsidRDefault="00F92317" w:rsidP="00F92317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сложная, изменяемая во времени</w:t>
            </w:r>
          </w:p>
        </w:tc>
      </w:tr>
      <w:tr w:rsidR="00F92317" w:rsidRPr="00A92BB2" w14:paraId="19622C76" w14:textId="77777777" w:rsidTr="0032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9" w:type="dxa"/>
            <w:gridSpan w:val="2"/>
            <w:hideMark/>
          </w:tcPr>
          <w:p w14:paraId="2A01929C" w14:textId="09167197" w:rsidR="00F92317" w:rsidRPr="00A92BB2" w:rsidRDefault="00F92317" w:rsidP="00F92317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Анализ вторичного питания УЗП</w:t>
            </w:r>
          </w:p>
        </w:tc>
      </w:tr>
      <w:tr w:rsidR="00F92317" w:rsidRPr="00A92BB2" w14:paraId="2016F499" w14:textId="77777777" w:rsidTr="00326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9" w:type="dxa"/>
            <w:gridSpan w:val="2"/>
          </w:tcPr>
          <w:p w14:paraId="66D1F7A9" w14:textId="629CA8CF" w:rsidR="00F92317" w:rsidRPr="00A92BB2" w:rsidRDefault="00F92317" w:rsidP="00F92317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Анализ работы УЗП по каждому каналу</w:t>
            </w:r>
          </w:p>
        </w:tc>
      </w:tr>
      <w:tr w:rsidR="00F92317" w:rsidRPr="00A92BB2" w14:paraId="45B91087" w14:textId="77777777" w:rsidTr="0032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9" w:type="dxa"/>
            <w:gridSpan w:val="2"/>
          </w:tcPr>
          <w:p w14:paraId="33B51A27" w14:textId="1BBDD876" w:rsidR="00F92317" w:rsidRPr="00A92BB2" w:rsidRDefault="00F92317" w:rsidP="00F92317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Защита аккумулятора от перезаряда</w:t>
            </w: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глубокого разряда</w:t>
            </w:r>
          </w:p>
        </w:tc>
      </w:tr>
      <w:tr w:rsidR="00F92317" w:rsidRPr="00A92BB2" w14:paraId="13E75913" w14:textId="77777777" w:rsidTr="00F92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hideMark/>
          </w:tcPr>
          <w:p w14:paraId="665070C6" w14:textId="4DDF2A04" w:rsidR="00F92317" w:rsidRPr="00A92BB2" w:rsidRDefault="00F92317" w:rsidP="00F92317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Время непрерывной работы при полностью заряженных аккумуляторах</w:t>
            </w:r>
          </w:p>
        </w:tc>
        <w:tc>
          <w:tcPr>
            <w:tcW w:w="3527" w:type="dxa"/>
            <w:hideMark/>
          </w:tcPr>
          <w:p w14:paraId="370347D4" w14:textId="4049120F" w:rsidR="00F92317" w:rsidRPr="00A92BB2" w:rsidRDefault="00A92BB2" w:rsidP="00F92317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 менее 6 ч</w:t>
            </w:r>
          </w:p>
        </w:tc>
      </w:tr>
    </w:tbl>
    <w:p w14:paraId="1A936DAC" w14:textId="77777777" w:rsidR="00A92BB2" w:rsidRPr="00A92BB2" w:rsidRDefault="00A92BB2" w:rsidP="00A92BB2">
      <w:pPr>
        <w:spacing w:after="3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6C80B2" w14:textId="77777777" w:rsidR="00A92BB2" w:rsidRPr="00A92BB2" w:rsidRDefault="008555BB" w:rsidP="00A92BB2">
      <w:pPr>
        <w:spacing w:after="3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A92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КАНОНИР - К12</w:t>
      </w:r>
    </w:p>
    <w:p w14:paraId="17FA26D4" w14:textId="0D9F14DF" w:rsidR="008555BB" w:rsidRPr="00A92BB2" w:rsidRDefault="008555BB" w:rsidP="00A92BB2">
      <w:pPr>
        <w:spacing w:after="3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Подавитель диктофонов и микрофонов</w:t>
      </w:r>
      <w:r w:rsidR="00A92BB2"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«КАНОНИР-К12» предназначено </w:t>
      </w:r>
      <w:proofErr w:type="gramStart"/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для</w:t>
      </w:r>
      <w:r w:rsidR="00A92BB2" w:rsidRPr="00A92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защиты</w:t>
      </w:r>
      <w:proofErr w:type="gramEnd"/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места переговоров от средств съёма акустической информации. В бесшумном режиме блокируются </w:t>
      </w:r>
      <w:proofErr w:type="gramStart"/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радио микрофоны</w:t>
      </w:r>
      <w:proofErr w:type="gramEnd"/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, проводные микрофоны и большинство профессиональных цифровых диктофонов и диктофонов в мобильных телефонах (смартфонах). Изделие в бесшумном режиме блокирует акустические </w:t>
      </w:r>
      <w:proofErr w:type="gramStart"/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каналы  мобильных</w:t>
      </w:r>
      <w:proofErr w:type="gramEnd"/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телефонов, которые располагают около устройства со стороны излучателей. </w:t>
      </w:r>
      <w:proofErr w:type="gramStart"/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Блокировка  микрофонов</w:t>
      </w:r>
      <w:proofErr w:type="gramEnd"/>
      <w:r w:rsidRPr="008555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мобильных телефонов не зависит от стандарта их работы: (GSM, 3G, 4G, CDMA и т.д.) и не влияет на приём входящих звонков.</w:t>
      </w:r>
    </w:p>
    <w:p w14:paraId="2AF069AF" w14:textId="64131AAA" w:rsidR="00A92BB2" w:rsidRPr="00A92BB2" w:rsidRDefault="00A92BB2" w:rsidP="00A92BB2">
      <w:pPr>
        <w:spacing w:after="3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</w:p>
    <w:p w14:paraId="58113BF3" w14:textId="71C952AA" w:rsidR="008555BB" w:rsidRPr="008555BB" w:rsidRDefault="008555BB" w:rsidP="00A92BB2">
      <w:pPr>
        <w:shd w:val="clear" w:color="auto" w:fill="FFFFFF"/>
        <w:spacing w:after="30" w:line="240" w:lineRule="auto"/>
        <w:outlineLvl w:val="3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 w:eastAsia="uk-UA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5646"/>
        <w:gridCol w:w="3709"/>
      </w:tblGrid>
      <w:tr w:rsidR="00A92BB2" w:rsidRPr="00A92BB2" w14:paraId="776DAD59" w14:textId="77777777" w:rsidTr="00A92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8A05BE" w14:textId="3F1FA55E" w:rsidR="00A92BB2" w:rsidRPr="00A92BB2" w:rsidRDefault="00A92BB2" w:rsidP="00A92BB2">
            <w:pPr>
              <w:shd w:val="clear" w:color="auto" w:fill="FFFFFF"/>
              <w:spacing w:after="30"/>
              <w:ind w:firstLine="567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  <w:lang w:val="ru-RU" w:eastAsia="uk-UA"/>
              </w:rPr>
              <w:lastRenderedPageBreak/>
              <w:t>Технические характеристики:</w:t>
            </w:r>
          </w:p>
        </w:tc>
        <w:tc>
          <w:tcPr>
            <w:tcW w:w="0" w:type="auto"/>
          </w:tcPr>
          <w:p w14:paraId="1C0B4548" w14:textId="77777777" w:rsidR="00A92BB2" w:rsidRPr="00A92BB2" w:rsidRDefault="00A92BB2" w:rsidP="00F92317">
            <w:pPr>
              <w:spacing w:after="30"/>
              <w:ind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val="ru-RU" w:eastAsia="uk-UA"/>
              </w:rPr>
            </w:pPr>
          </w:p>
        </w:tc>
      </w:tr>
      <w:tr w:rsidR="00F92317" w:rsidRPr="00A92BB2" w14:paraId="4DDB8E5D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5CC85" w14:textId="77777777" w:rsidR="008555BB" w:rsidRPr="008555BB" w:rsidRDefault="008555BB" w:rsidP="00F92317">
            <w:pPr>
              <w:spacing w:after="30"/>
              <w:ind w:firstLine="567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</w:pPr>
            <w:proofErr w:type="gramStart"/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>Питание:  аккумуляторная</w:t>
            </w:r>
            <w:proofErr w:type="gramEnd"/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 xml:space="preserve"> батарея</w:t>
            </w:r>
          </w:p>
        </w:tc>
        <w:tc>
          <w:tcPr>
            <w:tcW w:w="0" w:type="auto"/>
            <w:hideMark/>
          </w:tcPr>
          <w:p w14:paraId="32F3CBBB" w14:textId="77777777" w:rsidR="008555BB" w:rsidRPr="008555BB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12В. 2200мА</w:t>
            </w:r>
          </w:p>
        </w:tc>
      </w:tr>
      <w:tr w:rsidR="00F92317" w:rsidRPr="00A92BB2" w14:paraId="426B6936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15FEC" w14:textId="77777777" w:rsidR="008555BB" w:rsidRPr="008555BB" w:rsidRDefault="008555BB" w:rsidP="00F92317">
            <w:pPr>
              <w:spacing w:after="30"/>
              <w:ind w:firstLine="567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>Время полного заряда аккумулятора</w:t>
            </w:r>
          </w:p>
        </w:tc>
        <w:tc>
          <w:tcPr>
            <w:tcW w:w="0" w:type="auto"/>
            <w:hideMark/>
          </w:tcPr>
          <w:p w14:paraId="18F9CE48" w14:textId="77777777" w:rsidR="008555BB" w:rsidRPr="008555BB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8 часов</w:t>
            </w:r>
          </w:p>
        </w:tc>
      </w:tr>
      <w:tr w:rsidR="00F92317" w:rsidRPr="00A92BB2" w14:paraId="37FCA829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01A47" w14:textId="77777777" w:rsidR="008555BB" w:rsidRPr="008555BB" w:rsidRDefault="008555BB" w:rsidP="00F92317">
            <w:pPr>
              <w:spacing w:after="30"/>
              <w:ind w:firstLine="567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>Ток потребления в бесшумном режиме</w:t>
            </w:r>
          </w:p>
        </w:tc>
        <w:tc>
          <w:tcPr>
            <w:tcW w:w="0" w:type="auto"/>
            <w:hideMark/>
          </w:tcPr>
          <w:p w14:paraId="57ECF194" w14:textId="77777777" w:rsidR="008555BB" w:rsidRPr="008555BB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300 мА</w:t>
            </w:r>
          </w:p>
        </w:tc>
      </w:tr>
      <w:tr w:rsidR="00F92317" w:rsidRPr="00A92BB2" w14:paraId="5EC3FFB3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C0E39" w14:textId="77777777" w:rsidR="008555BB" w:rsidRPr="008555BB" w:rsidRDefault="008555BB" w:rsidP="00F92317">
            <w:pPr>
              <w:spacing w:after="30"/>
              <w:ind w:firstLine="567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 xml:space="preserve">В режиме </w:t>
            </w:r>
            <w:proofErr w:type="spellStart"/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>речеподобной</w:t>
            </w:r>
            <w:proofErr w:type="spellEnd"/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 xml:space="preserve"> помехи совместно с бесшумным режимом</w:t>
            </w:r>
          </w:p>
        </w:tc>
        <w:tc>
          <w:tcPr>
            <w:tcW w:w="0" w:type="auto"/>
            <w:hideMark/>
          </w:tcPr>
          <w:p w14:paraId="194A9F0A" w14:textId="77777777" w:rsidR="008555BB" w:rsidRPr="008555BB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520 мА</w:t>
            </w:r>
          </w:p>
        </w:tc>
      </w:tr>
      <w:tr w:rsidR="00F92317" w:rsidRPr="00A92BB2" w14:paraId="1783041B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5514B" w14:textId="77777777" w:rsidR="008555BB" w:rsidRPr="008555BB" w:rsidRDefault="008555BB" w:rsidP="00F92317">
            <w:pPr>
              <w:spacing w:after="30"/>
              <w:ind w:firstLine="567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 xml:space="preserve">Напряжение сигнала </w:t>
            </w:r>
            <w:proofErr w:type="spellStart"/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>речеподобной</w:t>
            </w:r>
            <w:proofErr w:type="spellEnd"/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 xml:space="preserve"> помехи на линейном выходе</w:t>
            </w:r>
          </w:p>
        </w:tc>
        <w:tc>
          <w:tcPr>
            <w:tcW w:w="0" w:type="auto"/>
            <w:hideMark/>
          </w:tcPr>
          <w:p w14:paraId="387C66DD" w14:textId="77777777" w:rsidR="008555BB" w:rsidRPr="008555BB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1В</w:t>
            </w:r>
          </w:p>
        </w:tc>
      </w:tr>
      <w:tr w:rsidR="00F92317" w:rsidRPr="00A92BB2" w14:paraId="5BD8E4C0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12ECB" w14:textId="77777777" w:rsidR="008555BB" w:rsidRPr="008555BB" w:rsidRDefault="008555BB" w:rsidP="00F92317">
            <w:pPr>
              <w:spacing w:after="30"/>
              <w:ind w:firstLine="567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>Время непрерывной работы в двух режимах одновременно</w:t>
            </w:r>
          </w:p>
        </w:tc>
        <w:tc>
          <w:tcPr>
            <w:tcW w:w="0" w:type="auto"/>
            <w:hideMark/>
          </w:tcPr>
          <w:p w14:paraId="17ACD0F4" w14:textId="77777777" w:rsidR="008555BB" w:rsidRPr="008555BB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2-3час</w:t>
            </w:r>
          </w:p>
        </w:tc>
      </w:tr>
      <w:tr w:rsidR="00F92317" w:rsidRPr="00A92BB2" w14:paraId="20085D34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C77DD" w14:textId="77777777" w:rsidR="008555BB" w:rsidRPr="008555BB" w:rsidRDefault="008555BB" w:rsidP="00F92317">
            <w:pPr>
              <w:spacing w:after="30"/>
              <w:ind w:firstLine="567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 xml:space="preserve">Дальность </w:t>
            </w:r>
            <w:proofErr w:type="gramStart"/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>блокирования  микрофонных</w:t>
            </w:r>
            <w:proofErr w:type="gramEnd"/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 xml:space="preserve"> прослушивающих устройств</w:t>
            </w:r>
          </w:p>
        </w:tc>
        <w:tc>
          <w:tcPr>
            <w:tcW w:w="0" w:type="auto"/>
            <w:hideMark/>
          </w:tcPr>
          <w:p w14:paraId="011F1229" w14:textId="77777777" w:rsidR="008555BB" w:rsidRPr="008555BB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2- 8 метров</w:t>
            </w:r>
          </w:p>
        </w:tc>
      </w:tr>
      <w:tr w:rsidR="00F92317" w:rsidRPr="00A92BB2" w14:paraId="29A5FDA7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C511B" w14:textId="77777777" w:rsidR="008555BB" w:rsidRPr="008555BB" w:rsidRDefault="008555BB" w:rsidP="00F92317">
            <w:pPr>
              <w:spacing w:after="30"/>
              <w:ind w:firstLine="567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>Размеры</w:t>
            </w:r>
          </w:p>
        </w:tc>
        <w:tc>
          <w:tcPr>
            <w:tcW w:w="0" w:type="auto"/>
            <w:hideMark/>
          </w:tcPr>
          <w:p w14:paraId="33F06D83" w14:textId="77777777" w:rsidR="008555BB" w:rsidRPr="008555BB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165х105х65мм</w:t>
            </w:r>
          </w:p>
        </w:tc>
      </w:tr>
      <w:tr w:rsidR="00F92317" w:rsidRPr="00A92BB2" w14:paraId="7A6C541B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0B8F2" w14:textId="77777777" w:rsidR="008555BB" w:rsidRPr="008555BB" w:rsidRDefault="008555BB" w:rsidP="00F92317">
            <w:pPr>
              <w:spacing w:after="30"/>
              <w:ind w:firstLine="567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>Количество ультразвуковых излучателей</w:t>
            </w:r>
          </w:p>
        </w:tc>
        <w:tc>
          <w:tcPr>
            <w:tcW w:w="0" w:type="auto"/>
            <w:hideMark/>
          </w:tcPr>
          <w:p w14:paraId="16C40E7B" w14:textId="77777777" w:rsidR="008555BB" w:rsidRPr="008555BB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12 шт.</w:t>
            </w:r>
          </w:p>
        </w:tc>
      </w:tr>
      <w:tr w:rsidR="00F92317" w:rsidRPr="00A92BB2" w14:paraId="4A2917E7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37E54" w14:textId="77777777" w:rsidR="008555BB" w:rsidRPr="008555BB" w:rsidRDefault="008555BB" w:rsidP="00F92317">
            <w:pPr>
              <w:spacing w:after="30"/>
              <w:ind w:firstLine="567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 xml:space="preserve">Изделие </w:t>
            </w:r>
            <w:proofErr w:type="gramStart"/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>содержит  индикатор</w:t>
            </w:r>
            <w:proofErr w:type="gramEnd"/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 xml:space="preserve"> поля с рабочими частотами</w:t>
            </w:r>
          </w:p>
        </w:tc>
        <w:tc>
          <w:tcPr>
            <w:tcW w:w="0" w:type="auto"/>
            <w:hideMark/>
          </w:tcPr>
          <w:p w14:paraId="3A72335C" w14:textId="77777777" w:rsidR="008555BB" w:rsidRPr="008555BB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80-5000мГц</w:t>
            </w:r>
          </w:p>
        </w:tc>
      </w:tr>
      <w:tr w:rsidR="00F92317" w:rsidRPr="00A92BB2" w14:paraId="432FA53B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6DDB3" w14:textId="77777777" w:rsidR="008555BB" w:rsidRPr="008555BB" w:rsidRDefault="008555BB" w:rsidP="00F92317">
            <w:pPr>
              <w:spacing w:after="30"/>
              <w:ind w:firstLine="567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 w:eastAsia="uk-UA"/>
              </w:rPr>
              <w:t>Акустическое давление УЗ на частотах 23-25кГц равно</w:t>
            </w:r>
          </w:p>
        </w:tc>
        <w:tc>
          <w:tcPr>
            <w:tcW w:w="0" w:type="auto"/>
            <w:hideMark/>
          </w:tcPr>
          <w:p w14:paraId="41F3DB44" w14:textId="77777777" w:rsidR="008555BB" w:rsidRPr="008555BB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855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108-110дб на расстоянии – 1 метра от изделия</w:t>
            </w:r>
          </w:p>
        </w:tc>
      </w:tr>
    </w:tbl>
    <w:p w14:paraId="2281AE0E" w14:textId="4DB06FB6" w:rsidR="008555BB" w:rsidRPr="00A92BB2" w:rsidRDefault="008555BB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BA72CF" w14:textId="1A389E3D" w:rsidR="008555BB" w:rsidRPr="00A92BB2" w:rsidRDefault="008555BB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A92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ТАЙФУН-5 (Б)</w:t>
      </w:r>
    </w:p>
    <w:p w14:paraId="0D819633" w14:textId="77777777" w:rsidR="008555BB" w:rsidRPr="00A92BB2" w:rsidRDefault="008555BB" w:rsidP="00F92317">
      <w:pPr>
        <w:shd w:val="clear" w:color="auto" w:fill="FFFFFF"/>
        <w:spacing w:after="3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ТАЙФУН-5 (Б) является камуфлированным подавителем средств звукозаписи и подслушивающих устройств, имеющих встроенный или выносной микрофон.</w:t>
      </w:r>
    </w:p>
    <w:p w14:paraId="342846FB" w14:textId="77777777" w:rsidR="00A92BB2" w:rsidRDefault="008555BB" w:rsidP="00F92317">
      <w:pPr>
        <w:shd w:val="clear" w:color="auto" w:fill="FFFFFF"/>
        <w:spacing w:after="3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Изделие предназначено для предотвращения несанкционированной записи разговора, записываемого на цифровые и кинематические диктофоны, и передачи информации посредством несанкционированного использования подслушивающих устройств.</w:t>
      </w:r>
    </w:p>
    <w:p w14:paraId="3F6BE7FC" w14:textId="74B3E36A" w:rsidR="008555BB" w:rsidRPr="00A92BB2" w:rsidRDefault="008555BB" w:rsidP="00F92317">
      <w:pPr>
        <w:shd w:val="clear" w:color="auto" w:fill="FFFFFF"/>
        <w:spacing w:after="3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Изделие камуфлировано в виде книги-блокнота, что не привлекает внимания при установке на рабочем столе.</w:t>
      </w:r>
    </w:p>
    <w:p w14:paraId="29AF9700" w14:textId="77777777" w:rsidR="008555BB" w:rsidRPr="00A92BB2" w:rsidRDefault="008555BB" w:rsidP="00F92317">
      <w:pPr>
        <w:pStyle w:val="5"/>
        <w:shd w:val="clear" w:color="auto" w:fill="FFFFFF"/>
        <w:spacing w:before="0" w:after="3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Особенности изделия «Тайфун-5 (Б)»:</w:t>
      </w:r>
    </w:p>
    <w:p w14:paraId="5040966B" w14:textId="77777777" w:rsidR="008555BB" w:rsidRPr="00A92BB2" w:rsidRDefault="008555BB" w:rsidP="00A92BB2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подавление диктофонов в сотовых телефонах, в смартфонах типа </w:t>
      </w:r>
      <w:proofErr w:type="spellStart"/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iPhone</w:t>
      </w:r>
      <w:proofErr w:type="spellEnd"/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планшетных компьютерах типа </w:t>
      </w:r>
      <w:proofErr w:type="spellStart"/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iPad</w:t>
      </w:r>
      <w:proofErr w:type="spellEnd"/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8D76248" w14:textId="77777777" w:rsidR="008555BB" w:rsidRPr="00A92BB2" w:rsidRDefault="008555BB" w:rsidP="00A92BB2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подавление профессиональных цифровых диктофонов в экранированных корпусах;</w:t>
      </w:r>
    </w:p>
    <w:p w14:paraId="59E25512" w14:textId="77777777" w:rsidR="008555BB" w:rsidRPr="00A92BB2" w:rsidRDefault="008555BB" w:rsidP="00A92BB2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камуфлированный корпус;</w:t>
      </w:r>
    </w:p>
    <w:p w14:paraId="5AE6897A" w14:textId="77777777" w:rsidR="008555BB" w:rsidRPr="00A92BB2" w:rsidRDefault="008555BB" w:rsidP="00A92BB2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автономное питание до 2-х часов;</w:t>
      </w:r>
    </w:p>
    <w:p w14:paraId="5934E369" w14:textId="77777777" w:rsidR="008555BB" w:rsidRPr="00A92BB2" w:rsidRDefault="008555BB" w:rsidP="00A92BB2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бесшумная работа;</w:t>
      </w:r>
    </w:p>
    <w:p w14:paraId="67764415" w14:textId="1C021F6B" w:rsidR="008555BB" w:rsidRDefault="008555BB" w:rsidP="00A92BB2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after="3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простота управления и эксплуатации.</w:t>
      </w:r>
    </w:p>
    <w:p w14:paraId="187C1022" w14:textId="77777777" w:rsidR="00A92BB2" w:rsidRPr="00A92BB2" w:rsidRDefault="00A92BB2" w:rsidP="00A92BB2">
      <w:pPr>
        <w:shd w:val="clear" w:color="auto" w:fill="FFFFFF"/>
        <w:spacing w:after="3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-2"/>
        <w:tblW w:w="9356" w:type="dxa"/>
        <w:tblLook w:val="04A0" w:firstRow="1" w:lastRow="0" w:firstColumn="1" w:lastColumn="0" w:noHBand="0" w:noVBand="1"/>
      </w:tblPr>
      <w:tblGrid>
        <w:gridCol w:w="5837"/>
        <w:gridCol w:w="3519"/>
      </w:tblGrid>
      <w:tr w:rsidR="00A92BB2" w:rsidRPr="00A92BB2" w14:paraId="788F1C2D" w14:textId="77777777" w:rsidTr="00A92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</w:tcPr>
          <w:p w14:paraId="4F0A3BDE" w14:textId="149928D1" w:rsidR="00A92BB2" w:rsidRPr="00A92BB2" w:rsidRDefault="00A92BB2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ru-RU"/>
              </w:rPr>
            </w:pPr>
            <w:r w:rsidRPr="008555B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  <w:lang w:val="ru-RU" w:eastAsia="uk-UA"/>
              </w:rPr>
              <w:lastRenderedPageBreak/>
              <w:t>Технические характеристики:</w:t>
            </w:r>
          </w:p>
        </w:tc>
        <w:tc>
          <w:tcPr>
            <w:tcW w:w="3519" w:type="dxa"/>
          </w:tcPr>
          <w:p w14:paraId="56A7A5C3" w14:textId="77777777" w:rsidR="00A92BB2" w:rsidRPr="00A92BB2" w:rsidRDefault="00A92BB2" w:rsidP="00F92317">
            <w:pPr>
              <w:spacing w:after="30"/>
              <w:ind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F92317" w:rsidRPr="00A92BB2" w14:paraId="4D99B6C5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3F1EC214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Максимальная дальность действия</w:t>
            </w:r>
          </w:p>
        </w:tc>
        <w:tc>
          <w:tcPr>
            <w:tcW w:w="3519" w:type="dxa"/>
            <w:hideMark/>
          </w:tcPr>
          <w:p w14:paraId="1A085B0D" w14:textId="77777777" w:rsidR="008555BB" w:rsidRPr="00A92BB2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 3 метров*</w:t>
            </w:r>
          </w:p>
        </w:tc>
      </w:tr>
      <w:tr w:rsidR="00F92317" w:rsidRPr="00A92BB2" w14:paraId="720931DA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1D05947C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Расположение ультразвуковых излучателей</w:t>
            </w:r>
          </w:p>
        </w:tc>
        <w:tc>
          <w:tcPr>
            <w:tcW w:w="3519" w:type="dxa"/>
            <w:hideMark/>
          </w:tcPr>
          <w:p w14:paraId="7A1E289E" w14:textId="77777777" w:rsidR="008555BB" w:rsidRPr="00A92BB2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встроенное</w:t>
            </w:r>
          </w:p>
        </w:tc>
      </w:tr>
      <w:tr w:rsidR="00F92317" w:rsidRPr="00A92BB2" w14:paraId="718B373A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65CA6D28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Уровень звукового давления</w:t>
            </w:r>
          </w:p>
        </w:tc>
        <w:tc>
          <w:tcPr>
            <w:tcW w:w="3519" w:type="dxa"/>
            <w:hideMark/>
          </w:tcPr>
          <w:p w14:paraId="21CA8634" w14:textId="77777777" w:rsidR="008555BB" w:rsidRPr="00A92BB2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 110 дБ</w:t>
            </w:r>
          </w:p>
        </w:tc>
      </w:tr>
      <w:tr w:rsidR="00F92317" w:rsidRPr="00A92BB2" w14:paraId="08AE6B32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0BEDBFD7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в горизонтальной плоскости</w:t>
            </w:r>
          </w:p>
        </w:tc>
        <w:tc>
          <w:tcPr>
            <w:tcW w:w="3519" w:type="dxa"/>
            <w:hideMark/>
          </w:tcPr>
          <w:p w14:paraId="3AE545AA" w14:textId="77777777" w:rsidR="008555BB" w:rsidRPr="00A92BB2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80°</w:t>
            </w:r>
          </w:p>
        </w:tc>
      </w:tr>
      <w:tr w:rsidR="00F92317" w:rsidRPr="00A92BB2" w14:paraId="78834C6E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265307E0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в вертикальной плоскости</w:t>
            </w:r>
          </w:p>
        </w:tc>
        <w:tc>
          <w:tcPr>
            <w:tcW w:w="3519" w:type="dxa"/>
            <w:hideMark/>
          </w:tcPr>
          <w:p w14:paraId="5A61E461" w14:textId="77777777" w:rsidR="008555BB" w:rsidRPr="00A92BB2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80°</w:t>
            </w:r>
          </w:p>
        </w:tc>
      </w:tr>
      <w:tr w:rsidR="00F92317" w:rsidRPr="00A92BB2" w14:paraId="353918A7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60180714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Вид используемой помехи</w:t>
            </w:r>
          </w:p>
        </w:tc>
        <w:tc>
          <w:tcPr>
            <w:tcW w:w="3519" w:type="dxa"/>
            <w:hideMark/>
          </w:tcPr>
          <w:p w14:paraId="14D4727E" w14:textId="77777777" w:rsidR="008555BB" w:rsidRPr="00A92BB2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ультразвуковая</w:t>
            </w:r>
          </w:p>
        </w:tc>
      </w:tr>
      <w:tr w:rsidR="00F92317" w:rsidRPr="00A92BB2" w14:paraId="27826C97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6A738014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Безшумность</w:t>
            </w:r>
            <w:proofErr w:type="spellEnd"/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 xml:space="preserve"> работы</w:t>
            </w:r>
          </w:p>
        </w:tc>
        <w:tc>
          <w:tcPr>
            <w:tcW w:w="3519" w:type="dxa"/>
            <w:hideMark/>
          </w:tcPr>
          <w:p w14:paraId="6C056F0E" w14:textId="77777777" w:rsidR="008555BB" w:rsidRPr="00A92BB2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обеспечивается</w:t>
            </w:r>
          </w:p>
        </w:tc>
      </w:tr>
      <w:tr w:rsidR="00F92317" w:rsidRPr="00A92BB2" w14:paraId="34C8D3C0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518CA41D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Питание:</w:t>
            </w:r>
          </w:p>
        </w:tc>
        <w:tc>
          <w:tcPr>
            <w:tcW w:w="3519" w:type="dxa"/>
            <w:hideMark/>
          </w:tcPr>
          <w:p w14:paraId="1B80BC69" w14:textId="77777777" w:rsidR="008555BB" w:rsidRPr="00A92BB2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- от аккумуляторов; - от сети 220 В</w:t>
            </w:r>
          </w:p>
        </w:tc>
      </w:tr>
      <w:tr w:rsidR="00F92317" w:rsidRPr="00A92BB2" w14:paraId="6EB6FEFE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17702ACB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Продолжительность работы в автономном режиме</w:t>
            </w:r>
          </w:p>
        </w:tc>
        <w:tc>
          <w:tcPr>
            <w:tcW w:w="3519" w:type="dxa"/>
            <w:hideMark/>
          </w:tcPr>
          <w:p w14:paraId="45267082" w14:textId="77777777" w:rsidR="008555BB" w:rsidRPr="00A92BB2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 110 минут</w:t>
            </w:r>
          </w:p>
        </w:tc>
      </w:tr>
      <w:tr w:rsidR="00F92317" w:rsidRPr="00A92BB2" w14:paraId="69961C74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7D615952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Продолжительность непрерывной работы</w:t>
            </w:r>
          </w:p>
        </w:tc>
        <w:tc>
          <w:tcPr>
            <w:tcW w:w="3519" w:type="dxa"/>
            <w:hideMark/>
          </w:tcPr>
          <w:p w14:paraId="1AAC9328" w14:textId="77777777" w:rsidR="008555BB" w:rsidRPr="00A92BB2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без ограничений</w:t>
            </w:r>
          </w:p>
        </w:tc>
      </w:tr>
      <w:tr w:rsidR="00F92317" w:rsidRPr="00A92BB2" w14:paraId="7601B1F7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3ECE6D73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Ток потребления</w:t>
            </w:r>
          </w:p>
        </w:tc>
        <w:tc>
          <w:tcPr>
            <w:tcW w:w="3519" w:type="dxa"/>
            <w:hideMark/>
          </w:tcPr>
          <w:p w14:paraId="1049B06B" w14:textId="77777777" w:rsidR="008555BB" w:rsidRPr="00A92BB2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0,4 А</w:t>
            </w:r>
          </w:p>
        </w:tc>
      </w:tr>
      <w:tr w:rsidR="00F92317" w:rsidRPr="00A92BB2" w14:paraId="2394806B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3A153A4E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Габариты</w:t>
            </w:r>
          </w:p>
        </w:tc>
        <w:tc>
          <w:tcPr>
            <w:tcW w:w="3519" w:type="dxa"/>
            <w:hideMark/>
          </w:tcPr>
          <w:p w14:paraId="5B6A99A0" w14:textId="77777777" w:rsidR="008555BB" w:rsidRPr="00A92BB2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218х175х29мм</w:t>
            </w:r>
          </w:p>
        </w:tc>
      </w:tr>
      <w:tr w:rsidR="00F92317" w:rsidRPr="00A92BB2" w14:paraId="19F74FE5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130F54ED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Масса</w:t>
            </w:r>
          </w:p>
        </w:tc>
        <w:tc>
          <w:tcPr>
            <w:tcW w:w="3519" w:type="dxa"/>
            <w:hideMark/>
          </w:tcPr>
          <w:p w14:paraId="4E39C996" w14:textId="77777777" w:rsidR="008555BB" w:rsidRPr="00A92BB2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 0,6 кг</w:t>
            </w:r>
          </w:p>
        </w:tc>
      </w:tr>
      <w:tr w:rsidR="00F92317" w:rsidRPr="00A92BB2" w14:paraId="134BE8B7" w14:textId="77777777" w:rsidTr="00A92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3FC0B3D9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Диапазон рабочих температур</w:t>
            </w:r>
          </w:p>
        </w:tc>
        <w:tc>
          <w:tcPr>
            <w:tcW w:w="3519" w:type="dxa"/>
            <w:hideMark/>
          </w:tcPr>
          <w:p w14:paraId="5EC05363" w14:textId="77777777" w:rsidR="008555BB" w:rsidRPr="00A92BB2" w:rsidRDefault="008555BB" w:rsidP="00F92317">
            <w:pPr>
              <w:spacing w:after="3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от +5 °</w:t>
            </w:r>
            <w:proofErr w:type="gramStart"/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C  до</w:t>
            </w:r>
            <w:proofErr w:type="gramEnd"/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+40 °С</w:t>
            </w:r>
          </w:p>
        </w:tc>
      </w:tr>
      <w:tr w:rsidR="00F92317" w:rsidRPr="00A92BB2" w14:paraId="3E823E16" w14:textId="77777777" w:rsidTr="00A9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7" w:type="dxa"/>
            <w:hideMark/>
          </w:tcPr>
          <w:p w14:paraId="622B6F99" w14:textId="77777777" w:rsidR="008555BB" w:rsidRPr="00A92BB2" w:rsidRDefault="008555BB" w:rsidP="00F92317">
            <w:pPr>
              <w:spacing w:after="30"/>
              <w:ind w:firstLine="567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Гарантийный срок эксплуатации</w:t>
            </w:r>
          </w:p>
        </w:tc>
        <w:tc>
          <w:tcPr>
            <w:tcW w:w="3519" w:type="dxa"/>
            <w:hideMark/>
          </w:tcPr>
          <w:p w14:paraId="3765267C" w14:textId="77777777" w:rsidR="008555BB" w:rsidRPr="00A92BB2" w:rsidRDefault="008555BB" w:rsidP="00F92317">
            <w:pPr>
              <w:spacing w:after="3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9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 месяцев</w:t>
            </w:r>
          </w:p>
        </w:tc>
      </w:tr>
    </w:tbl>
    <w:p w14:paraId="72253FD0" w14:textId="77777777" w:rsidR="008555BB" w:rsidRPr="00A92BB2" w:rsidRDefault="008555BB" w:rsidP="00F92317">
      <w:pPr>
        <w:spacing w:after="3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8555BB" w:rsidRPr="00A9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0560A"/>
    <w:multiLevelType w:val="multilevel"/>
    <w:tmpl w:val="129A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14D3B"/>
    <w:multiLevelType w:val="multilevel"/>
    <w:tmpl w:val="1AB0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F077A"/>
    <w:multiLevelType w:val="multilevel"/>
    <w:tmpl w:val="E26C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468E"/>
    <w:multiLevelType w:val="multilevel"/>
    <w:tmpl w:val="E26C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86C5F"/>
    <w:multiLevelType w:val="hybridMultilevel"/>
    <w:tmpl w:val="7A14DE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92"/>
    <w:rsid w:val="0015074D"/>
    <w:rsid w:val="001D79EE"/>
    <w:rsid w:val="002F31BA"/>
    <w:rsid w:val="00546892"/>
    <w:rsid w:val="007D7D94"/>
    <w:rsid w:val="008555BB"/>
    <w:rsid w:val="00A45D39"/>
    <w:rsid w:val="00A92BB2"/>
    <w:rsid w:val="00C113C8"/>
    <w:rsid w:val="00D96EB2"/>
    <w:rsid w:val="00F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C8FA"/>
  <w15:chartTrackingRefBased/>
  <w15:docId w15:val="{DB555D5D-A747-4424-8F12-1B0D5146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892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555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96EB2"/>
    <w:pPr>
      <w:ind w:left="720"/>
      <w:contextualSpacing/>
    </w:pPr>
  </w:style>
  <w:style w:type="character" w:styleId="a5">
    <w:name w:val="Emphasis"/>
    <w:basedOn w:val="a0"/>
    <w:uiPriority w:val="20"/>
    <w:qFormat/>
    <w:rsid w:val="00D96EB2"/>
    <w:rPr>
      <w:i/>
      <w:iCs/>
    </w:rPr>
  </w:style>
  <w:style w:type="character" w:styleId="a6">
    <w:name w:val="Strong"/>
    <w:basedOn w:val="a0"/>
    <w:uiPriority w:val="22"/>
    <w:qFormat/>
    <w:rsid w:val="008555BB"/>
    <w:rPr>
      <w:b/>
      <w:bCs/>
    </w:rPr>
  </w:style>
  <w:style w:type="character" w:customStyle="1" w:styleId="apple-tab-span">
    <w:name w:val="apple-tab-span"/>
    <w:basedOn w:val="a0"/>
    <w:rsid w:val="008555BB"/>
  </w:style>
  <w:style w:type="character" w:styleId="a7">
    <w:name w:val="Hyperlink"/>
    <w:basedOn w:val="a0"/>
    <w:uiPriority w:val="99"/>
    <w:semiHidden/>
    <w:unhideWhenUsed/>
    <w:rsid w:val="008555B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8555B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8555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55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-2">
    <w:name w:val="Grid Table 2"/>
    <w:basedOn w:val="a1"/>
    <w:uiPriority w:val="47"/>
    <w:rsid w:val="00F9231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5666</Words>
  <Characters>3231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Zoryana Sobol</dc:creator>
  <cp:keywords/>
  <dc:description/>
  <cp:lastModifiedBy>Zoryana Sobol</cp:lastModifiedBy>
  <cp:revision>3</cp:revision>
  <dcterms:created xsi:type="dcterms:W3CDTF">2020-03-21T16:57:00Z</dcterms:created>
  <dcterms:modified xsi:type="dcterms:W3CDTF">2020-03-21T19:33:00Z</dcterms:modified>
</cp:coreProperties>
</file>