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2466" w14:textId="77777777" w:rsidR="00FB41B9" w:rsidRPr="00B536B3" w:rsidRDefault="00FB41B9">
      <w:pPr>
        <w:rPr>
          <w:i/>
          <w:iCs/>
        </w:rPr>
      </w:pPr>
      <w:r w:rsidRPr="00B536B3">
        <w:rPr>
          <w:i/>
          <w:iCs/>
        </w:rPr>
        <w:t>Системы виброакустического зашумления предназначены для предотвращения прослушивания помещения путем создания шумовой полосы звуковых частот.</w:t>
      </w:r>
    </w:p>
    <w:p w14:paraId="375C54CB" w14:textId="77777777" w:rsidR="00121971" w:rsidRPr="00C03D3B" w:rsidRDefault="00121971" w:rsidP="00C03D3B"/>
    <w:p w14:paraId="6C2DB8CC" w14:textId="77777777" w:rsidR="00C37651" w:rsidRDefault="00C37651" w:rsidP="00C37651"/>
    <w:p w14:paraId="31176E22" w14:textId="77777777" w:rsidR="00C37651" w:rsidRDefault="00C37651" w:rsidP="00C37651"/>
    <w:p w14:paraId="6AE8EA49" w14:textId="77777777" w:rsidR="00C37651" w:rsidRDefault="00C37651" w:rsidP="00C37651">
      <w:pPr>
        <w:rPr>
          <w:rFonts w:ascii="Calibri" w:hAnsi="Calibri" w:cs="Calibri"/>
          <w:b/>
          <w:bCs/>
          <w:i/>
          <w:iCs/>
        </w:rPr>
      </w:pPr>
      <w:r w:rsidRPr="000A532E">
        <w:rPr>
          <w:rFonts w:ascii="Calibri" w:hAnsi="Calibri" w:cs="Calibri"/>
          <w:b/>
          <w:bCs/>
          <w:i/>
          <w:iCs/>
        </w:rPr>
        <w:t>БАРОН</w:t>
      </w:r>
      <w:r w:rsidRPr="000A532E">
        <w:rPr>
          <w:rFonts w:ascii="Angsana New" w:hAnsi="Angsana New" w:cs="Angsana New" w:hint="cs"/>
          <w:b/>
          <w:bCs/>
          <w:i/>
          <w:iCs/>
        </w:rPr>
        <w:t xml:space="preserve">, </w:t>
      </w:r>
      <w:r w:rsidRPr="000A532E">
        <w:rPr>
          <w:rFonts w:ascii="Calibri" w:hAnsi="Calibri" w:cs="Calibri"/>
          <w:b/>
          <w:bCs/>
          <w:i/>
          <w:iCs/>
        </w:rPr>
        <w:t>ГЕНЕРАТОР</w:t>
      </w:r>
      <w:r w:rsidRPr="000A532E">
        <w:rPr>
          <w:rFonts w:ascii="Angsana New" w:hAnsi="Angsana New" w:cs="Angsana New" w:hint="cs"/>
          <w:b/>
          <w:bCs/>
          <w:i/>
          <w:iCs/>
        </w:rPr>
        <w:t xml:space="preserve"> </w:t>
      </w:r>
      <w:r w:rsidRPr="000A532E">
        <w:rPr>
          <w:rFonts w:ascii="Calibri" w:hAnsi="Calibri" w:cs="Calibri"/>
          <w:b/>
          <w:bCs/>
          <w:i/>
          <w:iCs/>
        </w:rPr>
        <w:t>АКУСТИЧЕСКОГО</w:t>
      </w:r>
      <w:r w:rsidRPr="000A532E">
        <w:rPr>
          <w:rFonts w:ascii="Angsana New" w:hAnsi="Angsana New" w:cs="Angsana New" w:hint="cs"/>
          <w:b/>
          <w:bCs/>
          <w:i/>
          <w:iCs/>
        </w:rPr>
        <w:t xml:space="preserve"> </w:t>
      </w:r>
      <w:r w:rsidRPr="000A532E">
        <w:rPr>
          <w:rFonts w:ascii="Calibri" w:hAnsi="Calibri" w:cs="Calibri"/>
          <w:b/>
          <w:bCs/>
          <w:i/>
          <w:iCs/>
        </w:rPr>
        <w:t>И</w:t>
      </w:r>
      <w:r w:rsidRPr="000A532E">
        <w:rPr>
          <w:rFonts w:ascii="Angsana New" w:hAnsi="Angsana New" w:cs="Angsana New" w:hint="cs"/>
          <w:b/>
          <w:bCs/>
          <w:i/>
          <w:iCs/>
        </w:rPr>
        <w:t xml:space="preserve"> </w:t>
      </w:r>
      <w:r w:rsidRPr="000A532E">
        <w:rPr>
          <w:rFonts w:ascii="Calibri" w:hAnsi="Calibri" w:cs="Calibri"/>
          <w:b/>
          <w:bCs/>
          <w:i/>
          <w:iCs/>
        </w:rPr>
        <w:t>ВИБРОАКУСТИЧЕСКОГО</w:t>
      </w:r>
      <w:r w:rsidRPr="000A532E">
        <w:rPr>
          <w:rFonts w:ascii="Angsana New" w:hAnsi="Angsana New" w:cs="Angsana New" w:hint="cs"/>
          <w:b/>
          <w:bCs/>
          <w:i/>
          <w:iCs/>
        </w:rPr>
        <w:t xml:space="preserve"> </w:t>
      </w:r>
      <w:r w:rsidRPr="000A532E">
        <w:rPr>
          <w:rFonts w:ascii="Calibri" w:hAnsi="Calibri" w:cs="Calibri"/>
          <w:b/>
          <w:bCs/>
          <w:i/>
          <w:iCs/>
        </w:rPr>
        <w:t>ЗАШУМЛЕНИЯ</w:t>
      </w:r>
    </w:p>
    <w:p w14:paraId="0470EDDB" w14:textId="77777777" w:rsidR="000A532E" w:rsidRPr="00EB015A" w:rsidRDefault="000A532E" w:rsidP="00C37651">
      <w:pPr>
        <w:rPr>
          <w:rFonts w:ascii="Calibri" w:hAnsi="Calibri" w:cs="Calibri"/>
          <w:b/>
          <w:bCs/>
          <w:i/>
          <w:iCs/>
          <w:lang w:val="ru-RU"/>
        </w:rPr>
      </w:pPr>
    </w:p>
    <w:p w14:paraId="7B619D6E" w14:textId="77777777" w:rsidR="00EB015A" w:rsidRPr="000340A3" w:rsidRDefault="00EB015A" w:rsidP="00EB015A">
      <w:pPr>
        <w:rPr>
          <w:rFonts w:cs="Angsana New"/>
        </w:rPr>
      </w:pPr>
      <w:r w:rsidRPr="000340A3">
        <w:rPr>
          <w:rFonts w:cs="Calibri"/>
        </w:rPr>
        <w:t>Для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защиты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объектов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информатизации</w:t>
      </w:r>
      <w:r w:rsidRPr="000340A3">
        <w:rPr>
          <w:rFonts w:cs="Angsana New"/>
        </w:rPr>
        <w:t xml:space="preserve"> 1 </w:t>
      </w:r>
      <w:r w:rsidRPr="000340A3">
        <w:rPr>
          <w:rFonts w:cs="Calibri"/>
        </w:rPr>
        <w:t>категории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противодействия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техническим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средствам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перехвата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речевой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информации</w:t>
      </w:r>
      <w:r w:rsidRPr="000340A3">
        <w:rPr>
          <w:rFonts w:cs="Angsana New"/>
        </w:rPr>
        <w:t xml:space="preserve"> (</w:t>
      </w:r>
      <w:r w:rsidRPr="000340A3">
        <w:rPr>
          <w:rFonts w:cs="Calibri"/>
        </w:rPr>
        <w:t>стетоскопы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направленные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лазерные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микрофоны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выносные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микрофоны</w:t>
      </w:r>
      <w:r w:rsidRPr="000340A3">
        <w:rPr>
          <w:rFonts w:cs="Angsana New"/>
        </w:rPr>
        <w:t xml:space="preserve">) </w:t>
      </w:r>
      <w:r w:rsidRPr="000340A3">
        <w:rPr>
          <w:rFonts w:cs="Calibri"/>
        </w:rPr>
        <w:t>по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виброакустическим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каналам</w:t>
      </w:r>
      <w:r w:rsidRPr="000340A3">
        <w:rPr>
          <w:rFonts w:cs="Angsana New"/>
        </w:rPr>
        <w:t xml:space="preserve"> (</w:t>
      </w:r>
      <w:r w:rsidRPr="000340A3">
        <w:rPr>
          <w:rFonts w:cs="Calibri"/>
        </w:rPr>
        <w:t>наводки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речевого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сигнала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на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стены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пол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потолок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помещений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окна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трубы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отопления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вентиляционные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короба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воздушная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звуковая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волна</w:t>
      </w:r>
      <w:r w:rsidRPr="000340A3">
        <w:rPr>
          <w:rFonts w:cs="Angsana New"/>
        </w:rPr>
        <w:t>).</w:t>
      </w:r>
    </w:p>
    <w:p w14:paraId="6AE191F9" w14:textId="77777777" w:rsidR="00EB015A" w:rsidRPr="000340A3" w:rsidRDefault="00EB015A" w:rsidP="00EB015A">
      <w:pPr>
        <w:rPr>
          <w:rFonts w:cs="Angsana New"/>
        </w:rPr>
      </w:pPr>
    </w:p>
    <w:p w14:paraId="6AA9F7F6" w14:textId="77777777" w:rsidR="000A532E" w:rsidRDefault="00EB015A" w:rsidP="00C37651">
      <w:pPr>
        <w:rPr>
          <w:rFonts w:cs="Angsana New"/>
        </w:rPr>
      </w:pPr>
      <w:r w:rsidRPr="000340A3">
        <w:rPr>
          <w:rFonts w:cs="Calibri"/>
        </w:rPr>
        <w:t>Имеет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четыре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канала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формирования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помех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к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каждому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из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которых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могут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подключаться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вибропреобразователи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пьезоэлектрического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или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электромагнитного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типа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также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акустические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системы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обеспечивающие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преобразование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электрического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сигнала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формируемого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прибором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в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механические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колебания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ограждающих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конструкциях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защищаемого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помещения</w:t>
      </w:r>
      <w:r w:rsidRPr="000340A3">
        <w:rPr>
          <w:rFonts w:cs="Angsana New"/>
        </w:rPr>
        <w:t xml:space="preserve">, </w:t>
      </w:r>
      <w:r w:rsidRPr="000340A3">
        <w:rPr>
          <w:rFonts w:cs="Calibri"/>
        </w:rPr>
        <w:t>а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также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акустические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колебания</w:t>
      </w:r>
      <w:r w:rsidRPr="000340A3">
        <w:rPr>
          <w:rFonts w:cs="Angsana New"/>
        </w:rPr>
        <w:t xml:space="preserve"> </w:t>
      </w:r>
      <w:r w:rsidRPr="000340A3">
        <w:rPr>
          <w:rFonts w:cs="Calibri"/>
        </w:rPr>
        <w:t>воздуха</w:t>
      </w:r>
      <w:r w:rsidRPr="000340A3">
        <w:rPr>
          <w:rFonts w:cs="Angsana New"/>
        </w:rPr>
        <w:t>.</w:t>
      </w:r>
    </w:p>
    <w:p w14:paraId="159A97F9" w14:textId="77777777" w:rsidR="00B027D9" w:rsidRDefault="00B027D9" w:rsidP="00C37651">
      <w:pPr>
        <w:rPr>
          <w:rFonts w:cs="Angsana New"/>
        </w:rPr>
      </w:pPr>
    </w:p>
    <w:p w14:paraId="66C4EBBE" w14:textId="77777777" w:rsidR="00B027D9" w:rsidRPr="0093760F" w:rsidRDefault="00B027D9" w:rsidP="00C37651">
      <w:pPr>
        <w:rPr>
          <w:rFonts w:cs="Angsana New"/>
          <w:i/>
          <w:iCs/>
          <w:lang w:val="ru-RU"/>
        </w:rPr>
      </w:pPr>
      <w:r w:rsidRPr="0093760F">
        <w:rPr>
          <w:rFonts w:cs="Angsana New"/>
          <w:i/>
          <w:iCs/>
          <w:lang w:val="ru-RU"/>
        </w:rPr>
        <w:t xml:space="preserve">Технические характеристики </w:t>
      </w:r>
    </w:p>
    <w:p w14:paraId="2B94D262" w14:textId="77777777" w:rsidR="00C71929" w:rsidRDefault="00380CB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9AC06" wp14:editId="31693D12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4271010" cy="46374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2"/>
                    <a:stretch/>
                  </pic:blipFill>
                  <pic:spPr bwMode="auto">
                    <a:xfrm>
                      <a:off x="0" y="0"/>
                      <a:ext cx="4271010" cy="463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7C4D5" w14:textId="77777777" w:rsidR="00C71929" w:rsidRDefault="00C71929">
      <w:pPr>
        <w:rPr>
          <w:lang w:val="ru-RU"/>
        </w:rPr>
      </w:pPr>
    </w:p>
    <w:p w14:paraId="4D26E0F1" w14:textId="77777777" w:rsidR="00C71929" w:rsidRDefault="00C71929">
      <w:pPr>
        <w:rPr>
          <w:lang w:val="ru-RU"/>
        </w:rPr>
      </w:pPr>
    </w:p>
    <w:p w14:paraId="679054EA" w14:textId="77777777" w:rsidR="00C71929" w:rsidRDefault="00C71929">
      <w:pPr>
        <w:rPr>
          <w:lang w:val="ru-RU"/>
        </w:rPr>
      </w:pPr>
    </w:p>
    <w:p w14:paraId="27168D45" w14:textId="77777777" w:rsidR="00C71929" w:rsidRDefault="00C71929">
      <w:pPr>
        <w:rPr>
          <w:lang w:val="ru-RU"/>
        </w:rPr>
      </w:pPr>
    </w:p>
    <w:p w14:paraId="27365800" w14:textId="77777777" w:rsidR="00C71929" w:rsidRDefault="00C71929">
      <w:pPr>
        <w:rPr>
          <w:lang w:val="ru-RU"/>
        </w:rPr>
      </w:pPr>
    </w:p>
    <w:p w14:paraId="6ADAB9DC" w14:textId="77777777" w:rsidR="00C71929" w:rsidRDefault="00C71929">
      <w:pPr>
        <w:rPr>
          <w:lang w:val="ru-RU"/>
        </w:rPr>
      </w:pPr>
    </w:p>
    <w:p w14:paraId="64192029" w14:textId="77777777" w:rsidR="00C71929" w:rsidRDefault="00C71929">
      <w:pPr>
        <w:rPr>
          <w:lang w:val="ru-RU"/>
        </w:rPr>
      </w:pPr>
    </w:p>
    <w:p w14:paraId="32F3ACD2" w14:textId="77777777" w:rsidR="00C71929" w:rsidRDefault="00C71929">
      <w:pPr>
        <w:rPr>
          <w:lang w:val="ru-RU"/>
        </w:rPr>
      </w:pPr>
    </w:p>
    <w:p w14:paraId="4939CBA8" w14:textId="77777777" w:rsidR="00C71929" w:rsidRDefault="00C71929">
      <w:pPr>
        <w:rPr>
          <w:lang w:val="ru-RU"/>
        </w:rPr>
      </w:pPr>
    </w:p>
    <w:p w14:paraId="4946BDED" w14:textId="77777777" w:rsidR="00C71929" w:rsidRDefault="00C71929">
      <w:pPr>
        <w:rPr>
          <w:lang w:val="ru-RU"/>
        </w:rPr>
      </w:pPr>
    </w:p>
    <w:p w14:paraId="39F11B65" w14:textId="77777777" w:rsidR="00C71929" w:rsidRDefault="00C71929">
      <w:pPr>
        <w:rPr>
          <w:lang w:val="ru-RU"/>
        </w:rPr>
      </w:pPr>
    </w:p>
    <w:p w14:paraId="71B4B38D" w14:textId="77777777" w:rsidR="00C71929" w:rsidRDefault="00C71929">
      <w:pPr>
        <w:rPr>
          <w:lang w:val="ru-RU"/>
        </w:rPr>
      </w:pPr>
    </w:p>
    <w:p w14:paraId="3C591B77" w14:textId="77777777" w:rsidR="00C71929" w:rsidRDefault="00C71929">
      <w:pPr>
        <w:rPr>
          <w:lang w:val="ru-RU"/>
        </w:rPr>
      </w:pPr>
    </w:p>
    <w:p w14:paraId="417F65CB" w14:textId="77777777" w:rsidR="00C71929" w:rsidRDefault="00C71929">
      <w:pPr>
        <w:rPr>
          <w:lang w:val="ru-RU"/>
        </w:rPr>
      </w:pPr>
    </w:p>
    <w:p w14:paraId="4F70F41D" w14:textId="77777777" w:rsidR="00C71929" w:rsidRDefault="00C71929">
      <w:pPr>
        <w:rPr>
          <w:lang w:val="ru-RU"/>
        </w:rPr>
      </w:pPr>
    </w:p>
    <w:p w14:paraId="3B51CE6F" w14:textId="77777777" w:rsidR="00C71929" w:rsidRDefault="00C71929">
      <w:pPr>
        <w:rPr>
          <w:lang w:val="ru-RU"/>
        </w:rPr>
      </w:pPr>
    </w:p>
    <w:p w14:paraId="4C694041" w14:textId="77777777" w:rsidR="00C71929" w:rsidRDefault="00C71929">
      <w:pPr>
        <w:rPr>
          <w:lang w:val="ru-RU"/>
        </w:rPr>
      </w:pPr>
    </w:p>
    <w:p w14:paraId="7CD2E5D6" w14:textId="77777777" w:rsidR="00C71929" w:rsidRDefault="00C71929">
      <w:pPr>
        <w:rPr>
          <w:lang w:val="ru-RU"/>
        </w:rPr>
      </w:pPr>
    </w:p>
    <w:p w14:paraId="41C835FB" w14:textId="77777777" w:rsidR="00C71929" w:rsidRDefault="00C71929">
      <w:pPr>
        <w:rPr>
          <w:lang w:val="ru-RU"/>
        </w:rPr>
      </w:pPr>
    </w:p>
    <w:p w14:paraId="38CBC61C" w14:textId="77777777" w:rsidR="00C71929" w:rsidRDefault="00C71929">
      <w:pPr>
        <w:rPr>
          <w:lang w:val="ru-RU"/>
        </w:rPr>
      </w:pPr>
    </w:p>
    <w:p w14:paraId="7C7BF789" w14:textId="77777777" w:rsidR="00C71929" w:rsidRDefault="00C71929">
      <w:pPr>
        <w:rPr>
          <w:lang w:val="ru-RU"/>
        </w:rPr>
      </w:pPr>
    </w:p>
    <w:p w14:paraId="3AD43B08" w14:textId="77777777" w:rsidR="00C71929" w:rsidRDefault="00C71929">
      <w:pPr>
        <w:rPr>
          <w:lang w:val="ru-RU"/>
        </w:rPr>
      </w:pPr>
    </w:p>
    <w:p w14:paraId="7AE969E9" w14:textId="77777777" w:rsidR="00C71929" w:rsidRDefault="00C71929">
      <w:pPr>
        <w:rPr>
          <w:lang w:val="ru-RU"/>
        </w:rPr>
      </w:pPr>
    </w:p>
    <w:p w14:paraId="6790FED6" w14:textId="77777777" w:rsidR="00C71929" w:rsidRDefault="00C71929">
      <w:pPr>
        <w:rPr>
          <w:lang w:val="ru-RU"/>
        </w:rPr>
      </w:pPr>
    </w:p>
    <w:p w14:paraId="408D46DC" w14:textId="77777777" w:rsidR="00C71929" w:rsidRDefault="00C71929">
      <w:pPr>
        <w:rPr>
          <w:lang w:val="ru-RU"/>
        </w:rPr>
      </w:pPr>
    </w:p>
    <w:p w14:paraId="06E44E13" w14:textId="77777777" w:rsidR="00C71929" w:rsidRDefault="00C71929">
      <w:pPr>
        <w:rPr>
          <w:lang w:val="ru-RU"/>
        </w:rPr>
      </w:pPr>
    </w:p>
    <w:p w14:paraId="7F93F4CF" w14:textId="77777777" w:rsidR="00C71929" w:rsidRDefault="00C71929">
      <w:pPr>
        <w:rPr>
          <w:lang w:val="ru-RU"/>
        </w:rPr>
      </w:pPr>
    </w:p>
    <w:p w14:paraId="6A239518" w14:textId="77777777" w:rsidR="00C71929" w:rsidRDefault="00C71929">
      <w:pPr>
        <w:rPr>
          <w:lang w:val="ru-RU"/>
        </w:rPr>
      </w:pPr>
    </w:p>
    <w:p w14:paraId="721BA922" w14:textId="77777777" w:rsidR="00C71929" w:rsidRDefault="00C71929">
      <w:pPr>
        <w:rPr>
          <w:lang w:val="ru-RU"/>
        </w:rPr>
      </w:pPr>
    </w:p>
    <w:p w14:paraId="2A348160" w14:textId="77777777" w:rsidR="00C71929" w:rsidRDefault="00E877AA">
      <w:pPr>
        <w:rPr>
          <w:b/>
          <w:bCs/>
          <w:i/>
          <w:iCs/>
          <w:lang w:val="ru-RU"/>
        </w:rPr>
      </w:pPr>
      <w:r w:rsidRPr="00E877AA">
        <w:rPr>
          <w:b/>
          <w:bCs/>
          <w:i/>
          <w:iCs/>
          <w:lang w:val="ru-RU"/>
        </w:rPr>
        <w:t>КЕДР, ГЕНЕРАТОР ВИБРОАКУСТИЧЕСКИХ ПОМЕХ</w:t>
      </w:r>
    </w:p>
    <w:p w14:paraId="3B541BD0" w14:textId="77777777" w:rsidR="00FA52A9" w:rsidRPr="00FA52A9" w:rsidRDefault="00FA52A9" w:rsidP="00FA52A9">
      <w:pPr>
        <w:rPr>
          <w:lang w:val="ru-RU"/>
        </w:rPr>
      </w:pPr>
      <w:r w:rsidRPr="00FA52A9">
        <w:rPr>
          <w:lang w:val="ru-RU"/>
        </w:rPr>
        <w:lastRenderedPageBreak/>
        <w:t xml:space="preserve">Адаптивный генератор </w:t>
      </w:r>
      <w:proofErr w:type="spellStart"/>
      <w:r w:rsidRPr="00FA52A9">
        <w:rPr>
          <w:lang w:val="ru-RU"/>
        </w:rPr>
        <w:t>виброакустической</w:t>
      </w:r>
      <w:proofErr w:type="spellEnd"/>
      <w:r w:rsidRPr="00FA52A9">
        <w:rPr>
          <w:lang w:val="ru-RU"/>
        </w:rPr>
        <w:t xml:space="preserve"> помехи "Кедр" предназначен для защиты выделенных помещений от утечки акустической информации по вибрационному и акустическому каналам. Его принцип действия основан на маскировании речи шумовой помехой, которая создаётся с помощью </w:t>
      </w:r>
      <w:proofErr w:type="spellStart"/>
      <w:r w:rsidRPr="00FA52A9">
        <w:rPr>
          <w:lang w:val="ru-RU"/>
        </w:rPr>
        <w:t>виброизлучателей</w:t>
      </w:r>
      <w:proofErr w:type="spellEnd"/>
      <w:r w:rsidRPr="00FA52A9">
        <w:rPr>
          <w:lang w:val="ru-RU"/>
        </w:rPr>
        <w:t>. Противодействие прослушиванию заключается в излучении шумовой помехи в элементы строительных конструкций здания. Прибор предотвращает возможность прослушивания переговоров с помощью акустических, вибрационных датчиков, лазерных устройств съёма информации, аппаратуры прослушивания через стены, потолки, перекрытия, окна, воздуховоды, трубы отопления и т. п.</w:t>
      </w:r>
    </w:p>
    <w:p w14:paraId="24BBCF88" w14:textId="77777777" w:rsidR="00FA52A9" w:rsidRPr="00FA52A9" w:rsidRDefault="00FA52A9" w:rsidP="00FA52A9">
      <w:pPr>
        <w:rPr>
          <w:lang w:val="ru-RU"/>
        </w:rPr>
      </w:pPr>
    </w:p>
    <w:p w14:paraId="54156D7F" w14:textId="77777777" w:rsidR="00FA52A9" w:rsidRPr="00FA52A9" w:rsidRDefault="00FA52A9" w:rsidP="00FA52A9">
      <w:pPr>
        <w:rPr>
          <w:lang w:val="ru-RU"/>
        </w:rPr>
      </w:pPr>
      <w:r w:rsidRPr="00FA52A9">
        <w:rPr>
          <w:lang w:val="ru-RU"/>
        </w:rPr>
        <w:t xml:space="preserve">"Кедр" анализирует акустическую обстановку в помещении и на основании результатов анализа, по встроенному алгоритму, формирует сигнал управления, функционально связанный с огибающей акустического (речевого) сигнала. Сформированный сигнал управляет параметрами генератора шума на основе 64 разрядной двоичной псевдослучайной последовательности, как во временной области, так и по амплитуде. Это позволяет локализовать </w:t>
      </w:r>
      <w:proofErr w:type="spellStart"/>
      <w:r w:rsidRPr="00FA52A9">
        <w:rPr>
          <w:lang w:val="ru-RU"/>
        </w:rPr>
        <w:t>виброакустическую</w:t>
      </w:r>
      <w:proofErr w:type="spellEnd"/>
      <w:r w:rsidRPr="00FA52A9">
        <w:rPr>
          <w:lang w:val="ru-RU"/>
        </w:rPr>
        <w:t xml:space="preserve"> помеху во время произнесения слов и повысить ее спектральную плотность.</w:t>
      </w:r>
    </w:p>
    <w:p w14:paraId="551679DA" w14:textId="77777777" w:rsidR="00FA52A9" w:rsidRPr="00FA52A9" w:rsidRDefault="00FA52A9" w:rsidP="00FA52A9">
      <w:pPr>
        <w:rPr>
          <w:lang w:val="ru-RU"/>
        </w:rPr>
      </w:pPr>
    </w:p>
    <w:p w14:paraId="5A4D7C6E" w14:textId="77777777" w:rsidR="00FA52A9" w:rsidRPr="00FA52A9" w:rsidRDefault="00FA52A9" w:rsidP="00FA52A9">
      <w:pPr>
        <w:rPr>
          <w:lang w:val="ru-RU"/>
        </w:rPr>
      </w:pPr>
      <w:r w:rsidRPr="00FA52A9">
        <w:rPr>
          <w:lang w:val="ru-RU"/>
        </w:rPr>
        <w:t xml:space="preserve">Устройство реализует распределенную </w:t>
      </w:r>
      <w:proofErr w:type="spellStart"/>
      <w:r w:rsidRPr="00FA52A9">
        <w:rPr>
          <w:lang w:val="ru-RU"/>
        </w:rPr>
        <w:t>виброакустическую</w:t>
      </w:r>
      <w:proofErr w:type="spellEnd"/>
      <w:r w:rsidRPr="00FA52A9">
        <w:rPr>
          <w:lang w:val="ru-RU"/>
        </w:rPr>
        <w:t xml:space="preserve"> защиту помещения через сеть излучателей малой мощности, что позволяет надёжно закрыть локальные области утечки информации по </w:t>
      </w:r>
      <w:proofErr w:type="spellStart"/>
      <w:r w:rsidRPr="00FA52A9">
        <w:rPr>
          <w:lang w:val="ru-RU"/>
        </w:rPr>
        <w:t>виброакустическому</w:t>
      </w:r>
      <w:proofErr w:type="spellEnd"/>
      <w:r w:rsidRPr="00FA52A9">
        <w:rPr>
          <w:lang w:val="ru-RU"/>
        </w:rPr>
        <w:t xml:space="preserve"> каналу (микротрещины, полости и. т.п.), а также снизить общий уровень акустического фона в защищаемом помещении.</w:t>
      </w:r>
    </w:p>
    <w:p w14:paraId="69AB78CD" w14:textId="77777777" w:rsidR="00FA52A9" w:rsidRPr="00FA52A9" w:rsidRDefault="00FA52A9" w:rsidP="00FA52A9">
      <w:pPr>
        <w:rPr>
          <w:lang w:val="ru-RU"/>
        </w:rPr>
      </w:pPr>
    </w:p>
    <w:p w14:paraId="72463F70" w14:textId="77777777" w:rsidR="00E877AA" w:rsidRDefault="00FA52A9">
      <w:pPr>
        <w:rPr>
          <w:lang w:val="ru-RU"/>
        </w:rPr>
      </w:pPr>
      <w:r w:rsidRPr="00FA52A9">
        <w:rPr>
          <w:lang w:val="ru-RU"/>
        </w:rPr>
        <w:t>Прибор может работать в двух режимах "1" адаптивный, "2" непрерывный. При работе в режиме "1" обеспечивается оптимальное перекрытие уровня речи уровнем помехи в строительных конструкциях, а также минимальное излучение шума в само помещение. В режиме "2" прибор работает в непрерывном режиме. К устройству могут подключаться до 20 излучателей типа «ПКИ-1» (для зашумления строительных конструкций), по 10 излучателей на каждый канал, а также до 4 электромагнитных излучателя типа «ЭМ-1» для зашумления воздуховодов. Все три канала подключения имеют независимую регулировку, что позволяет выставлять необходимый для защиты уровень шума на стенах, на окнах, трубах отопления.</w:t>
      </w:r>
    </w:p>
    <w:p w14:paraId="0BFCAC45" w14:textId="77777777" w:rsidR="00FA52A9" w:rsidRDefault="00FA52A9">
      <w:pPr>
        <w:rPr>
          <w:lang w:val="ru-RU"/>
        </w:rPr>
      </w:pPr>
    </w:p>
    <w:p w14:paraId="77697ADA" w14:textId="77777777" w:rsidR="00FA52A9" w:rsidRDefault="0018591A">
      <w:pPr>
        <w:rPr>
          <w:b/>
          <w:bCs/>
          <w:i/>
          <w:iCs/>
          <w:lang w:val="ru-RU"/>
        </w:rPr>
      </w:pPr>
      <w:r w:rsidRPr="0018591A">
        <w:rPr>
          <w:b/>
          <w:bCs/>
          <w:i/>
          <w:iCs/>
          <w:lang w:val="ru-RU"/>
        </w:rPr>
        <w:t xml:space="preserve">Технические характеристики </w:t>
      </w:r>
    </w:p>
    <w:p w14:paraId="249AE858" w14:textId="77777777" w:rsidR="00FB7E7A" w:rsidRDefault="00FB7E7A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2D589BAE" wp14:editId="3B592845">
            <wp:simplePos x="0" y="0"/>
            <wp:positionH relativeFrom="column">
              <wp:posOffset>0</wp:posOffset>
            </wp:positionH>
            <wp:positionV relativeFrom="paragraph">
              <wp:posOffset>107172</wp:posOffset>
            </wp:positionV>
            <wp:extent cx="5235575" cy="19602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04837" w14:textId="77777777" w:rsidR="00FB7E7A" w:rsidRDefault="00FB7E7A">
      <w:pPr>
        <w:rPr>
          <w:b/>
          <w:bCs/>
          <w:i/>
          <w:iCs/>
          <w:lang w:val="ru-RU"/>
        </w:rPr>
      </w:pPr>
    </w:p>
    <w:p w14:paraId="026F546E" w14:textId="77777777" w:rsidR="00FB7E7A" w:rsidRDefault="00FB7E7A">
      <w:pPr>
        <w:rPr>
          <w:b/>
          <w:bCs/>
          <w:i/>
          <w:iCs/>
          <w:lang w:val="ru-RU"/>
        </w:rPr>
      </w:pPr>
    </w:p>
    <w:p w14:paraId="0406A966" w14:textId="77777777" w:rsidR="00FB7E7A" w:rsidRDefault="00FB7E7A">
      <w:pPr>
        <w:rPr>
          <w:b/>
          <w:bCs/>
          <w:i/>
          <w:iCs/>
          <w:lang w:val="ru-RU"/>
        </w:rPr>
      </w:pPr>
    </w:p>
    <w:p w14:paraId="0E9D72B2" w14:textId="77777777" w:rsidR="00FB7E7A" w:rsidRDefault="00FB7E7A">
      <w:pPr>
        <w:rPr>
          <w:b/>
          <w:bCs/>
          <w:i/>
          <w:iCs/>
          <w:lang w:val="ru-RU"/>
        </w:rPr>
      </w:pPr>
    </w:p>
    <w:p w14:paraId="4945C975" w14:textId="77777777" w:rsidR="00FB7E7A" w:rsidRDefault="00FB7E7A">
      <w:pPr>
        <w:rPr>
          <w:b/>
          <w:bCs/>
          <w:i/>
          <w:iCs/>
          <w:lang w:val="ru-RU"/>
        </w:rPr>
      </w:pPr>
    </w:p>
    <w:p w14:paraId="154E5DF1" w14:textId="77777777" w:rsidR="0018591A" w:rsidRDefault="0018591A">
      <w:pPr>
        <w:rPr>
          <w:b/>
          <w:bCs/>
          <w:i/>
          <w:iCs/>
          <w:lang w:val="ru-RU"/>
        </w:rPr>
      </w:pPr>
    </w:p>
    <w:p w14:paraId="7A76ACD5" w14:textId="77777777" w:rsidR="00FB7E7A" w:rsidRDefault="00FB7E7A">
      <w:pPr>
        <w:rPr>
          <w:b/>
          <w:bCs/>
          <w:i/>
          <w:iCs/>
          <w:lang w:val="ru-RU"/>
        </w:rPr>
      </w:pPr>
    </w:p>
    <w:p w14:paraId="35D14FC1" w14:textId="77777777" w:rsidR="00FB7E7A" w:rsidRDefault="00FB7E7A">
      <w:pPr>
        <w:rPr>
          <w:b/>
          <w:bCs/>
          <w:i/>
          <w:iCs/>
          <w:lang w:val="ru-RU"/>
        </w:rPr>
      </w:pPr>
    </w:p>
    <w:p w14:paraId="39ED7A01" w14:textId="77777777" w:rsidR="00FB7E7A" w:rsidRDefault="00FB7E7A">
      <w:pPr>
        <w:rPr>
          <w:b/>
          <w:bCs/>
          <w:i/>
          <w:iCs/>
          <w:lang w:val="ru-RU"/>
        </w:rPr>
      </w:pPr>
    </w:p>
    <w:p w14:paraId="666E3880" w14:textId="77777777" w:rsidR="00FB7E7A" w:rsidRDefault="00FB7E7A">
      <w:pPr>
        <w:rPr>
          <w:b/>
          <w:bCs/>
          <w:i/>
          <w:iCs/>
          <w:lang w:val="ru-RU"/>
        </w:rPr>
      </w:pPr>
    </w:p>
    <w:p w14:paraId="2D7A72EC" w14:textId="77777777" w:rsidR="00FB7E7A" w:rsidRDefault="00FB7E7A">
      <w:pPr>
        <w:rPr>
          <w:b/>
          <w:bCs/>
          <w:i/>
          <w:iCs/>
          <w:lang w:val="ru-RU"/>
        </w:rPr>
      </w:pPr>
    </w:p>
    <w:p w14:paraId="4D979B34" w14:textId="77777777" w:rsidR="00FB7E7A" w:rsidRDefault="00FB7E7A">
      <w:pPr>
        <w:rPr>
          <w:b/>
          <w:bCs/>
          <w:i/>
          <w:iCs/>
          <w:lang w:val="ru-RU"/>
        </w:rPr>
      </w:pPr>
    </w:p>
    <w:p w14:paraId="4C2A0111" w14:textId="77777777" w:rsidR="00FB7E7A" w:rsidRDefault="003F5F7C">
      <w:pPr>
        <w:rPr>
          <w:rFonts w:ascii="Calibri" w:hAnsi="Calibri" w:cs="Calibri"/>
          <w:b/>
          <w:bCs/>
          <w:i/>
          <w:iCs/>
          <w:lang w:val="ru-RU"/>
        </w:rPr>
      </w:pPr>
      <w:r w:rsidRPr="003F5F7C">
        <w:rPr>
          <w:rFonts w:ascii="Calibri" w:hAnsi="Calibri" w:cs="Calibri"/>
          <w:b/>
          <w:bCs/>
          <w:i/>
          <w:iCs/>
          <w:lang w:val="ru-RU"/>
        </w:rPr>
        <w:t>ЛГШ</w:t>
      </w:r>
      <w:r w:rsidRPr="003F5F7C">
        <w:rPr>
          <w:rFonts w:ascii="Angsana New" w:hAnsi="Angsana New" w:cs="Angsana New" w:hint="cs"/>
          <w:b/>
          <w:bCs/>
          <w:i/>
          <w:iCs/>
          <w:lang w:val="ru-RU"/>
        </w:rPr>
        <w:t xml:space="preserve">-403, </w:t>
      </w:r>
      <w:r w:rsidRPr="003F5F7C">
        <w:rPr>
          <w:rFonts w:ascii="Calibri" w:hAnsi="Calibri" w:cs="Calibri"/>
          <w:b/>
          <w:bCs/>
          <w:i/>
          <w:iCs/>
          <w:lang w:val="ru-RU"/>
        </w:rPr>
        <w:t>ГЕНЕРАТОР</w:t>
      </w:r>
      <w:r w:rsidRPr="003F5F7C">
        <w:rPr>
          <w:rFonts w:ascii="Angsana New" w:hAnsi="Angsana New" w:cs="Angsana New" w:hint="cs"/>
          <w:b/>
          <w:bCs/>
          <w:i/>
          <w:iCs/>
          <w:lang w:val="ru-RU"/>
        </w:rPr>
        <w:t xml:space="preserve"> </w:t>
      </w:r>
      <w:r w:rsidRPr="003F5F7C">
        <w:rPr>
          <w:rFonts w:ascii="Calibri" w:hAnsi="Calibri" w:cs="Calibri"/>
          <w:b/>
          <w:bCs/>
          <w:i/>
          <w:iCs/>
          <w:lang w:val="ru-RU"/>
        </w:rPr>
        <w:t>ВИБРОАКУСТИЧЕСКОГО</w:t>
      </w:r>
      <w:r w:rsidRPr="003F5F7C">
        <w:rPr>
          <w:rFonts w:ascii="Angsana New" w:hAnsi="Angsana New" w:cs="Angsana New" w:hint="cs"/>
          <w:b/>
          <w:bCs/>
          <w:i/>
          <w:iCs/>
          <w:lang w:val="ru-RU"/>
        </w:rPr>
        <w:t xml:space="preserve"> </w:t>
      </w:r>
      <w:r w:rsidRPr="003F5F7C">
        <w:rPr>
          <w:rFonts w:ascii="Calibri" w:hAnsi="Calibri" w:cs="Calibri"/>
          <w:b/>
          <w:bCs/>
          <w:i/>
          <w:iCs/>
          <w:lang w:val="ru-RU"/>
        </w:rPr>
        <w:t>ШУМА</w:t>
      </w:r>
    </w:p>
    <w:p w14:paraId="0277C797" w14:textId="77777777" w:rsidR="003F5F7C" w:rsidRDefault="003F5F7C">
      <w:pPr>
        <w:rPr>
          <w:rFonts w:ascii="Calibri" w:hAnsi="Calibri" w:cs="Calibri"/>
          <w:b/>
          <w:bCs/>
          <w:i/>
          <w:iCs/>
          <w:lang w:val="ru-RU"/>
        </w:rPr>
      </w:pPr>
    </w:p>
    <w:p w14:paraId="48309A3C" w14:textId="2CFC8197" w:rsidR="007D6A12" w:rsidRPr="007D6A12" w:rsidRDefault="007D6A12" w:rsidP="007D6A12">
      <w:pPr>
        <w:rPr>
          <w:rFonts w:ascii="Calibri" w:hAnsi="Calibri" w:cs="Angsana New"/>
          <w:lang w:val="ru-RU"/>
        </w:rPr>
      </w:pPr>
      <w:proofErr w:type="spellStart"/>
      <w:r w:rsidRPr="007D6A12">
        <w:rPr>
          <w:rFonts w:ascii="Calibri" w:hAnsi="Calibri" w:cs="Angsana New"/>
          <w:lang w:val="ru-RU"/>
        </w:rPr>
        <w:t>Cистема</w:t>
      </w:r>
      <w:proofErr w:type="spellEnd"/>
      <w:r w:rsidRPr="007D6A12">
        <w:rPr>
          <w:rFonts w:ascii="Calibri" w:hAnsi="Calibri" w:cs="Angsana New"/>
          <w:lang w:val="ru-RU"/>
        </w:rPr>
        <w:t xml:space="preserve"> постановки </w:t>
      </w:r>
      <w:proofErr w:type="spellStart"/>
      <w:r w:rsidRPr="007D6A12">
        <w:rPr>
          <w:rFonts w:ascii="Calibri" w:hAnsi="Calibri" w:cs="Angsana New"/>
          <w:lang w:val="ru-RU"/>
        </w:rPr>
        <w:t>виброакустических</w:t>
      </w:r>
      <w:proofErr w:type="spellEnd"/>
      <w:r w:rsidRPr="007D6A12">
        <w:rPr>
          <w:rFonts w:ascii="Calibri" w:hAnsi="Calibri" w:cs="Angsana New"/>
          <w:lang w:val="ru-RU"/>
        </w:rPr>
        <w:t xml:space="preserve"> и акустических помех ЛГШ-403 предназначена для противодействия специальным средствам несанкционированного съема информации, использующим в качестве канала утечки ограждающие конструкции помещения. В первую очередь это электронные или акустические стетоскопы для прослушивания через потолки, </w:t>
      </w:r>
      <w:r w:rsidRPr="007D6A12">
        <w:rPr>
          <w:rFonts w:ascii="Calibri" w:hAnsi="Calibri" w:cs="Angsana New"/>
          <w:lang w:val="ru-RU"/>
        </w:rPr>
        <w:lastRenderedPageBreak/>
        <w:t>полы и стены, проводные или радио</w:t>
      </w:r>
      <w:bookmarkStart w:id="0" w:name="_GoBack"/>
      <w:bookmarkEnd w:id="0"/>
      <w:r w:rsidRPr="007D6A12">
        <w:rPr>
          <w:rFonts w:ascii="Calibri" w:hAnsi="Calibri" w:cs="Angsana New"/>
          <w:lang w:val="ru-RU"/>
        </w:rPr>
        <w:t>микрофоны, установленные на ограждающие конструкции или водопроводные и отопительные трубопроводы, а также лазерные или микроволновые системы съема информации через оконные проемы помещений.</w:t>
      </w:r>
    </w:p>
    <w:p w14:paraId="0B99DA5A" w14:textId="77777777" w:rsidR="007D6A12" w:rsidRPr="007D6A12" w:rsidRDefault="007D6A12" w:rsidP="007D6A12">
      <w:pPr>
        <w:rPr>
          <w:rFonts w:ascii="Calibri" w:hAnsi="Calibri" w:cs="Angsana New"/>
          <w:lang w:val="ru-RU"/>
        </w:rPr>
      </w:pPr>
    </w:p>
    <w:p w14:paraId="285A5E0D" w14:textId="77777777" w:rsidR="003F5F7C" w:rsidRPr="007D6A12" w:rsidRDefault="007D6A12">
      <w:pPr>
        <w:rPr>
          <w:rFonts w:ascii="Calibri" w:hAnsi="Calibri" w:cs="Angsana New"/>
          <w:lang w:val="ru-RU"/>
        </w:rPr>
      </w:pPr>
      <w:r w:rsidRPr="007D6A12">
        <w:rPr>
          <w:rFonts w:ascii="Calibri" w:hAnsi="Calibri" w:cs="Angsana New"/>
          <w:lang w:val="ru-RU"/>
        </w:rPr>
        <w:t xml:space="preserve">ЛГШ-403 обеспечивает защиту путем постановки широкополосной </w:t>
      </w:r>
      <w:proofErr w:type="spellStart"/>
      <w:r w:rsidRPr="007D6A12">
        <w:rPr>
          <w:rFonts w:ascii="Calibri" w:hAnsi="Calibri" w:cs="Angsana New"/>
          <w:lang w:val="ru-RU"/>
        </w:rPr>
        <w:t>виброакустической</w:t>
      </w:r>
      <w:proofErr w:type="spellEnd"/>
      <w:r w:rsidRPr="007D6A12">
        <w:rPr>
          <w:rFonts w:ascii="Calibri" w:hAnsi="Calibri" w:cs="Angsana New"/>
          <w:lang w:val="ru-RU"/>
        </w:rPr>
        <w:t xml:space="preserve"> шумовой помехи на потенциально опасные конструкции помещений. Кроме того, предусмотрена возможность установки акустического излучателя для защиты воздуховодов и вентиляционных шахт.</w:t>
      </w:r>
    </w:p>
    <w:p w14:paraId="2DD6EAC5" w14:textId="77777777" w:rsidR="003F5F7C" w:rsidRDefault="003F5F7C">
      <w:pPr>
        <w:rPr>
          <w:b/>
          <w:bCs/>
          <w:i/>
          <w:iCs/>
          <w:lang w:val="ru-RU"/>
        </w:rPr>
      </w:pPr>
    </w:p>
    <w:p w14:paraId="28F95D70" w14:textId="77777777" w:rsidR="007D6A12" w:rsidRDefault="0001247A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666AB289" wp14:editId="265018F3">
            <wp:simplePos x="0" y="0"/>
            <wp:positionH relativeFrom="column">
              <wp:posOffset>-95864</wp:posOffset>
            </wp:positionH>
            <wp:positionV relativeFrom="paragraph">
              <wp:posOffset>322273</wp:posOffset>
            </wp:positionV>
            <wp:extent cx="4608871" cy="3630009"/>
            <wp:effectExtent l="0" t="0" r="127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71" cy="3630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A12">
        <w:rPr>
          <w:b/>
          <w:bCs/>
          <w:i/>
          <w:iCs/>
          <w:lang w:val="ru-RU"/>
        </w:rPr>
        <w:t xml:space="preserve">Технические характеристики </w:t>
      </w:r>
    </w:p>
    <w:p w14:paraId="01824B50" w14:textId="77777777" w:rsidR="007D6A12" w:rsidRDefault="007D6A12">
      <w:pPr>
        <w:rPr>
          <w:b/>
          <w:bCs/>
          <w:i/>
          <w:iCs/>
          <w:lang w:val="ru-RU"/>
        </w:rPr>
      </w:pPr>
    </w:p>
    <w:p w14:paraId="7E8FE352" w14:textId="77777777" w:rsidR="0001247A" w:rsidRDefault="0001247A">
      <w:pPr>
        <w:rPr>
          <w:b/>
          <w:bCs/>
          <w:i/>
          <w:iCs/>
          <w:lang w:val="ru-RU"/>
        </w:rPr>
      </w:pPr>
    </w:p>
    <w:p w14:paraId="7110C7E2" w14:textId="77777777" w:rsidR="0001247A" w:rsidRDefault="005F0B8E">
      <w:pPr>
        <w:rPr>
          <w:b/>
          <w:bCs/>
          <w:i/>
          <w:iCs/>
          <w:lang w:val="ru-RU"/>
        </w:rPr>
      </w:pPr>
      <w:r w:rsidRPr="005F0B8E">
        <w:rPr>
          <w:b/>
          <w:bCs/>
          <w:i/>
          <w:iCs/>
          <w:lang w:val="ru-RU"/>
        </w:rPr>
        <w:t>СОНАТА-АВ МОДЕЛЬ 3М, СИСТЕМА АКУСТИЧЕСКОГО И ВИБРОАКУСТИЧЕСКОГО ЗАШУМЛЕНИЯ</w:t>
      </w:r>
    </w:p>
    <w:p w14:paraId="2BD121AA" w14:textId="77777777" w:rsidR="0001247A" w:rsidRDefault="0001247A">
      <w:pPr>
        <w:rPr>
          <w:b/>
          <w:bCs/>
          <w:i/>
          <w:iCs/>
          <w:lang w:val="ru-RU"/>
        </w:rPr>
      </w:pPr>
    </w:p>
    <w:p w14:paraId="11053447" w14:textId="77777777" w:rsidR="001B0C37" w:rsidRPr="007A0073" w:rsidRDefault="001B0C37" w:rsidP="001B0C37">
      <w:pPr>
        <w:rPr>
          <w:lang w:val="ru-RU"/>
        </w:rPr>
      </w:pPr>
      <w:r w:rsidRPr="007A0073">
        <w:rPr>
          <w:lang w:val="ru-RU"/>
        </w:rPr>
        <w:t xml:space="preserve">Система </w:t>
      </w:r>
      <w:proofErr w:type="spellStart"/>
      <w:r w:rsidRPr="007A0073">
        <w:rPr>
          <w:lang w:val="ru-RU"/>
        </w:rPr>
        <w:t>виброакустической</w:t>
      </w:r>
      <w:proofErr w:type="spellEnd"/>
      <w:r w:rsidRPr="007A0073">
        <w:rPr>
          <w:lang w:val="ru-RU"/>
        </w:rPr>
        <w:t xml:space="preserve"> и акустической защиты с централизованным возбуждением излучателей (ЦВИ) «Соната-АВ» модели 1М и 3М, предназначена для активной защиты речевой информации в выделенных (защищаемых) помещениях, от утечки по акустическим и </w:t>
      </w:r>
      <w:proofErr w:type="spellStart"/>
      <w:r w:rsidRPr="007A0073">
        <w:rPr>
          <w:lang w:val="ru-RU"/>
        </w:rPr>
        <w:t>виброакустическим</w:t>
      </w:r>
      <w:proofErr w:type="spellEnd"/>
      <w:r w:rsidRPr="007A0073">
        <w:rPr>
          <w:lang w:val="ru-RU"/>
        </w:rPr>
        <w:t xml:space="preserve"> каналам.</w:t>
      </w:r>
    </w:p>
    <w:p w14:paraId="0FB34024" w14:textId="77777777" w:rsidR="001B0C37" w:rsidRPr="007A0073" w:rsidRDefault="001B0C37" w:rsidP="001B0C37">
      <w:pPr>
        <w:rPr>
          <w:lang w:val="ru-RU"/>
        </w:rPr>
      </w:pPr>
    </w:p>
    <w:p w14:paraId="6AB06F54" w14:textId="77777777" w:rsidR="001B0C37" w:rsidRDefault="001B0C37" w:rsidP="001B0C37">
      <w:pPr>
        <w:rPr>
          <w:lang w:val="ru-RU"/>
        </w:rPr>
      </w:pPr>
    </w:p>
    <w:p w14:paraId="0DABE9F2" w14:textId="77777777" w:rsidR="00861BF5" w:rsidRPr="00861BF5" w:rsidRDefault="00861BF5" w:rsidP="001B0C37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 xml:space="preserve">Технические характеристики </w:t>
      </w:r>
    </w:p>
    <w:p w14:paraId="173AA921" w14:textId="77777777" w:rsidR="001B0C37" w:rsidRDefault="001B0C37">
      <w:pPr>
        <w:rPr>
          <w:lang w:val="ru-RU"/>
        </w:rPr>
      </w:pPr>
    </w:p>
    <w:p w14:paraId="40772404" w14:textId="77777777" w:rsidR="00861BF5" w:rsidRDefault="00205EB3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69D9DA52" wp14:editId="659976E5">
            <wp:simplePos x="0" y="0"/>
            <wp:positionH relativeFrom="column">
              <wp:posOffset>-58993</wp:posOffset>
            </wp:positionH>
            <wp:positionV relativeFrom="paragraph">
              <wp:posOffset>-287</wp:posOffset>
            </wp:positionV>
            <wp:extent cx="5302045" cy="3719538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045" cy="371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7CCE" w14:textId="77777777" w:rsidR="00205EB3" w:rsidRPr="007A0073" w:rsidRDefault="00205EB3">
      <w:pPr>
        <w:rPr>
          <w:lang w:val="ru-RU"/>
        </w:rPr>
      </w:pPr>
    </w:p>
    <w:sectPr w:rsidR="00205EB3" w:rsidRPr="007A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6254"/>
    <w:multiLevelType w:val="hybridMultilevel"/>
    <w:tmpl w:val="7BFE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214C2"/>
    <w:multiLevelType w:val="hybridMultilevel"/>
    <w:tmpl w:val="6F069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B9"/>
    <w:rsid w:val="0001247A"/>
    <w:rsid w:val="000340A3"/>
    <w:rsid w:val="000A532E"/>
    <w:rsid w:val="00121971"/>
    <w:rsid w:val="0018591A"/>
    <w:rsid w:val="0019223E"/>
    <w:rsid w:val="001B0C37"/>
    <w:rsid w:val="00205EB3"/>
    <w:rsid w:val="002D225C"/>
    <w:rsid w:val="00380CBD"/>
    <w:rsid w:val="003F5F7C"/>
    <w:rsid w:val="005F0B8E"/>
    <w:rsid w:val="0067232A"/>
    <w:rsid w:val="007A0073"/>
    <w:rsid w:val="007D2D9C"/>
    <w:rsid w:val="007D6A12"/>
    <w:rsid w:val="00861BF5"/>
    <w:rsid w:val="0093760F"/>
    <w:rsid w:val="009F5393"/>
    <w:rsid w:val="00AD399D"/>
    <w:rsid w:val="00B027D9"/>
    <w:rsid w:val="00B4019F"/>
    <w:rsid w:val="00B536B3"/>
    <w:rsid w:val="00C03D3B"/>
    <w:rsid w:val="00C37651"/>
    <w:rsid w:val="00C5171C"/>
    <w:rsid w:val="00C71929"/>
    <w:rsid w:val="00E877AA"/>
    <w:rsid w:val="00EB015A"/>
    <w:rsid w:val="00FA52A9"/>
    <w:rsid w:val="00FB41B9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4CBE"/>
  <w15:chartTrackingRefBased/>
  <w15:docId w15:val="{773D4992-E394-3744-A32F-F964F4E8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2855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Biryukova</dc:creator>
  <cp:keywords/>
  <dc:description/>
  <cp:lastModifiedBy>Risen Snail</cp:lastModifiedBy>
  <cp:revision>3</cp:revision>
  <dcterms:created xsi:type="dcterms:W3CDTF">2020-03-21T18:45:00Z</dcterms:created>
  <dcterms:modified xsi:type="dcterms:W3CDTF">2020-03-21T18:47:00Z</dcterms:modified>
</cp:coreProperties>
</file>