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87AA1" w14:textId="60C26723" w:rsidR="00F6634C" w:rsidRPr="00143AB6" w:rsidRDefault="00887061">
      <w:pPr>
        <w:rPr>
          <w:rFonts w:ascii="Times New Roman" w:hAnsi="Times New Roman" w:cs="Times New Roman"/>
          <w:sz w:val="24"/>
          <w:szCs w:val="24"/>
        </w:rPr>
      </w:pPr>
      <w:r w:rsidRPr="000325D0">
        <w:rPr>
          <w:rFonts w:ascii="Times New Roman" w:hAnsi="Times New Roman" w:cs="Times New Roman"/>
          <w:b/>
          <w:bCs/>
          <w:sz w:val="24"/>
          <w:szCs w:val="24"/>
        </w:rPr>
        <w:t xml:space="preserve">Системы </w:t>
      </w:r>
      <w:proofErr w:type="spellStart"/>
      <w:r w:rsidRPr="000325D0">
        <w:rPr>
          <w:rFonts w:ascii="Times New Roman" w:hAnsi="Times New Roman" w:cs="Times New Roman"/>
          <w:b/>
          <w:bCs/>
          <w:sz w:val="24"/>
          <w:szCs w:val="24"/>
        </w:rPr>
        <w:t>виброакустического</w:t>
      </w:r>
      <w:proofErr w:type="spellEnd"/>
      <w:r w:rsidRPr="000325D0">
        <w:rPr>
          <w:rFonts w:ascii="Times New Roman" w:hAnsi="Times New Roman" w:cs="Times New Roman"/>
          <w:b/>
          <w:bCs/>
          <w:sz w:val="24"/>
          <w:szCs w:val="24"/>
        </w:rPr>
        <w:t xml:space="preserve"> зашумления</w:t>
      </w:r>
      <w:r w:rsidRPr="000325D0">
        <w:rPr>
          <w:rFonts w:ascii="Times New Roman" w:hAnsi="Times New Roman" w:cs="Times New Roman"/>
          <w:sz w:val="20"/>
          <w:szCs w:val="20"/>
        </w:rPr>
        <w:t xml:space="preserve"> </w:t>
      </w:r>
      <w:r w:rsidRPr="000325D0">
        <w:rPr>
          <w:rFonts w:ascii="Times New Roman" w:hAnsi="Times New Roman" w:cs="Times New Roman"/>
          <w:sz w:val="24"/>
          <w:szCs w:val="24"/>
        </w:rPr>
        <w:t>предназначены для предотвращения прослушивания помещения путем создания шумовой полосы звуковых частот.</w:t>
      </w:r>
    </w:p>
    <w:p w14:paraId="67DB3E21" w14:textId="7833E9E6" w:rsidR="000325D0" w:rsidRPr="000325D0" w:rsidRDefault="000325D0" w:rsidP="000325D0">
      <w:pPr>
        <w:rPr>
          <w:rFonts w:ascii="Times New Roman" w:hAnsi="Times New Roman" w:cs="Times New Roman"/>
          <w:b/>
          <w:bCs/>
          <w:sz w:val="24"/>
          <w:szCs w:val="24"/>
        </w:rPr>
      </w:pPr>
      <w:r w:rsidRPr="000325D0">
        <w:rPr>
          <w:rFonts w:ascii="Times New Roman" w:hAnsi="Times New Roman" w:cs="Times New Roman"/>
          <w:b/>
          <w:bCs/>
          <w:sz w:val="24"/>
          <w:szCs w:val="24"/>
        </w:rPr>
        <w:t xml:space="preserve">Принцип работы систем </w:t>
      </w:r>
      <w:proofErr w:type="spellStart"/>
      <w:r w:rsidRPr="000325D0">
        <w:rPr>
          <w:rFonts w:ascii="Times New Roman" w:hAnsi="Times New Roman" w:cs="Times New Roman"/>
          <w:b/>
          <w:bCs/>
          <w:sz w:val="24"/>
          <w:szCs w:val="24"/>
        </w:rPr>
        <w:t>виброакустического</w:t>
      </w:r>
      <w:proofErr w:type="spellEnd"/>
      <w:r w:rsidRPr="000325D0">
        <w:rPr>
          <w:rFonts w:ascii="Times New Roman" w:hAnsi="Times New Roman" w:cs="Times New Roman"/>
          <w:b/>
          <w:bCs/>
          <w:sz w:val="24"/>
          <w:szCs w:val="24"/>
        </w:rPr>
        <w:t xml:space="preserve"> зашумления:</w:t>
      </w:r>
    </w:p>
    <w:p w14:paraId="7866D2A0" w14:textId="699CC7CD" w:rsidR="00E27611" w:rsidRPr="000325D0" w:rsidRDefault="000325D0" w:rsidP="000325D0">
      <w:pPr>
        <w:rPr>
          <w:rFonts w:ascii="Times New Roman" w:hAnsi="Times New Roman" w:cs="Times New Roman"/>
          <w:sz w:val="24"/>
          <w:szCs w:val="24"/>
        </w:rPr>
      </w:pPr>
      <w:r w:rsidRPr="000325D0">
        <w:rPr>
          <w:rFonts w:ascii="Times New Roman" w:hAnsi="Times New Roman" w:cs="Times New Roman"/>
          <w:sz w:val="24"/>
          <w:szCs w:val="24"/>
        </w:rPr>
        <w:t xml:space="preserve">Принцип крайне прост - скрытие акустических сигналов в защищаемом помещении путем увеличения энергии помех, тем самым снижая уровень разборчивости речи до необходимых значений. При этом закладные устройства злоумышленника (если таковые имеются), будут продолжать работать, но отделить полученную ими информацию от помех может не представляться возможным. Система состоит из генератора шума, который отправляет сгенерированный сигнал на </w:t>
      </w:r>
      <w:proofErr w:type="spellStart"/>
      <w:r w:rsidRPr="000325D0">
        <w:rPr>
          <w:rFonts w:ascii="Times New Roman" w:hAnsi="Times New Roman" w:cs="Times New Roman"/>
          <w:sz w:val="24"/>
          <w:szCs w:val="24"/>
        </w:rPr>
        <w:t>виброизлучатели</w:t>
      </w:r>
      <w:proofErr w:type="spellEnd"/>
      <w:r w:rsidRPr="000325D0">
        <w:rPr>
          <w:rFonts w:ascii="Times New Roman" w:hAnsi="Times New Roman" w:cs="Times New Roman"/>
          <w:sz w:val="24"/>
          <w:szCs w:val="24"/>
        </w:rPr>
        <w:t xml:space="preserve"> (закрепленные в элементах строительных конструкций помещения) и </w:t>
      </w:r>
      <w:proofErr w:type="spellStart"/>
      <w:r w:rsidRPr="000325D0">
        <w:rPr>
          <w:rFonts w:ascii="Times New Roman" w:hAnsi="Times New Roman" w:cs="Times New Roman"/>
          <w:sz w:val="24"/>
          <w:szCs w:val="24"/>
        </w:rPr>
        <w:t>акустоизлучатели</w:t>
      </w:r>
      <w:proofErr w:type="spellEnd"/>
      <w:r w:rsidRPr="000325D0">
        <w:rPr>
          <w:rFonts w:ascii="Times New Roman" w:hAnsi="Times New Roman" w:cs="Times New Roman"/>
          <w:sz w:val="24"/>
          <w:szCs w:val="24"/>
        </w:rPr>
        <w:t xml:space="preserve"> (для снижения уровня шума в защищаемом помещении их размещают между двойными рамами окон, в дверных тамбурах, над навесными потолками, в воздуховодах... хотя зачастую их располагают и в самом помещении).</w:t>
      </w:r>
    </w:p>
    <w:p w14:paraId="3EA9F510" w14:textId="0F10E435" w:rsidR="000325D0" w:rsidRPr="000325D0" w:rsidRDefault="000325D0" w:rsidP="000325D0">
      <w:pPr>
        <w:rPr>
          <w:rFonts w:ascii="Times New Roman" w:hAnsi="Times New Roman" w:cs="Times New Roman"/>
          <w:b/>
          <w:bCs/>
          <w:color w:val="222222"/>
          <w:sz w:val="24"/>
          <w:szCs w:val="24"/>
          <w:shd w:val="clear" w:color="auto" w:fill="FFFFFF"/>
        </w:rPr>
      </w:pPr>
      <w:r w:rsidRPr="000325D0">
        <w:rPr>
          <w:rFonts w:ascii="Times New Roman" w:hAnsi="Times New Roman" w:cs="Times New Roman"/>
          <w:b/>
          <w:bCs/>
          <w:color w:val="222222"/>
          <w:sz w:val="24"/>
          <w:szCs w:val="24"/>
          <w:shd w:val="clear" w:color="auto" w:fill="FFFFFF"/>
        </w:rPr>
        <w:t xml:space="preserve">Обзор современных систем </w:t>
      </w:r>
      <w:proofErr w:type="spellStart"/>
      <w:r w:rsidRPr="000325D0">
        <w:rPr>
          <w:rFonts w:ascii="Times New Roman" w:hAnsi="Times New Roman" w:cs="Times New Roman"/>
          <w:b/>
          <w:bCs/>
          <w:color w:val="222222"/>
          <w:sz w:val="24"/>
          <w:szCs w:val="24"/>
          <w:shd w:val="clear" w:color="auto" w:fill="FFFFFF"/>
        </w:rPr>
        <w:t>виброакустического</w:t>
      </w:r>
      <w:proofErr w:type="spellEnd"/>
      <w:r w:rsidRPr="000325D0">
        <w:rPr>
          <w:rFonts w:ascii="Times New Roman" w:hAnsi="Times New Roman" w:cs="Times New Roman"/>
          <w:b/>
          <w:bCs/>
          <w:color w:val="222222"/>
          <w:sz w:val="24"/>
          <w:szCs w:val="24"/>
          <w:shd w:val="clear" w:color="auto" w:fill="FFFFFF"/>
        </w:rPr>
        <w:t xml:space="preserve"> зашумления:</w:t>
      </w:r>
    </w:p>
    <w:p w14:paraId="160F6C38" w14:textId="15DA5184" w:rsidR="000325D0" w:rsidRDefault="000325D0" w:rsidP="000325D0">
      <w:pPr>
        <w:pStyle w:val="a4"/>
        <w:numPr>
          <w:ilvl w:val="0"/>
          <w:numId w:val="1"/>
        </w:numPr>
        <w:rPr>
          <w:rFonts w:ascii="Times New Roman" w:hAnsi="Times New Roman" w:cs="Times New Roman"/>
          <w:sz w:val="24"/>
          <w:szCs w:val="24"/>
        </w:rPr>
      </w:pPr>
      <w:r w:rsidRPr="000325D0">
        <w:rPr>
          <w:rFonts w:ascii="Times New Roman" w:hAnsi="Times New Roman" w:cs="Times New Roman"/>
          <w:sz w:val="24"/>
          <w:szCs w:val="24"/>
        </w:rPr>
        <w:t>SEL SP-55-4А, Система защиты помещений по в/а каналу 4-х канальная</w:t>
      </w:r>
      <w:r w:rsidR="007A53DA">
        <w:rPr>
          <w:rFonts w:ascii="Times New Roman" w:hAnsi="Times New Roman" w:cs="Times New Roman"/>
          <w:sz w:val="24"/>
          <w:szCs w:val="24"/>
          <w:lang w:val="uk-UA"/>
        </w:rPr>
        <w:t>.</w:t>
      </w:r>
      <w:r>
        <w:rPr>
          <w:rFonts w:ascii="Times New Roman" w:hAnsi="Times New Roman" w:cs="Times New Roman"/>
          <w:sz w:val="24"/>
          <w:szCs w:val="24"/>
        </w:rPr>
        <w:br/>
      </w:r>
    </w:p>
    <w:p w14:paraId="6940EF6E" w14:textId="12CAF4E3" w:rsidR="00143AB6" w:rsidRDefault="00143AB6" w:rsidP="000325D0">
      <w:pPr>
        <w:pStyle w:val="a4"/>
        <w:rPr>
          <w:rFonts w:ascii="Times New Roman" w:hAnsi="Times New Roman" w:cs="Times New Roman"/>
          <w:sz w:val="24"/>
          <w:szCs w:val="24"/>
        </w:rPr>
      </w:pPr>
      <w:r>
        <w:rPr>
          <w:noProof/>
        </w:rPr>
        <w:drawing>
          <wp:inline distT="0" distB="0" distL="0" distR="0" wp14:anchorId="176F2337" wp14:editId="69F5B919">
            <wp:extent cx="3705225" cy="1381125"/>
            <wp:effectExtent l="0" t="0" r="9525" b="9525"/>
            <wp:docPr id="2" name="Рисунок 2" descr="Результат пошуку зображень за запитом • SEL SP-55-4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езультат пошуку зображень за запитом • SEL SP-55-4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1381125"/>
                    </a:xfrm>
                    <a:prstGeom prst="rect">
                      <a:avLst/>
                    </a:prstGeom>
                    <a:noFill/>
                    <a:ln>
                      <a:noFill/>
                    </a:ln>
                  </pic:spPr>
                </pic:pic>
              </a:graphicData>
            </a:graphic>
          </wp:inline>
        </w:drawing>
      </w:r>
    </w:p>
    <w:p w14:paraId="37D13043" w14:textId="77777777" w:rsidR="00143AB6" w:rsidRDefault="00143AB6" w:rsidP="000325D0">
      <w:pPr>
        <w:pStyle w:val="a4"/>
        <w:rPr>
          <w:rFonts w:ascii="Times New Roman" w:hAnsi="Times New Roman" w:cs="Times New Roman"/>
          <w:sz w:val="24"/>
          <w:szCs w:val="24"/>
        </w:rPr>
      </w:pPr>
    </w:p>
    <w:p w14:paraId="7AA4D9EE" w14:textId="7B2E3C6E" w:rsidR="000325D0" w:rsidRPr="000325D0" w:rsidRDefault="000325D0" w:rsidP="000325D0">
      <w:pPr>
        <w:pStyle w:val="a4"/>
        <w:rPr>
          <w:rFonts w:ascii="Times New Roman" w:hAnsi="Times New Roman" w:cs="Times New Roman"/>
          <w:sz w:val="24"/>
          <w:szCs w:val="24"/>
        </w:rPr>
      </w:pPr>
      <w:r w:rsidRPr="000325D0">
        <w:rPr>
          <w:rFonts w:ascii="Times New Roman" w:hAnsi="Times New Roman" w:cs="Times New Roman"/>
          <w:sz w:val="24"/>
          <w:szCs w:val="24"/>
        </w:rPr>
        <w:t xml:space="preserve">Система включает в себя многоканальный генератор шума и подключаемые к нему </w:t>
      </w:r>
      <w:proofErr w:type="spellStart"/>
      <w:r w:rsidRPr="000325D0">
        <w:rPr>
          <w:rFonts w:ascii="Times New Roman" w:hAnsi="Times New Roman" w:cs="Times New Roman"/>
          <w:sz w:val="24"/>
          <w:szCs w:val="24"/>
        </w:rPr>
        <w:t>виброизлучатели</w:t>
      </w:r>
      <w:proofErr w:type="spellEnd"/>
      <w:r w:rsidRPr="000325D0">
        <w:rPr>
          <w:rFonts w:ascii="Times New Roman" w:hAnsi="Times New Roman" w:cs="Times New Roman"/>
          <w:sz w:val="24"/>
          <w:szCs w:val="24"/>
        </w:rPr>
        <w:t xml:space="preserve"> SEL SP-55/V, SEL SP-55/VG или акустические колонки (необходимое количество излучателей приобретается дополнительно).</w:t>
      </w:r>
    </w:p>
    <w:p w14:paraId="1CECC056" w14:textId="268CDDDF" w:rsidR="000325D0" w:rsidRPr="000325D0" w:rsidRDefault="000325D0" w:rsidP="000325D0">
      <w:pPr>
        <w:pStyle w:val="a4"/>
        <w:rPr>
          <w:rFonts w:ascii="Times New Roman" w:hAnsi="Times New Roman" w:cs="Times New Roman"/>
          <w:sz w:val="24"/>
          <w:szCs w:val="24"/>
        </w:rPr>
      </w:pPr>
      <w:r w:rsidRPr="000325D0">
        <w:rPr>
          <w:rFonts w:ascii="Times New Roman" w:hAnsi="Times New Roman" w:cs="Times New Roman"/>
          <w:sz w:val="24"/>
          <w:szCs w:val="24"/>
        </w:rPr>
        <w:t xml:space="preserve">Основные узлы генератора - формирователи шума, эквалайзеры и выходные усилители - представляют собой полностью цифровые </w:t>
      </w:r>
      <w:proofErr w:type="gramStart"/>
      <w:r w:rsidRPr="000325D0">
        <w:rPr>
          <w:rFonts w:ascii="Times New Roman" w:hAnsi="Times New Roman" w:cs="Times New Roman"/>
          <w:sz w:val="24"/>
          <w:szCs w:val="24"/>
        </w:rPr>
        <w:t>устройства .</w:t>
      </w:r>
      <w:proofErr w:type="gramEnd"/>
      <w:r w:rsidRPr="000325D0">
        <w:rPr>
          <w:rFonts w:ascii="Times New Roman" w:hAnsi="Times New Roman" w:cs="Times New Roman"/>
          <w:sz w:val="24"/>
          <w:szCs w:val="24"/>
        </w:rPr>
        <w:t xml:space="preserve"> Это позволяет при сохранении высокого коэффициента качества шумового сигнала получить ряд достоинств.</w:t>
      </w:r>
    </w:p>
    <w:p w14:paraId="7F2DAC51" w14:textId="500572AC" w:rsidR="00143AB6" w:rsidRPr="00143AB6" w:rsidRDefault="000325D0" w:rsidP="00143AB6">
      <w:pPr>
        <w:pStyle w:val="a4"/>
        <w:rPr>
          <w:rFonts w:ascii="Times New Roman" w:hAnsi="Times New Roman" w:cs="Times New Roman"/>
          <w:sz w:val="24"/>
          <w:szCs w:val="24"/>
        </w:rPr>
      </w:pPr>
      <w:r w:rsidRPr="000325D0">
        <w:rPr>
          <w:rFonts w:ascii="Times New Roman" w:hAnsi="Times New Roman" w:cs="Times New Roman"/>
          <w:sz w:val="24"/>
          <w:szCs w:val="24"/>
        </w:rPr>
        <w:t xml:space="preserve">Отсутствие аналоговых узлов полностью исключает утечку информации за счет самовозбуждения, паразитной генерации и модуляции опасным речевым сигналом, а также за счет электрических сигналов, вызванных электроакустическими преобразованиями в элементах схемы, и их утечки по цепям питания, цепям </w:t>
      </w:r>
      <w:proofErr w:type="spellStart"/>
      <w:r w:rsidRPr="000325D0">
        <w:rPr>
          <w:rFonts w:ascii="Times New Roman" w:hAnsi="Times New Roman" w:cs="Times New Roman"/>
          <w:sz w:val="24"/>
          <w:szCs w:val="24"/>
        </w:rPr>
        <w:t>вибропреобразователей</w:t>
      </w:r>
      <w:proofErr w:type="spellEnd"/>
      <w:r w:rsidRPr="000325D0">
        <w:rPr>
          <w:rFonts w:ascii="Times New Roman" w:hAnsi="Times New Roman" w:cs="Times New Roman"/>
          <w:sz w:val="24"/>
          <w:szCs w:val="24"/>
        </w:rPr>
        <w:t xml:space="preserve"> и акустических излучателей.</w:t>
      </w:r>
    </w:p>
    <w:p w14:paraId="126B169B" w14:textId="77777777" w:rsidR="00143AB6" w:rsidRDefault="00143AB6" w:rsidP="000325D0">
      <w:pPr>
        <w:pStyle w:val="a4"/>
        <w:rPr>
          <w:rFonts w:ascii="Times New Roman" w:hAnsi="Times New Roman" w:cs="Times New Roman"/>
          <w:sz w:val="24"/>
          <w:szCs w:val="24"/>
        </w:rPr>
      </w:pPr>
    </w:p>
    <w:p w14:paraId="0971D2C6" w14:textId="7375EF65" w:rsidR="007A53DA" w:rsidRPr="007A53DA" w:rsidRDefault="007A53DA" w:rsidP="007A53DA">
      <w:pPr>
        <w:pStyle w:val="a4"/>
        <w:numPr>
          <w:ilvl w:val="0"/>
          <w:numId w:val="1"/>
        </w:numPr>
        <w:rPr>
          <w:rFonts w:ascii="Times New Roman" w:hAnsi="Times New Roman" w:cs="Times New Roman"/>
          <w:sz w:val="24"/>
          <w:szCs w:val="24"/>
        </w:rPr>
      </w:pPr>
      <w:r w:rsidRPr="007A53DA">
        <w:rPr>
          <w:rFonts w:ascii="Times New Roman" w:hAnsi="Times New Roman" w:cs="Times New Roman"/>
          <w:sz w:val="24"/>
          <w:szCs w:val="24"/>
        </w:rPr>
        <w:t xml:space="preserve">БАРОН, генератор акустического и </w:t>
      </w:r>
      <w:proofErr w:type="spellStart"/>
      <w:r w:rsidRPr="007A53DA">
        <w:rPr>
          <w:rFonts w:ascii="Times New Roman" w:hAnsi="Times New Roman" w:cs="Times New Roman"/>
          <w:sz w:val="24"/>
          <w:szCs w:val="24"/>
        </w:rPr>
        <w:t>виброакустического</w:t>
      </w:r>
      <w:proofErr w:type="spellEnd"/>
      <w:r w:rsidRPr="007A53DA">
        <w:rPr>
          <w:rFonts w:ascii="Times New Roman" w:hAnsi="Times New Roman" w:cs="Times New Roman"/>
          <w:sz w:val="24"/>
          <w:szCs w:val="24"/>
        </w:rPr>
        <w:t xml:space="preserve"> зашумления</w:t>
      </w:r>
      <w:r>
        <w:rPr>
          <w:rFonts w:ascii="Times New Roman" w:hAnsi="Times New Roman" w:cs="Times New Roman"/>
          <w:sz w:val="24"/>
          <w:szCs w:val="24"/>
          <w:lang w:val="uk-UA"/>
        </w:rPr>
        <w:t>.</w:t>
      </w:r>
    </w:p>
    <w:p w14:paraId="0E6DE99C" w14:textId="5C5007D7" w:rsidR="007A53DA" w:rsidRDefault="007A53DA" w:rsidP="007A53DA">
      <w:pPr>
        <w:pStyle w:val="a4"/>
        <w:rPr>
          <w:rFonts w:ascii="Times New Roman" w:hAnsi="Times New Roman" w:cs="Times New Roman"/>
          <w:sz w:val="24"/>
          <w:szCs w:val="24"/>
        </w:rPr>
      </w:pPr>
    </w:p>
    <w:p w14:paraId="2475CFD7" w14:textId="3E473090" w:rsidR="00143AB6" w:rsidRDefault="00143AB6" w:rsidP="007A53DA">
      <w:pPr>
        <w:pStyle w:val="a4"/>
        <w:rPr>
          <w:rFonts w:ascii="Times New Roman" w:hAnsi="Times New Roman" w:cs="Times New Roman"/>
          <w:sz w:val="24"/>
          <w:szCs w:val="24"/>
        </w:rPr>
      </w:pPr>
      <w:r>
        <w:rPr>
          <w:noProof/>
        </w:rPr>
        <w:drawing>
          <wp:inline distT="0" distB="0" distL="0" distR="0" wp14:anchorId="7D4B5403" wp14:editId="45F0B471">
            <wp:extent cx="3810000" cy="1409700"/>
            <wp:effectExtent l="0" t="0" r="0" b="0"/>
            <wp:docPr id="3" name="Рисунок 3" descr="Результат пошуку зображень за запитом • БАРОН, генератор акустического и виброакустического зашум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езультат пошуку зображень за запитом • БАРОН, генератор акустического и виброакустического зашумлени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409700"/>
                    </a:xfrm>
                    <a:prstGeom prst="rect">
                      <a:avLst/>
                    </a:prstGeom>
                    <a:noFill/>
                    <a:ln>
                      <a:noFill/>
                    </a:ln>
                  </pic:spPr>
                </pic:pic>
              </a:graphicData>
            </a:graphic>
          </wp:inline>
        </w:drawing>
      </w:r>
    </w:p>
    <w:p w14:paraId="33F625C8" w14:textId="77777777" w:rsidR="00143AB6" w:rsidRDefault="00143AB6" w:rsidP="007A53DA">
      <w:pPr>
        <w:pStyle w:val="a4"/>
        <w:rPr>
          <w:rFonts w:ascii="Times New Roman" w:hAnsi="Times New Roman" w:cs="Times New Roman"/>
          <w:sz w:val="24"/>
          <w:szCs w:val="24"/>
        </w:rPr>
      </w:pPr>
    </w:p>
    <w:p w14:paraId="0549BA9F" w14:textId="56B3349C" w:rsidR="007A53DA" w:rsidRDefault="007A53DA" w:rsidP="007A53DA">
      <w:pPr>
        <w:pStyle w:val="a4"/>
        <w:rPr>
          <w:rFonts w:ascii="Times New Roman" w:hAnsi="Times New Roman" w:cs="Times New Roman"/>
          <w:sz w:val="24"/>
          <w:szCs w:val="24"/>
        </w:rPr>
      </w:pPr>
      <w:r w:rsidRPr="007A53DA">
        <w:rPr>
          <w:rFonts w:ascii="Times New Roman" w:hAnsi="Times New Roman" w:cs="Times New Roman"/>
          <w:sz w:val="24"/>
          <w:szCs w:val="24"/>
        </w:rPr>
        <w:t xml:space="preserve">Возможность формирования помехового сигнала от различных внутренних и внешних источников и их комбинаций. Внутренние источники - генератор шума, фонемный </w:t>
      </w:r>
      <w:proofErr w:type="spellStart"/>
      <w:r w:rsidRPr="007A53DA">
        <w:rPr>
          <w:rFonts w:ascii="Times New Roman" w:hAnsi="Times New Roman" w:cs="Times New Roman"/>
          <w:sz w:val="24"/>
          <w:szCs w:val="24"/>
        </w:rPr>
        <w:t>клонер</w:t>
      </w:r>
      <w:proofErr w:type="spellEnd"/>
      <w:r w:rsidRPr="007A53DA">
        <w:rPr>
          <w:rFonts w:ascii="Times New Roman" w:hAnsi="Times New Roman" w:cs="Times New Roman"/>
          <w:sz w:val="24"/>
          <w:szCs w:val="24"/>
        </w:rPr>
        <w:t xml:space="preserve">, предназначенный для синтеза </w:t>
      </w:r>
      <w:proofErr w:type="spellStart"/>
      <w:r w:rsidRPr="007A53DA">
        <w:rPr>
          <w:rFonts w:ascii="Times New Roman" w:hAnsi="Times New Roman" w:cs="Times New Roman"/>
          <w:sz w:val="24"/>
          <w:szCs w:val="24"/>
        </w:rPr>
        <w:t>речеподобных</w:t>
      </w:r>
      <w:proofErr w:type="spellEnd"/>
      <w:r w:rsidRPr="007A53DA">
        <w:rPr>
          <w:rFonts w:ascii="Times New Roman" w:hAnsi="Times New Roman" w:cs="Times New Roman"/>
          <w:sz w:val="24"/>
          <w:szCs w:val="24"/>
        </w:rPr>
        <w:t xml:space="preserve">, оптимизированных для защиты речевой </w:t>
      </w:r>
      <w:r w:rsidRPr="007A53DA">
        <w:rPr>
          <w:rFonts w:ascii="Times New Roman" w:hAnsi="Times New Roman" w:cs="Times New Roman"/>
          <w:sz w:val="24"/>
          <w:szCs w:val="24"/>
        </w:rPr>
        <w:lastRenderedPageBreak/>
        <w:t>информации конкретных лиц помех путем клонирования основных фонемных составляющих их речи. За счет их микширования по каждому каналу значительно уменьшается вероятность очистки зашумленного сигнала. Кроме того, наличие линейного входа позволяет подключать к комплексу источники специального помехового сигнала повышенной эффективности.</w:t>
      </w:r>
      <w:r>
        <w:rPr>
          <w:rFonts w:ascii="Times New Roman" w:hAnsi="Times New Roman" w:cs="Times New Roman"/>
          <w:sz w:val="24"/>
          <w:szCs w:val="24"/>
        </w:rPr>
        <w:br/>
      </w:r>
      <w:r w:rsidRPr="007A53DA">
        <w:rPr>
          <w:rFonts w:ascii="Times New Roman" w:hAnsi="Times New Roman" w:cs="Times New Roman"/>
          <w:sz w:val="24"/>
          <w:szCs w:val="24"/>
        </w:rPr>
        <w:t xml:space="preserve">Каждый канал прибора имеет собственный независимый генератор шума аналогового типа и фонемный </w:t>
      </w:r>
      <w:proofErr w:type="spellStart"/>
      <w:r w:rsidRPr="007A53DA">
        <w:rPr>
          <w:rFonts w:ascii="Times New Roman" w:hAnsi="Times New Roman" w:cs="Times New Roman"/>
          <w:sz w:val="24"/>
          <w:szCs w:val="24"/>
        </w:rPr>
        <w:t>клонер</w:t>
      </w:r>
      <w:proofErr w:type="spellEnd"/>
      <w:r w:rsidRPr="007A53DA">
        <w:rPr>
          <w:rFonts w:ascii="Times New Roman" w:hAnsi="Times New Roman" w:cs="Times New Roman"/>
          <w:sz w:val="24"/>
          <w:szCs w:val="24"/>
        </w:rPr>
        <w:t>, что позволяет исключить возможность компенсации помехового сигнала средствами перехвата речевой информации за счет специальной обработки, в том числе и корреляционными методами при многоканальном съеме несколькими датчиками.</w:t>
      </w:r>
    </w:p>
    <w:p w14:paraId="428717F5" w14:textId="1D996993" w:rsidR="007A53DA" w:rsidRDefault="007A53DA" w:rsidP="007A53DA">
      <w:pPr>
        <w:pStyle w:val="a4"/>
        <w:rPr>
          <w:rFonts w:ascii="Times New Roman" w:hAnsi="Times New Roman" w:cs="Times New Roman"/>
          <w:sz w:val="24"/>
          <w:szCs w:val="24"/>
          <w:lang w:val="uk-UA"/>
        </w:rPr>
      </w:pPr>
      <w:r w:rsidRPr="007A53DA">
        <w:rPr>
          <w:rFonts w:ascii="Times New Roman" w:hAnsi="Times New Roman" w:cs="Times New Roman"/>
          <w:sz w:val="24"/>
          <w:szCs w:val="24"/>
        </w:rPr>
        <w:t>Встроенные средства контроля эффективности создаваемых помех</w:t>
      </w:r>
      <w:r>
        <w:rPr>
          <w:rFonts w:ascii="Times New Roman" w:hAnsi="Times New Roman" w:cs="Times New Roman"/>
          <w:sz w:val="24"/>
          <w:szCs w:val="24"/>
          <w:lang w:val="uk-UA"/>
        </w:rPr>
        <w:t>.</w:t>
      </w:r>
      <w:r w:rsidR="00143AB6">
        <w:rPr>
          <w:rFonts w:ascii="Times New Roman" w:hAnsi="Times New Roman" w:cs="Times New Roman"/>
          <w:sz w:val="24"/>
          <w:szCs w:val="24"/>
          <w:lang w:val="uk-UA"/>
        </w:rPr>
        <w:br/>
      </w:r>
      <w:r w:rsidR="00143AB6">
        <w:rPr>
          <w:rFonts w:ascii="Times New Roman" w:hAnsi="Times New Roman" w:cs="Times New Roman"/>
          <w:sz w:val="24"/>
          <w:szCs w:val="24"/>
          <w:lang w:val="uk-UA"/>
        </w:rPr>
        <w:br/>
      </w:r>
    </w:p>
    <w:p w14:paraId="49F1FFF6" w14:textId="766EC040" w:rsidR="00227229" w:rsidRDefault="007A53DA" w:rsidP="00227229">
      <w:pPr>
        <w:pStyle w:val="a4"/>
        <w:numPr>
          <w:ilvl w:val="0"/>
          <w:numId w:val="1"/>
        </w:numPr>
        <w:rPr>
          <w:rFonts w:ascii="Times New Roman" w:hAnsi="Times New Roman" w:cs="Times New Roman"/>
          <w:sz w:val="24"/>
          <w:szCs w:val="24"/>
        </w:rPr>
      </w:pPr>
      <w:r w:rsidRPr="00227229">
        <w:rPr>
          <w:rFonts w:ascii="Times New Roman" w:hAnsi="Times New Roman" w:cs="Times New Roman"/>
          <w:sz w:val="24"/>
          <w:szCs w:val="24"/>
        </w:rPr>
        <w:t xml:space="preserve">КЕДР, генератор </w:t>
      </w:r>
      <w:proofErr w:type="spellStart"/>
      <w:r w:rsidRPr="00227229">
        <w:rPr>
          <w:rFonts w:ascii="Times New Roman" w:hAnsi="Times New Roman" w:cs="Times New Roman"/>
          <w:sz w:val="24"/>
          <w:szCs w:val="24"/>
        </w:rPr>
        <w:t>виброакустических</w:t>
      </w:r>
      <w:proofErr w:type="spellEnd"/>
      <w:r w:rsidRPr="00227229">
        <w:rPr>
          <w:rFonts w:ascii="Times New Roman" w:hAnsi="Times New Roman" w:cs="Times New Roman"/>
          <w:sz w:val="24"/>
          <w:szCs w:val="24"/>
        </w:rPr>
        <w:t xml:space="preserve"> помех</w:t>
      </w:r>
      <w:r w:rsidR="00227229" w:rsidRPr="00227229">
        <w:rPr>
          <w:rFonts w:ascii="Times New Roman" w:hAnsi="Times New Roman" w:cs="Times New Roman"/>
          <w:sz w:val="24"/>
          <w:szCs w:val="24"/>
        </w:rPr>
        <w:br/>
      </w:r>
      <w:r w:rsidR="00227229" w:rsidRPr="00227229">
        <w:rPr>
          <w:rFonts w:ascii="Times New Roman" w:hAnsi="Times New Roman" w:cs="Times New Roman"/>
          <w:sz w:val="24"/>
          <w:szCs w:val="24"/>
        </w:rPr>
        <w:br/>
      </w:r>
      <w:r w:rsidR="00143AB6">
        <w:rPr>
          <w:noProof/>
        </w:rPr>
        <w:drawing>
          <wp:inline distT="0" distB="0" distL="0" distR="0" wp14:anchorId="72B06A5F" wp14:editId="125B6D27">
            <wp:extent cx="2552700" cy="1504950"/>
            <wp:effectExtent l="0" t="0" r="0" b="0"/>
            <wp:docPr id="4" name="Рисунок 4" descr="Результат пошуку зображень за запитом • КЕДР, генератор виброакустических поме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езультат пошуку зображень за запитом • КЕДР, генератор виброакустических поме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1504950"/>
                    </a:xfrm>
                    <a:prstGeom prst="rect">
                      <a:avLst/>
                    </a:prstGeom>
                    <a:noFill/>
                    <a:ln>
                      <a:noFill/>
                    </a:ln>
                  </pic:spPr>
                </pic:pic>
              </a:graphicData>
            </a:graphic>
          </wp:inline>
        </w:drawing>
      </w:r>
      <w:r w:rsidR="00143AB6">
        <w:rPr>
          <w:rFonts w:ascii="Times New Roman" w:hAnsi="Times New Roman" w:cs="Times New Roman"/>
          <w:sz w:val="24"/>
          <w:szCs w:val="24"/>
        </w:rPr>
        <w:br/>
      </w:r>
      <w:r w:rsidR="00143AB6">
        <w:rPr>
          <w:rFonts w:ascii="Times New Roman" w:hAnsi="Times New Roman" w:cs="Times New Roman"/>
          <w:sz w:val="24"/>
          <w:szCs w:val="24"/>
        </w:rPr>
        <w:br/>
      </w:r>
      <w:r w:rsidR="00227229" w:rsidRPr="00227229">
        <w:rPr>
          <w:rFonts w:ascii="Times New Roman" w:hAnsi="Times New Roman" w:cs="Times New Roman"/>
          <w:sz w:val="24"/>
          <w:szCs w:val="24"/>
        </w:rPr>
        <w:t xml:space="preserve">"Кедр" анализирует акустическую обстановку в помещении и на основании результатов анализа, по встроенному алгоритму, формирует сигнал управления, функционально связанный с огибающей акустического (речевого) сигнала. Сформированный сигнал управляет параметрами генератора шума на основе 64 разрядной двоичной псевдослучайной последовательности, как во временной области, так и по амплитуде. Это позволяет локализовать </w:t>
      </w:r>
      <w:proofErr w:type="spellStart"/>
      <w:r w:rsidR="00227229" w:rsidRPr="00227229">
        <w:rPr>
          <w:rFonts w:ascii="Times New Roman" w:hAnsi="Times New Roman" w:cs="Times New Roman"/>
          <w:sz w:val="24"/>
          <w:szCs w:val="24"/>
        </w:rPr>
        <w:t>виброакустическую</w:t>
      </w:r>
      <w:proofErr w:type="spellEnd"/>
      <w:r w:rsidR="00227229" w:rsidRPr="00227229">
        <w:rPr>
          <w:rFonts w:ascii="Times New Roman" w:hAnsi="Times New Roman" w:cs="Times New Roman"/>
          <w:sz w:val="24"/>
          <w:szCs w:val="24"/>
        </w:rPr>
        <w:t xml:space="preserve"> помеху во время произнесения слов и повысить ее спектральную плотность.</w:t>
      </w:r>
      <w:r w:rsidR="00227229" w:rsidRPr="00227229">
        <w:rPr>
          <w:rFonts w:ascii="Times New Roman" w:hAnsi="Times New Roman" w:cs="Times New Roman"/>
          <w:sz w:val="24"/>
          <w:szCs w:val="24"/>
        </w:rPr>
        <w:br/>
        <w:t>Прибор может работать в двух режимах "1" адаптивный, "2" непрерывный. При работе в режиме "1" обеспечивается оптимальное перекрытие уровня речи уровнем помехи в строительных конструкциях, а также минимальное излучение шума в само помещение. В режиме "2" прибор работает в непрерывном режиме.</w:t>
      </w:r>
      <w:r w:rsidR="00227229">
        <w:rPr>
          <w:rFonts w:ascii="Times New Roman" w:hAnsi="Times New Roman" w:cs="Times New Roman"/>
          <w:sz w:val="24"/>
          <w:szCs w:val="24"/>
        </w:rPr>
        <w:br/>
      </w:r>
    </w:p>
    <w:p w14:paraId="4E859901" w14:textId="71E34046" w:rsidR="000325D0" w:rsidRPr="00227229" w:rsidRDefault="00227229" w:rsidP="00227229">
      <w:pPr>
        <w:pStyle w:val="a4"/>
        <w:numPr>
          <w:ilvl w:val="0"/>
          <w:numId w:val="1"/>
        </w:numPr>
        <w:rPr>
          <w:rFonts w:ascii="Times New Roman" w:hAnsi="Times New Roman" w:cs="Times New Roman"/>
          <w:sz w:val="24"/>
          <w:szCs w:val="24"/>
        </w:rPr>
      </w:pPr>
      <w:r w:rsidRPr="00227229">
        <w:rPr>
          <w:rFonts w:ascii="Times New Roman" w:hAnsi="Times New Roman" w:cs="Times New Roman"/>
          <w:sz w:val="24"/>
          <w:szCs w:val="24"/>
        </w:rPr>
        <w:t xml:space="preserve">СОНАТА-АВ модель 3М, Система акустического и </w:t>
      </w:r>
      <w:proofErr w:type="spellStart"/>
      <w:r w:rsidRPr="00227229">
        <w:rPr>
          <w:rFonts w:ascii="Times New Roman" w:hAnsi="Times New Roman" w:cs="Times New Roman"/>
          <w:sz w:val="24"/>
          <w:szCs w:val="24"/>
        </w:rPr>
        <w:t>виброакустического</w:t>
      </w:r>
      <w:proofErr w:type="spellEnd"/>
      <w:r w:rsidRPr="00227229">
        <w:rPr>
          <w:rFonts w:ascii="Times New Roman" w:hAnsi="Times New Roman" w:cs="Times New Roman"/>
          <w:sz w:val="24"/>
          <w:szCs w:val="24"/>
        </w:rPr>
        <w:t xml:space="preserve"> зашумления</w:t>
      </w:r>
      <w:r w:rsidR="00143AB6">
        <w:rPr>
          <w:rFonts w:ascii="Times New Roman" w:hAnsi="Times New Roman" w:cs="Times New Roman"/>
          <w:sz w:val="24"/>
          <w:szCs w:val="24"/>
        </w:rPr>
        <w:br/>
      </w:r>
      <w:r w:rsidR="00143AB6">
        <w:rPr>
          <w:rFonts w:ascii="Times New Roman" w:hAnsi="Times New Roman" w:cs="Times New Roman"/>
          <w:sz w:val="24"/>
          <w:szCs w:val="24"/>
        </w:rPr>
        <w:br/>
      </w:r>
      <w:r w:rsidR="00143AB6">
        <w:rPr>
          <w:noProof/>
        </w:rPr>
        <w:drawing>
          <wp:inline distT="0" distB="0" distL="0" distR="0" wp14:anchorId="020F33E2" wp14:editId="4B0DF7AB">
            <wp:extent cx="4876800" cy="2181225"/>
            <wp:effectExtent l="0" t="0" r="0" b="9525"/>
            <wp:docPr id="5" name="Рисунок 5" descr="Результат пошуку зображень за запитом • СОНАТА-АВ модель 3М, Система акустического и виброакустического зашум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Результат пошуку зображень за запитом • СОНАТА-АВ модель 3М, Система акустического и виброакустического зашумлен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181225"/>
                    </a:xfrm>
                    <a:prstGeom prst="rect">
                      <a:avLst/>
                    </a:prstGeom>
                    <a:noFill/>
                    <a:ln>
                      <a:noFill/>
                    </a:ln>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r>
      <w:r w:rsidRPr="00227229">
        <w:rPr>
          <w:rFonts w:ascii="Times New Roman" w:hAnsi="Times New Roman" w:cs="Times New Roman"/>
          <w:sz w:val="24"/>
          <w:szCs w:val="24"/>
        </w:rPr>
        <w:t xml:space="preserve">Система </w:t>
      </w:r>
      <w:proofErr w:type="spellStart"/>
      <w:r w:rsidRPr="00227229">
        <w:rPr>
          <w:rFonts w:ascii="Times New Roman" w:hAnsi="Times New Roman" w:cs="Times New Roman"/>
          <w:sz w:val="24"/>
          <w:szCs w:val="24"/>
        </w:rPr>
        <w:t>виброакустической</w:t>
      </w:r>
      <w:proofErr w:type="spellEnd"/>
      <w:r w:rsidRPr="00227229">
        <w:rPr>
          <w:rFonts w:ascii="Times New Roman" w:hAnsi="Times New Roman" w:cs="Times New Roman"/>
          <w:sz w:val="24"/>
          <w:szCs w:val="24"/>
        </w:rPr>
        <w:t xml:space="preserve"> и акустической защиты с централизованным возбуждением излучателей (ЦВИ)</w:t>
      </w:r>
      <w:r>
        <w:rPr>
          <w:rFonts w:ascii="Times New Roman" w:hAnsi="Times New Roman" w:cs="Times New Roman"/>
          <w:sz w:val="24"/>
          <w:szCs w:val="24"/>
        </w:rPr>
        <w:t>.</w:t>
      </w:r>
      <w:r>
        <w:rPr>
          <w:rFonts w:ascii="Times New Roman" w:hAnsi="Times New Roman" w:cs="Times New Roman"/>
          <w:sz w:val="24"/>
          <w:szCs w:val="24"/>
        </w:rPr>
        <w:br/>
      </w:r>
      <w:r w:rsidRPr="00227229">
        <w:rPr>
          <w:rFonts w:ascii="Times New Roman" w:hAnsi="Times New Roman" w:cs="Times New Roman"/>
          <w:sz w:val="24"/>
          <w:szCs w:val="24"/>
        </w:rPr>
        <w:t xml:space="preserve">Реализована коррекция спектра шумового сигнала по каждому каналу, благодаря чему </w:t>
      </w:r>
      <w:r w:rsidRPr="00227229">
        <w:rPr>
          <w:rFonts w:ascii="Times New Roman" w:hAnsi="Times New Roman" w:cs="Times New Roman"/>
          <w:sz w:val="24"/>
          <w:szCs w:val="24"/>
        </w:rPr>
        <w:lastRenderedPageBreak/>
        <w:t>появилась возможность оптимизировать параметры системы защиты с целью уменьшения мешающего воздействия.</w:t>
      </w:r>
      <w:r>
        <w:rPr>
          <w:rFonts w:ascii="Times New Roman" w:hAnsi="Times New Roman" w:cs="Times New Roman"/>
          <w:sz w:val="24"/>
          <w:szCs w:val="24"/>
        </w:rPr>
        <w:br/>
      </w:r>
    </w:p>
    <w:p w14:paraId="13463A70" w14:textId="65AA29CE" w:rsidR="00E61133" w:rsidRPr="00E61133" w:rsidRDefault="00E61133" w:rsidP="00E61133">
      <w:pPr>
        <w:pStyle w:val="a4"/>
        <w:numPr>
          <w:ilvl w:val="0"/>
          <w:numId w:val="1"/>
        </w:numPr>
        <w:rPr>
          <w:rFonts w:ascii="Times New Roman" w:hAnsi="Times New Roman" w:cs="Times New Roman"/>
          <w:sz w:val="24"/>
          <w:szCs w:val="24"/>
        </w:rPr>
      </w:pPr>
      <w:r w:rsidRPr="00E61133">
        <w:rPr>
          <w:rFonts w:ascii="Times New Roman" w:hAnsi="Times New Roman" w:cs="Times New Roman"/>
          <w:sz w:val="24"/>
          <w:szCs w:val="24"/>
        </w:rPr>
        <w:t>Генератор маскирующего шума "Равнина-3"</w:t>
      </w:r>
      <w:r w:rsidR="00143AB6">
        <w:rPr>
          <w:rFonts w:ascii="Times New Roman" w:hAnsi="Times New Roman" w:cs="Times New Roman"/>
          <w:sz w:val="24"/>
          <w:szCs w:val="24"/>
        </w:rPr>
        <w:br/>
      </w:r>
      <w:r w:rsidR="00143AB6">
        <w:rPr>
          <w:rFonts w:ascii="Times New Roman" w:hAnsi="Times New Roman" w:cs="Times New Roman"/>
          <w:sz w:val="24"/>
          <w:szCs w:val="24"/>
        </w:rPr>
        <w:br/>
      </w:r>
      <w:r w:rsidR="00143AB6">
        <w:rPr>
          <w:noProof/>
        </w:rPr>
        <w:drawing>
          <wp:inline distT="0" distB="0" distL="0" distR="0" wp14:anchorId="7E11493A" wp14:editId="3F821528">
            <wp:extent cx="5305425" cy="2028595"/>
            <wp:effectExtent l="0" t="0" r="0" b="0"/>
            <wp:docPr id="6" name="Рисунок 6" descr="Результат пошуку зображень за запитом • Генератор маскирующего шума &quot;Равнина-3&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Результат пошуку зображень за запитом • Генератор маскирующего шума &quot;Равнина-3&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8036" cy="2033417"/>
                    </a:xfrm>
                    <a:prstGeom prst="rect">
                      <a:avLst/>
                    </a:prstGeom>
                    <a:noFill/>
                    <a:ln>
                      <a:noFill/>
                    </a:ln>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r>
      <w:r w:rsidRPr="00E61133">
        <w:rPr>
          <w:rFonts w:ascii="Times New Roman" w:hAnsi="Times New Roman" w:cs="Times New Roman"/>
          <w:sz w:val="24"/>
          <w:szCs w:val="24"/>
        </w:rPr>
        <w:t>Система соответствует требованиям по безопасности информации, предъявляемым к техническим средствам, устанавливаемым в выделенных помещениях до 1 категории включительно.</w:t>
      </w:r>
    </w:p>
    <w:p w14:paraId="083C91FD" w14:textId="77777777" w:rsidR="00E61133" w:rsidRPr="00E61133" w:rsidRDefault="00E61133" w:rsidP="00E61133">
      <w:pPr>
        <w:pStyle w:val="a4"/>
        <w:rPr>
          <w:rFonts w:ascii="Times New Roman" w:hAnsi="Times New Roman" w:cs="Times New Roman"/>
          <w:sz w:val="24"/>
          <w:szCs w:val="24"/>
        </w:rPr>
      </w:pPr>
      <w:r w:rsidRPr="00E61133">
        <w:rPr>
          <w:rFonts w:ascii="Times New Roman" w:hAnsi="Times New Roman" w:cs="Times New Roman"/>
          <w:sz w:val="24"/>
          <w:szCs w:val="24"/>
        </w:rPr>
        <w:t>Усовершенствованная конструкция и специальная технология изготовления виброизлучателей позволяет минимизировать уровень паразитного шума на защищаемых объектах и при этом обеспечить соблюдение норм защиты речевой информации в соответствии с их категорией защиты;</w:t>
      </w:r>
    </w:p>
    <w:p w14:paraId="16B94C56" w14:textId="77777777" w:rsidR="00E61133" w:rsidRPr="00E61133" w:rsidRDefault="00E61133" w:rsidP="00E61133">
      <w:pPr>
        <w:pStyle w:val="a4"/>
        <w:rPr>
          <w:rFonts w:ascii="Times New Roman" w:hAnsi="Times New Roman" w:cs="Times New Roman"/>
          <w:sz w:val="24"/>
          <w:szCs w:val="24"/>
        </w:rPr>
      </w:pPr>
      <w:r w:rsidRPr="00E61133">
        <w:rPr>
          <w:rFonts w:ascii="Times New Roman" w:hAnsi="Times New Roman" w:cs="Times New Roman"/>
          <w:sz w:val="24"/>
          <w:szCs w:val="24"/>
        </w:rPr>
        <w:t xml:space="preserve">За счет применения современной элементной базы удалось добиться значительно </w:t>
      </w:r>
      <w:proofErr w:type="gramStart"/>
      <w:r w:rsidRPr="00E61133">
        <w:rPr>
          <w:rFonts w:ascii="Times New Roman" w:hAnsi="Times New Roman" w:cs="Times New Roman"/>
          <w:sz w:val="24"/>
          <w:szCs w:val="24"/>
        </w:rPr>
        <w:t xml:space="preserve">меньших  </w:t>
      </w:r>
      <w:proofErr w:type="spellStart"/>
      <w:r w:rsidRPr="00E61133">
        <w:rPr>
          <w:rFonts w:ascii="Times New Roman" w:hAnsi="Times New Roman" w:cs="Times New Roman"/>
          <w:sz w:val="24"/>
          <w:szCs w:val="24"/>
        </w:rPr>
        <w:t>массо</w:t>
      </w:r>
      <w:proofErr w:type="spellEnd"/>
      <w:proofErr w:type="gramEnd"/>
      <w:r w:rsidRPr="00E61133">
        <w:rPr>
          <w:rFonts w:ascii="Times New Roman" w:hAnsi="Times New Roman" w:cs="Times New Roman"/>
          <w:sz w:val="24"/>
          <w:szCs w:val="24"/>
        </w:rPr>
        <w:t>-габаритных параметров по сравнению с существующими аналогами;</w:t>
      </w:r>
    </w:p>
    <w:p w14:paraId="5DB24646" w14:textId="0633523A" w:rsidR="00E61133" w:rsidRPr="00E61133" w:rsidRDefault="00E61133" w:rsidP="00E61133">
      <w:pPr>
        <w:pStyle w:val="a4"/>
        <w:rPr>
          <w:rFonts w:ascii="Times New Roman" w:hAnsi="Times New Roman" w:cs="Times New Roman"/>
          <w:sz w:val="24"/>
          <w:szCs w:val="24"/>
        </w:rPr>
      </w:pPr>
      <w:r w:rsidRPr="00E61133">
        <w:rPr>
          <w:rFonts w:ascii="Times New Roman" w:hAnsi="Times New Roman" w:cs="Times New Roman"/>
          <w:sz w:val="24"/>
          <w:szCs w:val="24"/>
        </w:rPr>
        <w:t>Контроль качества и контроль спектральной плотности маскирующего шума в реальном масштабе времени с индикацией состояния;</w:t>
      </w:r>
    </w:p>
    <w:p w14:paraId="4F485F4D" w14:textId="1B3ECCC4" w:rsidR="000325D0" w:rsidRPr="00E61133" w:rsidRDefault="000325D0" w:rsidP="00E61133">
      <w:pPr>
        <w:pStyle w:val="a4"/>
        <w:rPr>
          <w:rFonts w:ascii="Times New Roman" w:hAnsi="Times New Roman" w:cs="Times New Roman"/>
          <w:sz w:val="24"/>
          <w:szCs w:val="24"/>
        </w:rPr>
      </w:pPr>
    </w:p>
    <w:p w14:paraId="7B6DBF3E" w14:textId="3C4EAD34" w:rsidR="00227229" w:rsidRDefault="00227229" w:rsidP="000325D0">
      <w:pPr>
        <w:jc w:val="center"/>
        <w:rPr>
          <w:rFonts w:ascii="Times New Roman" w:hAnsi="Times New Roman" w:cs="Times New Roman"/>
          <w:b/>
          <w:bCs/>
          <w:sz w:val="24"/>
          <w:szCs w:val="24"/>
        </w:rPr>
      </w:pPr>
    </w:p>
    <w:p w14:paraId="31576B26" w14:textId="01B660AF" w:rsidR="00227229" w:rsidRDefault="00227229" w:rsidP="000325D0">
      <w:pPr>
        <w:jc w:val="center"/>
        <w:rPr>
          <w:rFonts w:ascii="Times New Roman" w:hAnsi="Times New Roman" w:cs="Times New Roman"/>
          <w:b/>
          <w:bCs/>
          <w:sz w:val="24"/>
          <w:szCs w:val="24"/>
        </w:rPr>
      </w:pPr>
    </w:p>
    <w:p w14:paraId="4CA7BED0" w14:textId="5A5015F8" w:rsidR="00227229" w:rsidRDefault="00227229" w:rsidP="000325D0">
      <w:pPr>
        <w:jc w:val="center"/>
        <w:rPr>
          <w:rFonts w:ascii="Times New Roman" w:hAnsi="Times New Roman" w:cs="Times New Roman"/>
          <w:b/>
          <w:bCs/>
          <w:sz w:val="24"/>
          <w:szCs w:val="24"/>
        </w:rPr>
      </w:pPr>
    </w:p>
    <w:p w14:paraId="4D67A4DB" w14:textId="1C2C56A1" w:rsidR="00227229" w:rsidRDefault="00227229" w:rsidP="000325D0">
      <w:pPr>
        <w:jc w:val="center"/>
        <w:rPr>
          <w:rFonts w:ascii="Times New Roman" w:hAnsi="Times New Roman" w:cs="Times New Roman"/>
          <w:b/>
          <w:bCs/>
          <w:sz w:val="24"/>
          <w:szCs w:val="24"/>
        </w:rPr>
      </w:pPr>
    </w:p>
    <w:p w14:paraId="6C0415A2" w14:textId="73BEDC10" w:rsidR="00227229" w:rsidRDefault="00227229" w:rsidP="000325D0">
      <w:pPr>
        <w:jc w:val="center"/>
        <w:rPr>
          <w:rFonts w:ascii="Times New Roman" w:hAnsi="Times New Roman" w:cs="Times New Roman"/>
          <w:b/>
          <w:bCs/>
          <w:sz w:val="24"/>
          <w:szCs w:val="24"/>
        </w:rPr>
      </w:pPr>
    </w:p>
    <w:p w14:paraId="7C0D4786" w14:textId="247DC74F" w:rsidR="00227229" w:rsidRDefault="00227229" w:rsidP="000325D0">
      <w:pPr>
        <w:jc w:val="center"/>
        <w:rPr>
          <w:rFonts w:ascii="Times New Roman" w:hAnsi="Times New Roman" w:cs="Times New Roman"/>
          <w:b/>
          <w:bCs/>
          <w:sz w:val="24"/>
          <w:szCs w:val="24"/>
        </w:rPr>
      </w:pPr>
    </w:p>
    <w:p w14:paraId="0853DD45" w14:textId="145C630E" w:rsidR="00227229" w:rsidRDefault="00227229" w:rsidP="000325D0">
      <w:pPr>
        <w:jc w:val="center"/>
        <w:rPr>
          <w:rFonts w:ascii="Times New Roman" w:hAnsi="Times New Roman" w:cs="Times New Roman"/>
          <w:b/>
          <w:bCs/>
          <w:sz w:val="24"/>
          <w:szCs w:val="24"/>
        </w:rPr>
      </w:pPr>
    </w:p>
    <w:p w14:paraId="3750D266" w14:textId="11D25342" w:rsidR="00227229" w:rsidRDefault="00227229" w:rsidP="000325D0">
      <w:pPr>
        <w:jc w:val="center"/>
        <w:rPr>
          <w:rFonts w:ascii="Times New Roman" w:hAnsi="Times New Roman" w:cs="Times New Roman"/>
          <w:b/>
          <w:bCs/>
          <w:sz w:val="24"/>
          <w:szCs w:val="24"/>
        </w:rPr>
      </w:pPr>
    </w:p>
    <w:p w14:paraId="4CD0D621" w14:textId="02B390F3" w:rsidR="00143AB6" w:rsidRDefault="00143AB6" w:rsidP="000325D0">
      <w:pPr>
        <w:jc w:val="center"/>
        <w:rPr>
          <w:rFonts w:ascii="Times New Roman" w:hAnsi="Times New Roman" w:cs="Times New Roman"/>
          <w:b/>
          <w:bCs/>
          <w:sz w:val="24"/>
          <w:szCs w:val="24"/>
        </w:rPr>
      </w:pPr>
    </w:p>
    <w:p w14:paraId="3DCC6F67" w14:textId="66DA93F1" w:rsidR="00143AB6" w:rsidRDefault="00143AB6" w:rsidP="000325D0">
      <w:pPr>
        <w:jc w:val="center"/>
        <w:rPr>
          <w:rFonts w:ascii="Times New Roman" w:hAnsi="Times New Roman" w:cs="Times New Roman"/>
          <w:b/>
          <w:bCs/>
          <w:sz w:val="24"/>
          <w:szCs w:val="24"/>
        </w:rPr>
      </w:pPr>
    </w:p>
    <w:p w14:paraId="6A6A6701" w14:textId="0EFE8521" w:rsidR="00143AB6" w:rsidRDefault="00143AB6" w:rsidP="000325D0">
      <w:pPr>
        <w:jc w:val="center"/>
        <w:rPr>
          <w:rFonts w:ascii="Times New Roman" w:hAnsi="Times New Roman" w:cs="Times New Roman"/>
          <w:b/>
          <w:bCs/>
          <w:sz w:val="24"/>
          <w:szCs w:val="24"/>
        </w:rPr>
      </w:pPr>
    </w:p>
    <w:p w14:paraId="55460ED1" w14:textId="77777777" w:rsidR="00143AB6" w:rsidRDefault="00143AB6" w:rsidP="000325D0">
      <w:pPr>
        <w:jc w:val="center"/>
        <w:rPr>
          <w:rFonts w:ascii="Times New Roman" w:hAnsi="Times New Roman" w:cs="Times New Roman"/>
          <w:b/>
          <w:bCs/>
          <w:sz w:val="24"/>
          <w:szCs w:val="24"/>
        </w:rPr>
      </w:pPr>
    </w:p>
    <w:p w14:paraId="67854F49" w14:textId="003F9591" w:rsidR="00227229" w:rsidRDefault="00227229" w:rsidP="000325D0">
      <w:pPr>
        <w:jc w:val="center"/>
        <w:rPr>
          <w:rFonts w:ascii="Times New Roman" w:hAnsi="Times New Roman" w:cs="Times New Roman"/>
          <w:b/>
          <w:bCs/>
          <w:sz w:val="24"/>
          <w:szCs w:val="24"/>
        </w:rPr>
      </w:pPr>
    </w:p>
    <w:p w14:paraId="062E9216" w14:textId="77777777" w:rsidR="00D9271C" w:rsidRDefault="00D9271C" w:rsidP="00E61133">
      <w:pPr>
        <w:rPr>
          <w:rFonts w:ascii="Times New Roman" w:hAnsi="Times New Roman" w:cs="Times New Roman"/>
          <w:b/>
          <w:bCs/>
          <w:sz w:val="24"/>
          <w:szCs w:val="24"/>
        </w:rPr>
      </w:pPr>
    </w:p>
    <w:p w14:paraId="0D1199A8" w14:textId="088E55B9" w:rsidR="000325D0" w:rsidRPr="000325D0" w:rsidRDefault="000325D0" w:rsidP="000325D0">
      <w:pPr>
        <w:jc w:val="center"/>
        <w:rPr>
          <w:rFonts w:ascii="Times New Roman" w:hAnsi="Times New Roman" w:cs="Times New Roman"/>
          <w:b/>
          <w:bCs/>
          <w:sz w:val="24"/>
          <w:szCs w:val="24"/>
        </w:rPr>
      </w:pPr>
      <w:r w:rsidRPr="000325D0">
        <w:rPr>
          <w:rFonts w:ascii="Times New Roman" w:hAnsi="Times New Roman" w:cs="Times New Roman"/>
          <w:b/>
          <w:bCs/>
          <w:sz w:val="24"/>
          <w:szCs w:val="24"/>
        </w:rPr>
        <w:lastRenderedPageBreak/>
        <w:t>ТЕХНИЧЕСКИЕ ХАРРАКТЕРИСТИКИ</w:t>
      </w:r>
    </w:p>
    <w:tbl>
      <w:tblPr>
        <w:tblStyle w:val="a3"/>
        <w:tblW w:w="10632" w:type="dxa"/>
        <w:tblInd w:w="-5" w:type="dxa"/>
        <w:tblLayout w:type="fixed"/>
        <w:tblLook w:val="04A0" w:firstRow="1" w:lastRow="0" w:firstColumn="1" w:lastColumn="0" w:noHBand="0" w:noVBand="1"/>
      </w:tblPr>
      <w:tblGrid>
        <w:gridCol w:w="2635"/>
        <w:gridCol w:w="1541"/>
        <w:gridCol w:w="1542"/>
        <w:gridCol w:w="1512"/>
        <w:gridCol w:w="29"/>
        <w:gridCol w:w="1672"/>
        <w:gridCol w:w="1701"/>
      </w:tblGrid>
      <w:tr w:rsidR="00AA4F70" w14:paraId="134925E4" w14:textId="0B3C9CF1" w:rsidTr="00143AB6">
        <w:tc>
          <w:tcPr>
            <w:tcW w:w="2635" w:type="dxa"/>
          </w:tcPr>
          <w:p w14:paraId="2CF19D2F" w14:textId="7BCC0DEA" w:rsidR="007F35FE" w:rsidRPr="000325D0" w:rsidRDefault="007F35FE" w:rsidP="000325D0">
            <w:pPr>
              <w:pStyle w:val="a4"/>
              <w:rPr>
                <w:rFonts w:ascii="Times New Roman" w:hAnsi="Times New Roman" w:cs="Times New Roman"/>
                <w:sz w:val="24"/>
                <w:szCs w:val="24"/>
              </w:rPr>
            </w:pPr>
          </w:p>
        </w:tc>
        <w:tc>
          <w:tcPr>
            <w:tcW w:w="1541" w:type="dxa"/>
            <w:vAlign w:val="center"/>
          </w:tcPr>
          <w:p w14:paraId="4C27EE83" w14:textId="5A973994" w:rsidR="007F35FE" w:rsidRPr="000325D0" w:rsidRDefault="007F35FE" w:rsidP="007A53DA">
            <w:pPr>
              <w:rPr>
                <w:rFonts w:ascii="Times New Roman" w:hAnsi="Times New Roman" w:cs="Times New Roman"/>
                <w:sz w:val="24"/>
                <w:szCs w:val="24"/>
              </w:rPr>
            </w:pPr>
            <w:r w:rsidRPr="000325D0">
              <w:rPr>
                <w:rFonts w:ascii="Times New Roman" w:hAnsi="Times New Roman" w:cs="Times New Roman"/>
                <w:sz w:val="24"/>
                <w:szCs w:val="24"/>
              </w:rPr>
              <w:t>SEL</w:t>
            </w:r>
            <w:r w:rsidRPr="000325D0">
              <w:rPr>
                <w:rFonts w:ascii="Times New Roman" w:hAnsi="Times New Roman" w:cs="Times New Roman"/>
                <w:sz w:val="24"/>
                <w:szCs w:val="24"/>
                <w:lang w:val="en-US"/>
              </w:rPr>
              <w:t xml:space="preserve"> </w:t>
            </w:r>
            <w:r w:rsidRPr="000325D0">
              <w:rPr>
                <w:rFonts w:ascii="Times New Roman" w:hAnsi="Times New Roman" w:cs="Times New Roman"/>
                <w:sz w:val="24"/>
                <w:szCs w:val="24"/>
              </w:rPr>
              <w:t>SP-55-4А</w:t>
            </w:r>
          </w:p>
        </w:tc>
        <w:tc>
          <w:tcPr>
            <w:tcW w:w="1542" w:type="dxa"/>
            <w:vAlign w:val="center"/>
          </w:tcPr>
          <w:p w14:paraId="32F5FAA5" w14:textId="6C18E7F6" w:rsidR="007F35FE" w:rsidRPr="000325D0" w:rsidRDefault="007F35FE" w:rsidP="007A53DA">
            <w:pPr>
              <w:rPr>
                <w:rFonts w:ascii="Times New Roman" w:hAnsi="Times New Roman" w:cs="Times New Roman"/>
                <w:sz w:val="24"/>
                <w:szCs w:val="24"/>
              </w:rPr>
            </w:pPr>
            <w:r w:rsidRPr="000C10AE">
              <w:rPr>
                <w:rFonts w:ascii="Times New Roman" w:hAnsi="Times New Roman" w:cs="Times New Roman"/>
                <w:sz w:val="24"/>
                <w:szCs w:val="24"/>
              </w:rPr>
              <w:t>БАРОН</w:t>
            </w:r>
          </w:p>
        </w:tc>
        <w:tc>
          <w:tcPr>
            <w:tcW w:w="1512" w:type="dxa"/>
            <w:vAlign w:val="center"/>
          </w:tcPr>
          <w:p w14:paraId="219D6ABA" w14:textId="6BC1BCD1" w:rsidR="007F35FE" w:rsidRPr="000325D0" w:rsidRDefault="007F35FE" w:rsidP="007A53DA">
            <w:pPr>
              <w:rPr>
                <w:rFonts w:ascii="Times New Roman" w:hAnsi="Times New Roman" w:cs="Times New Roman"/>
                <w:sz w:val="24"/>
                <w:szCs w:val="24"/>
              </w:rPr>
            </w:pPr>
            <w:r w:rsidRPr="000C10AE">
              <w:rPr>
                <w:rFonts w:ascii="Times New Roman" w:hAnsi="Times New Roman" w:cs="Times New Roman"/>
                <w:sz w:val="24"/>
                <w:szCs w:val="24"/>
              </w:rPr>
              <w:t>КЕДР</w:t>
            </w:r>
          </w:p>
        </w:tc>
        <w:tc>
          <w:tcPr>
            <w:tcW w:w="1701" w:type="dxa"/>
            <w:gridSpan w:val="2"/>
            <w:vAlign w:val="center"/>
          </w:tcPr>
          <w:p w14:paraId="34ED6BB1" w14:textId="47253E2A" w:rsidR="007F35FE" w:rsidRPr="000325D0" w:rsidRDefault="007F35FE" w:rsidP="007A53DA">
            <w:pPr>
              <w:rPr>
                <w:rFonts w:ascii="Times New Roman" w:hAnsi="Times New Roman" w:cs="Times New Roman"/>
                <w:sz w:val="24"/>
                <w:szCs w:val="24"/>
              </w:rPr>
            </w:pPr>
            <w:r w:rsidRPr="007A53DA">
              <w:rPr>
                <w:rFonts w:ascii="Times New Roman" w:hAnsi="Times New Roman" w:cs="Times New Roman"/>
                <w:sz w:val="24"/>
                <w:szCs w:val="24"/>
              </w:rPr>
              <w:t>СОНАТА-АВ МОДЕЛЬ 3М</w:t>
            </w:r>
          </w:p>
        </w:tc>
        <w:tc>
          <w:tcPr>
            <w:tcW w:w="1701" w:type="dxa"/>
          </w:tcPr>
          <w:p w14:paraId="2F5D875E" w14:textId="02A8EC20" w:rsidR="007F35FE" w:rsidRPr="007A53DA" w:rsidRDefault="007F35FE" w:rsidP="007A53DA">
            <w:pPr>
              <w:rPr>
                <w:rFonts w:ascii="Times New Roman" w:hAnsi="Times New Roman" w:cs="Times New Roman"/>
                <w:sz w:val="24"/>
                <w:szCs w:val="24"/>
              </w:rPr>
            </w:pPr>
            <w:r w:rsidRPr="007F35FE">
              <w:rPr>
                <w:rFonts w:ascii="Times New Roman" w:hAnsi="Times New Roman" w:cs="Times New Roman"/>
                <w:sz w:val="24"/>
                <w:szCs w:val="24"/>
              </w:rPr>
              <w:t>Равнина-3</w:t>
            </w:r>
          </w:p>
        </w:tc>
      </w:tr>
      <w:tr w:rsidR="00D9271C" w14:paraId="3E0DE393" w14:textId="321EF55E" w:rsidTr="00143AB6">
        <w:tc>
          <w:tcPr>
            <w:tcW w:w="10632" w:type="dxa"/>
            <w:gridSpan w:val="7"/>
          </w:tcPr>
          <w:p w14:paraId="20A69589" w14:textId="77777777" w:rsidR="00D9271C" w:rsidRDefault="00D9271C" w:rsidP="000325D0">
            <w:pPr>
              <w:rPr>
                <w:rFonts w:ascii="Times New Roman" w:hAnsi="Times New Roman" w:cs="Times New Roman"/>
                <w:b/>
                <w:bCs/>
                <w:sz w:val="24"/>
                <w:szCs w:val="24"/>
              </w:rPr>
            </w:pPr>
            <w:r w:rsidRPr="000325D0">
              <w:rPr>
                <w:rFonts w:ascii="Times New Roman" w:hAnsi="Times New Roman" w:cs="Times New Roman"/>
                <w:b/>
                <w:bCs/>
                <w:sz w:val="24"/>
                <w:szCs w:val="24"/>
              </w:rPr>
              <w:t xml:space="preserve">Акустический и </w:t>
            </w:r>
          </w:p>
          <w:p w14:paraId="31C36217" w14:textId="77777777" w:rsidR="00D9271C" w:rsidRDefault="00D9271C" w:rsidP="000325D0">
            <w:pPr>
              <w:rPr>
                <w:rFonts w:ascii="Times New Roman" w:hAnsi="Times New Roman" w:cs="Times New Roman"/>
                <w:b/>
                <w:bCs/>
                <w:sz w:val="24"/>
                <w:szCs w:val="24"/>
              </w:rPr>
            </w:pPr>
            <w:proofErr w:type="spellStart"/>
            <w:r w:rsidRPr="000325D0">
              <w:rPr>
                <w:rFonts w:ascii="Times New Roman" w:hAnsi="Times New Roman" w:cs="Times New Roman"/>
                <w:b/>
                <w:bCs/>
                <w:sz w:val="24"/>
                <w:szCs w:val="24"/>
              </w:rPr>
              <w:t>виброакустический</w:t>
            </w:r>
            <w:proofErr w:type="spellEnd"/>
            <w:r w:rsidRPr="000325D0">
              <w:rPr>
                <w:rFonts w:ascii="Times New Roman" w:hAnsi="Times New Roman" w:cs="Times New Roman"/>
                <w:b/>
                <w:bCs/>
                <w:sz w:val="24"/>
                <w:szCs w:val="24"/>
              </w:rPr>
              <w:t xml:space="preserve"> </w:t>
            </w:r>
          </w:p>
          <w:p w14:paraId="68B7F747" w14:textId="2F96E479" w:rsidR="00D9271C" w:rsidRPr="000325D0" w:rsidRDefault="00D9271C" w:rsidP="000325D0">
            <w:pPr>
              <w:rPr>
                <w:rFonts w:ascii="Times New Roman" w:hAnsi="Times New Roman" w:cs="Times New Roman"/>
                <w:b/>
                <w:bCs/>
                <w:sz w:val="24"/>
                <w:szCs w:val="24"/>
              </w:rPr>
            </w:pPr>
            <w:r w:rsidRPr="000325D0">
              <w:rPr>
                <w:rFonts w:ascii="Times New Roman" w:hAnsi="Times New Roman" w:cs="Times New Roman"/>
                <w:b/>
                <w:bCs/>
                <w:sz w:val="24"/>
                <w:szCs w:val="24"/>
              </w:rPr>
              <w:t>шумовые сигналы</w:t>
            </w:r>
          </w:p>
        </w:tc>
      </w:tr>
      <w:tr w:rsidR="007F35FE" w14:paraId="0FCEB426" w14:textId="749660B7" w:rsidTr="00143AB6">
        <w:tc>
          <w:tcPr>
            <w:tcW w:w="2635" w:type="dxa"/>
          </w:tcPr>
          <w:p w14:paraId="783F6554" w14:textId="4FDC13B3" w:rsidR="007F35FE" w:rsidRPr="000325D0" w:rsidRDefault="007F35FE" w:rsidP="000325D0">
            <w:pPr>
              <w:rPr>
                <w:rFonts w:ascii="Times New Roman" w:hAnsi="Times New Roman" w:cs="Times New Roman"/>
                <w:sz w:val="24"/>
                <w:szCs w:val="24"/>
              </w:rPr>
            </w:pPr>
            <w:r w:rsidRPr="000325D0">
              <w:rPr>
                <w:rFonts w:ascii="Times New Roman" w:hAnsi="Times New Roman" w:cs="Times New Roman"/>
                <w:sz w:val="24"/>
                <w:szCs w:val="24"/>
              </w:rPr>
              <w:t>Диапазон частот</w:t>
            </w:r>
          </w:p>
        </w:tc>
        <w:tc>
          <w:tcPr>
            <w:tcW w:w="1541" w:type="dxa"/>
          </w:tcPr>
          <w:p w14:paraId="331F4EFD" w14:textId="063213CB" w:rsidR="007F35FE" w:rsidRPr="000325D0" w:rsidRDefault="007F35FE" w:rsidP="000325D0">
            <w:pPr>
              <w:rPr>
                <w:rFonts w:ascii="Times New Roman" w:hAnsi="Times New Roman" w:cs="Times New Roman"/>
                <w:sz w:val="24"/>
                <w:szCs w:val="24"/>
              </w:rPr>
            </w:pPr>
            <w:r w:rsidRPr="000325D0">
              <w:rPr>
                <w:rFonts w:ascii="Times New Roman" w:hAnsi="Times New Roman" w:cs="Times New Roman"/>
                <w:sz w:val="24"/>
                <w:szCs w:val="24"/>
              </w:rPr>
              <w:t>100 -</w:t>
            </w:r>
            <w:r>
              <w:rPr>
                <w:rFonts w:ascii="Times New Roman" w:hAnsi="Times New Roman" w:cs="Times New Roman"/>
                <w:sz w:val="24"/>
                <w:szCs w:val="24"/>
                <w:lang w:val="en-US"/>
              </w:rPr>
              <w:t xml:space="preserve"> </w:t>
            </w:r>
            <w:r w:rsidRPr="000325D0">
              <w:rPr>
                <w:rFonts w:ascii="Times New Roman" w:hAnsi="Times New Roman" w:cs="Times New Roman"/>
                <w:sz w:val="24"/>
                <w:szCs w:val="24"/>
              </w:rPr>
              <w:t>5600 Гц</w:t>
            </w:r>
          </w:p>
        </w:tc>
        <w:tc>
          <w:tcPr>
            <w:tcW w:w="1542" w:type="dxa"/>
          </w:tcPr>
          <w:p w14:paraId="532602F8" w14:textId="55D74C94" w:rsidR="007F35FE" w:rsidRPr="000325D0" w:rsidRDefault="007F35FE" w:rsidP="000325D0">
            <w:pPr>
              <w:rPr>
                <w:rFonts w:ascii="Times New Roman" w:hAnsi="Times New Roman" w:cs="Times New Roman"/>
                <w:sz w:val="24"/>
                <w:szCs w:val="24"/>
              </w:rPr>
            </w:pPr>
            <w:r w:rsidRPr="000C10AE">
              <w:rPr>
                <w:rFonts w:ascii="Times New Roman" w:hAnsi="Times New Roman" w:cs="Times New Roman"/>
                <w:sz w:val="24"/>
                <w:szCs w:val="24"/>
              </w:rPr>
              <w:t>60 - 16000 Гц</w:t>
            </w:r>
          </w:p>
        </w:tc>
        <w:tc>
          <w:tcPr>
            <w:tcW w:w="1541" w:type="dxa"/>
            <w:gridSpan w:val="2"/>
          </w:tcPr>
          <w:p w14:paraId="744CD3BC" w14:textId="6C414C6F" w:rsidR="007F35FE" w:rsidRPr="000325D0" w:rsidRDefault="007F35FE" w:rsidP="000325D0">
            <w:pPr>
              <w:rPr>
                <w:rFonts w:ascii="Times New Roman" w:hAnsi="Times New Roman" w:cs="Times New Roman"/>
                <w:sz w:val="24"/>
                <w:szCs w:val="24"/>
              </w:rPr>
            </w:pPr>
            <w:r w:rsidRPr="000C10AE">
              <w:rPr>
                <w:rFonts w:ascii="Times New Roman" w:hAnsi="Times New Roman" w:cs="Times New Roman"/>
                <w:sz w:val="24"/>
                <w:szCs w:val="24"/>
              </w:rPr>
              <w:t>200 Гц - 15 кГц</w:t>
            </w:r>
          </w:p>
        </w:tc>
        <w:tc>
          <w:tcPr>
            <w:tcW w:w="1672" w:type="dxa"/>
          </w:tcPr>
          <w:p w14:paraId="08AA7ECA" w14:textId="4E135D60" w:rsidR="007F35FE" w:rsidRPr="000325D0" w:rsidRDefault="007F35FE" w:rsidP="000325D0">
            <w:pPr>
              <w:rPr>
                <w:rFonts w:ascii="Times New Roman" w:hAnsi="Times New Roman" w:cs="Times New Roman"/>
                <w:sz w:val="24"/>
                <w:szCs w:val="24"/>
              </w:rPr>
            </w:pPr>
            <w:r w:rsidRPr="007A53DA">
              <w:rPr>
                <w:rFonts w:ascii="Times New Roman" w:hAnsi="Times New Roman" w:cs="Times New Roman"/>
                <w:sz w:val="24"/>
                <w:szCs w:val="24"/>
              </w:rPr>
              <w:t>90 – 11200 Гц</w:t>
            </w:r>
            <w:r>
              <w:rPr>
                <w:rFonts w:ascii="Times New Roman" w:hAnsi="Times New Roman" w:cs="Times New Roman"/>
                <w:sz w:val="24"/>
                <w:szCs w:val="24"/>
                <w:lang w:val="uk-UA"/>
              </w:rPr>
              <w:t xml:space="preserve"> </w:t>
            </w:r>
            <w:r w:rsidRPr="007A53DA">
              <w:rPr>
                <w:rFonts w:ascii="Times New Roman" w:hAnsi="Times New Roman" w:cs="Times New Roman"/>
                <w:sz w:val="24"/>
                <w:szCs w:val="24"/>
              </w:rPr>
              <w:t>(7 октав)</w:t>
            </w:r>
          </w:p>
        </w:tc>
        <w:tc>
          <w:tcPr>
            <w:tcW w:w="1701" w:type="dxa"/>
          </w:tcPr>
          <w:p w14:paraId="48094B55" w14:textId="16E5E165" w:rsidR="007F35FE" w:rsidRPr="007A53DA" w:rsidRDefault="007F35FE" w:rsidP="000325D0">
            <w:pPr>
              <w:rPr>
                <w:rFonts w:ascii="Times New Roman" w:hAnsi="Times New Roman" w:cs="Times New Roman"/>
                <w:sz w:val="24"/>
                <w:szCs w:val="24"/>
              </w:rPr>
            </w:pPr>
            <w:r w:rsidRPr="007F35FE">
              <w:rPr>
                <w:rFonts w:ascii="Times New Roman" w:hAnsi="Times New Roman" w:cs="Times New Roman"/>
                <w:sz w:val="24"/>
                <w:szCs w:val="24"/>
              </w:rPr>
              <w:t>90 – 11 200</w:t>
            </w:r>
            <w:r w:rsidRPr="007A53DA">
              <w:rPr>
                <w:rFonts w:ascii="Times New Roman" w:hAnsi="Times New Roman" w:cs="Times New Roman"/>
                <w:sz w:val="24"/>
                <w:szCs w:val="24"/>
              </w:rPr>
              <w:t xml:space="preserve"> Гц</w:t>
            </w:r>
          </w:p>
        </w:tc>
      </w:tr>
      <w:tr w:rsidR="00D9271C" w14:paraId="209FBB7D" w14:textId="279BE9A7" w:rsidTr="00143AB6">
        <w:tc>
          <w:tcPr>
            <w:tcW w:w="2635" w:type="dxa"/>
          </w:tcPr>
          <w:p w14:paraId="07E1C217" w14:textId="39306375" w:rsidR="00D9271C" w:rsidRPr="000325D0" w:rsidRDefault="00D9271C" w:rsidP="00D9271C">
            <w:pPr>
              <w:rPr>
                <w:rFonts w:ascii="Times New Roman" w:hAnsi="Times New Roman" w:cs="Times New Roman"/>
                <w:sz w:val="24"/>
                <w:szCs w:val="24"/>
              </w:rPr>
            </w:pPr>
            <w:r w:rsidRPr="000325D0">
              <w:rPr>
                <w:rFonts w:ascii="Times New Roman" w:hAnsi="Times New Roman" w:cs="Times New Roman"/>
                <w:sz w:val="24"/>
                <w:szCs w:val="24"/>
              </w:rPr>
              <w:t>Номинальная (при линейной АЧХ) выходная мощность по одному каналу при нагрузке 4 Ом</w:t>
            </w:r>
          </w:p>
        </w:tc>
        <w:tc>
          <w:tcPr>
            <w:tcW w:w="1541" w:type="dxa"/>
          </w:tcPr>
          <w:p w14:paraId="7ADFAD3D" w14:textId="10644650" w:rsidR="00D9271C" w:rsidRPr="000325D0" w:rsidRDefault="00D9271C" w:rsidP="00D9271C">
            <w:pPr>
              <w:rPr>
                <w:rFonts w:ascii="Times New Roman" w:hAnsi="Times New Roman" w:cs="Times New Roman"/>
                <w:sz w:val="24"/>
                <w:szCs w:val="24"/>
              </w:rPr>
            </w:pPr>
            <w:r w:rsidRPr="000325D0">
              <w:rPr>
                <w:rFonts w:ascii="Times New Roman" w:hAnsi="Times New Roman" w:cs="Times New Roman"/>
                <w:sz w:val="24"/>
                <w:szCs w:val="24"/>
              </w:rPr>
              <w:t>2,5 Вт</w:t>
            </w:r>
          </w:p>
        </w:tc>
        <w:tc>
          <w:tcPr>
            <w:tcW w:w="1542" w:type="dxa"/>
          </w:tcPr>
          <w:p w14:paraId="720608E6" w14:textId="1A2D7C64" w:rsidR="00D9271C" w:rsidRPr="000325D0" w:rsidRDefault="00D9271C" w:rsidP="00D9271C">
            <w:pPr>
              <w:rPr>
                <w:rFonts w:ascii="Times New Roman" w:hAnsi="Times New Roman" w:cs="Times New Roman"/>
                <w:sz w:val="24"/>
                <w:szCs w:val="24"/>
              </w:rPr>
            </w:pPr>
            <w:r w:rsidRPr="000C10AE">
              <w:rPr>
                <w:rFonts w:ascii="Times New Roman" w:hAnsi="Times New Roman" w:cs="Times New Roman"/>
                <w:sz w:val="24"/>
                <w:szCs w:val="24"/>
              </w:rPr>
              <w:t>не менее 18 Вт на канал</w:t>
            </w:r>
          </w:p>
        </w:tc>
        <w:tc>
          <w:tcPr>
            <w:tcW w:w="1541" w:type="dxa"/>
            <w:gridSpan w:val="2"/>
          </w:tcPr>
          <w:p w14:paraId="6C90569D" w14:textId="4719D4B9" w:rsidR="00D9271C" w:rsidRPr="00CB4041" w:rsidRDefault="00D9271C" w:rsidP="00D9271C">
            <w:pPr>
              <w:rPr>
                <w:rFonts w:ascii="Times New Roman" w:hAnsi="Times New Roman" w:cs="Times New Roman"/>
                <w:sz w:val="24"/>
                <w:szCs w:val="24"/>
                <w:lang w:val="en-US"/>
              </w:rPr>
            </w:pPr>
            <w:r w:rsidRPr="00CB4041">
              <w:rPr>
                <w:rFonts w:ascii="Times New Roman" w:hAnsi="Times New Roman" w:cs="Times New Roman"/>
                <w:sz w:val="24"/>
                <w:szCs w:val="24"/>
              </w:rPr>
              <w:t>не более</w:t>
            </w:r>
            <w:r>
              <w:rPr>
                <w:rFonts w:ascii="Times New Roman" w:hAnsi="Times New Roman" w:cs="Times New Roman"/>
                <w:sz w:val="24"/>
                <w:szCs w:val="24"/>
                <w:lang w:val="en-US"/>
              </w:rPr>
              <w:t xml:space="preserve"> </w:t>
            </w:r>
            <w:r>
              <w:rPr>
                <w:rFonts w:ascii="Times New Roman" w:hAnsi="Times New Roman" w:cs="Times New Roman"/>
                <w:sz w:val="24"/>
                <w:szCs w:val="24"/>
              </w:rPr>
              <w:t>6</w:t>
            </w:r>
            <w:r w:rsidRPr="000C10AE">
              <w:rPr>
                <w:rFonts w:ascii="Times New Roman" w:hAnsi="Times New Roman" w:cs="Times New Roman"/>
                <w:sz w:val="24"/>
                <w:szCs w:val="24"/>
              </w:rPr>
              <w:t xml:space="preserve"> Вт</w:t>
            </w:r>
          </w:p>
        </w:tc>
        <w:tc>
          <w:tcPr>
            <w:tcW w:w="1672" w:type="dxa"/>
          </w:tcPr>
          <w:p w14:paraId="58145F7A" w14:textId="30BE2F17" w:rsidR="00D9271C" w:rsidRPr="000325D0" w:rsidRDefault="00D9271C" w:rsidP="00D9271C">
            <w:pPr>
              <w:rPr>
                <w:rFonts w:ascii="Times New Roman" w:hAnsi="Times New Roman" w:cs="Times New Roman"/>
                <w:sz w:val="24"/>
                <w:szCs w:val="24"/>
              </w:rPr>
            </w:pPr>
          </w:p>
        </w:tc>
        <w:tc>
          <w:tcPr>
            <w:tcW w:w="1701" w:type="dxa"/>
          </w:tcPr>
          <w:p w14:paraId="235F631E" w14:textId="3A8A413D" w:rsidR="00D9271C" w:rsidRPr="000325D0" w:rsidRDefault="00D9271C" w:rsidP="00D9271C">
            <w:pPr>
              <w:rPr>
                <w:rFonts w:ascii="Times New Roman" w:hAnsi="Times New Roman" w:cs="Times New Roman"/>
                <w:sz w:val="24"/>
                <w:szCs w:val="24"/>
              </w:rPr>
            </w:pPr>
            <w:r w:rsidRPr="00CB4041">
              <w:rPr>
                <w:rFonts w:ascii="Times New Roman" w:hAnsi="Times New Roman" w:cs="Times New Roman"/>
                <w:sz w:val="24"/>
                <w:szCs w:val="24"/>
              </w:rPr>
              <w:t>не более</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5 </w:t>
            </w:r>
            <w:r w:rsidRPr="000C10AE">
              <w:rPr>
                <w:rFonts w:ascii="Times New Roman" w:hAnsi="Times New Roman" w:cs="Times New Roman"/>
                <w:sz w:val="24"/>
                <w:szCs w:val="24"/>
              </w:rPr>
              <w:t>Вт</w:t>
            </w:r>
          </w:p>
        </w:tc>
        <w:bookmarkStart w:id="0" w:name="_GoBack"/>
        <w:bookmarkEnd w:id="0"/>
      </w:tr>
      <w:tr w:rsidR="00D9271C" w14:paraId="50BFABDA" w14:textId="1D6A3943" w:rsidTr="00143AB6">
        <w:tc>
          <w:tcPr>
            <w:tcW w:w="2635" w:type="dxa"/>
          </w:tcPr>
          <w:p w14:paraId="2AE88107" w14:textId="71EA377D" w:rsidR="00D9271C" w:rsidRPr="000325D0" w:rsidRDefault="00D9271C" w:rsidP="00D9271C">
            <w:pPr>
              <w:rPr>
                <w:rFonts w:ascii="Times New Roman" w:hAnsi="Times New Roman" w:cs="Times New Roman"/>
                <w:sz w:val="24"/>
                <w:szCs w:val="24"/>
              </w:rPr>
            </w:pPr>
            <w:r w:rsidRPr="000325D0">
              <w:rPr>
                <w:rFonts w:ascii="Times New Roman" w:hAnsi="Times New Roman" w:cs="Times New Roman"/>
                <w:sz w:val="24"/>
                <w:szCs w:val="24"/>
              </w:rPr>
              <w:t>Диапазон регулирования уровня в каждой октавной полосе эквалайзера по любому каналу</w:t>
            </w:r>
          </w:p>
        </w:tc>
        <w:tc>
          <w:tcPr>
            <w:tcW w:w="1541" w:type="dxa"/>
          </w:tcPr>
          <w:p w14:paraId="34AAC27C" w14:textId="1BF33A43" w:rsidR="00D9271C" w:rsidRPr="000325D0" w:rsidRDefault="00D9271C" w:rsidP="00D9271C">
            <w:pPr>
              <w:rPr>
                <w:rFonts w:ascii="Times New Roman" w:hAnsi="Times New Roman" w:cs="Times New Roman"/>
                <w:sz w:val="24"/>
                <w:szCs w:val="24"/>
              </w:rPr>
            </w:pPr>
            <w:r w:rsidRPr="000325D0">
              <w:rPr>
                <w:rFonts w:ascii="Times New Roman" w:hAnsi="Times New Roman" w:cs="Times New Roman"/>
                <w:sz w:val="24"/>
                <w:szCs w:val="24"/>
              </w:rPr>
              <w:t>не менее 5</w:t>
            </w:r>
            <w:r w:rsidRPr="000325D0">
              <w:rPr>
                <w:rFonts w:ascii="Times New Roman" w:hAnsi="Times New Roman" w:cs="Times New Roman"/>
                <w:sz w:val="24"/>
                <w:szCs w:val="24"/>
                <w:lang w:val="en-US"/>
              </w:rPr>
              <w:t xml:space="preserve"> </w:t>
            </w:r>
            <w:r w:rsidRPr="000325D0">
              <w:rPr>
                <w:rFonts w:ascii="Times New Roman" w:hAnsi="Times New Roman" w:cs="Times New Roman"/>
                <w:sz w:val="24"/>
                <w:szCs w:val="24"/>
              </w:rPr>
              <w:t>дБ</w:t>
            </w:r>
          </w:p>
        </w:tc>
        <w:tc>
          <w:tcPr>
            <w:tcW w:w="1542" w:type="dxa"/>
          </w:tcPr>
          <w:p w14:paraId="15F3D9D4" w14:textId="196ABF03" w:rsidR="00D9271C" w:rsidRPr="000325D0" w:rsidRDefault="00D9271C" w:rsidP="00D9271C">
            <w:pPr>
              <w:jc w:val="center"/>
              <w:rPr>
                <w:rFonts w:ascii="Times New Roman" w:hAnsi="Times New Roman" w:cs="Times New Roman"/>
                <w:sz w:val="24"/>
                <w:szCs w:val="24"/>
              </w:rPr>
            </w:pPr>
            <w:r w:rsidRPr="000C10AE">
              <w:rPr>
                <w:rFonts w:ascii="Times New Roman" w:hAnsi="Times New Roman" w:cs="Times New Roman"/>
                <w:sz w:val="24"/>
                <w:szCs w:val="24"/>
              </w:rPr>
              <w:t>не менее 24 дБ</w:t>
            </w:r>
          </w:p>
        </w:tc>
        <w:tc>
          <w:tcPr>
            <w:tcW w:w="1541" w:type="dxa"/>
            <w:gridSpan w:val="2"/>
          </w:tcPr>
          <w:p w14:paraId="46F85822" w14:textId="697D7814" w:rsidR="00D9271C" w:rsidRPr="000325D0" w:rsidRDefault="00D9271C" w:rsidP="00D9271C">
            <w:pPr>
              <w:rPr>
                <w:rFonts w:ascii="Times New Roman" w:hAnsi="Times New Roman" w:cs="Times New Roman"/>
                <w:sz w:val="24"/>
                <w:szCs w:val="24"/>
              </w:rPr>
            </w:pPr>
            <w:r w:rsidRPr="000325D0">
              <w:rPr>
                <w:rFonts w:ascii="Times New Roman" w:hAnsi="Times New Roman" w:cs="Times New Roman"/>
                <w:sz w:val="24"/>
                <w:szCs w:val="24"/>
              </w:rPr>
              <w:t xml:space="preserve">не менее </w:t>
            </w:r>
            <w:r>
              <w:rPr>
                <w:rFonts w:ascii="Times New Roman" w:hAnsi="Times New Roman" w:cs="Times New Roman"/>
                <w:sz w:val="24"/>
                <w:szCs w:val="24"/>
              </w:rPr>
              <w:t xml:space="preserve">10 </w:t>
            </w:r>
            <w:r w:rsidRPr="000325D0">
              <w:rPr>
                <w:rFonts w:ascii="Times New Roman" w:hAnsi="Times New Roman" w:cs="Times New Roman"/>
                <w:sz w:val="24"/>
                <w:szCs w:val="24"/>
              </w:rPr>
              <w:t>дБ</w:t>
            </w:r>
          </w:p>
        </w:tc>
        <w:tc>
          <w:tcPr>
            <w:tcW w:w="1672" w:type="dxa"/>
          </w:tcPr>
          <w:p w14:paraId="52102747" w14:textId="58D437CC" w:rsidR="00D9271C" w:rsidRPr="000325D0" w:rsidRDefault="00D9271C" w:rsidP="00D9271C">
            <w:pPr>
              <w:rPr>
                <w:rFonts w:ascii="Times New Roman" w:hAnsi="Times New Roman" w:cs="Times New Roman"/>
                <w:sz w:val="24"/>
                <w:szCs w:val="24"/>
              </w:rPr>
            </w:pPr>
          </w:p>
        </w:tc>
        <w:tc>
          <w:tcPr>
            <w:tcW w:w="1701" w:type="dxa"/>
          </w:tcPr>
          <w:p w14:paraId="0F237E22" w14:textId="73A10C23" w:rsidR="00D9271C" w:rsidRPr="000325D0" w:rsidRDefault="00D9271C" w:rsidP="00D9271C">
            <w:pPr>
              <w:rPr>
                <w:rFonts w:ascii="Times New Roman" w:hAnsi="Times New Roman" w:cs="Times New Roman"/>
                <w:sz w:val="24"/>
                <w:szCs w:val="24"/>
              </w:rPr>
            </w:pPr>
            <w:r w:rsidRPr="000325D0">
              <w:rPr>
                <w:rFonts w:ascii="Times New Roman" w:hAnsi="Times New Roman" w:cs="Times New Roman"/>
                <w:sz w:val="24"/>
                <w:szCs w:val="24"/>
              </w:rPr>
              <w:t xml:space="preserve">не менее </w:t>
            </w:r>
            <w:r>
              <w:rPr>
                <w:rFonts w:ascii="Times New Roman" w:hAnsi="Times New Roman" w:cs="Times New Roman"/>
                <w:sz w:val="24"/>
                <w:szCs w:val="24"/>
              </w:rPr>
              <w:t xml:space="preserve">10 </w:t>
            </w:r>
            <w:r w:rsidRPr="000325D0">
              <w:rPr>
                <w:rFonts w:ascii="Times New Roman" w:hAnsi="Times New Roman" w:cs="Times New Roman"/>
                <w:sz w:val="24"/>
                <w:szCs w:val="24"/>
              </w:rPr>
              <w:t>дБ</w:t>
            </w:r>
          </w:p>
        </w:tc>
      </w:tr>
      <w:tr w:rsidR="00D9271C" w14:paraId="7D550C63" w14:textId="5FAA9A11" w:rsidTr="00143AB6">
        <w:tc>
          <w:tcPr>
            <w:tcW w:w="10632" w:type="dxa"/>
            <w:gridSpan w:val="7"/>
          </w:tcPr>
          <w:p w14:paraId="5561D0C7" w14:textId="77777777" w:rsidR="00D9271C" w:rsidRDefault="00D9271C" w:rsidP="00D9271C">
            <w:pPr>
              <w:rPr>
                <w:rFonts w:ascii="Times New Roman" w:hAnsi="Times New Roman" w:cs="Times New Roman"/>
                <w:b/>
                <w:bCs/>
                <w:sz w:val="24"/>
                <w:szCs w:val="24"/>
              </w:rPr>
            </w:pPr>
            <w:r w:rsidRPr="000325D0">
              <w:rPr>
                <w:rFonts w:ascii="Times New Roman" w:hAnsi="Times New Roman" w:cs="Times New Roman"/>
                <w:b/>
                <w:bCs/>
                <w:sz w:val="24"/>
                <w:szCs w:val="24"/>
              </w:rPr>
              <w:t xml:space="preserve">Конструктивные </w:t>
            </w:r>
          </w:p>
          <w:p w14:paraId="2EE57577" w14:textId="41178345" w:rsidR="00D9271C" w:rsidRPr="00D9271C" w:rsidRDefault="00D9271C" w:rsidP="00D9271C">
            <w:pPr>
              <w:rPr>
                <w:rFonts w:ascii="Times New Roman" w:hAnsi="Times New Roman" w:cs="Times New Roman"/>
                <w:sz w:val="24"/>
                <w:szCs w:val="24"/>
              </w:rPr>
            </w:pPr>
            <w:r w:rsidRPr="000325D0">
              <w:rPr>
                <w:rFonts w:ascii="Times New Roman" w:hAnsi="Times New Roman" w:cs="Times New Roman"/>
                <w:b/>
                <w:bCs/>
                <w:sz w:val="24"/>
                <w:szCs w:val="24"/>
              </w:rPr>
              <w:t>характеристики</w:t>
            </w:r>
          </w:p>
        </w:tc>
      </w:tr>
      <w:tr w:rsidR="00D9271C" w14:paraId="2F6CC297" w14:textId="33D8104D" w:rsidTr="00143AB6">
        <w:tc>
          <w:tcPr>
            <w:tcW w:w="2635" w:type="dxa"/>
          </w:tcPr>
          <w:p w14:paraId="1B740E98" w14:textId="7AD0EE86" w:rsidR="00D9271C" w:rsidRPr="000325D0" w:rsidRDefault="00D9271C" w:rsidP="00D9271C">
            <w:pPr>
              <w:rPr>
                <w:rFonts w:ascii="Times New Roman" w:hAnsi="Times New Roman" w:cs="Times New Roman"/>
                <w:sz w:val="24"/>
                <w:szCs w:val="24"/>
              </w:rPr>
            </w:pPr>
            <w:r w:rsidRPr="000325D0">
              <w:rPr>
                <w:rFonts w:ascii="Times New Roman" w:hAnsi="Times New Roman" w:cs="Times New Roman"/>
                <w:sz w:val="24"/>
                <w:szCs w:val="24"/>
              </w:rPr>
              <w:t>Количество каналов генератора</w:t>
            </w:r>
          </w:p>
        </w:tc>
        <w:tc>
          <w:tcPr>
            <w:tcW w:w="1541" w:type="dxa"/>
          </w:tcPr>
          <w:p w14:paraId="4E609989" w14:textId="3C5B7707" w:rsidR="00D9271C" w:rsidRPr="000325D0" w:rsidRDefault="00D9271C" w:rsidP="00D9271C">
            <w:pPr>
              <w:rPr>
                <w:rFonts w:ascii="Times New Roman" w:hAnsi="Times New Roman" w:cs="Times New Roman"/>
                <w:sz w:val="24"/>
                <w:szCs w:val="24"/>
              </w:rPr>
            </w:pPr>
            <w:r w:rsidRPr="000325D0">
              <w:rPr>
                <w:rFonts w:ascii="Times New Roman" w:hAnsi="Times New Roman" w:cs="Times New Roman"/>
                <w:sz w:val="24"/>
                <w:szCs w:val="24"/>
              </w:rPr>
              <w:t>4</w:t>
            </w:r>
          </w:p>
        </w:tc>
        <w:tc>
          <w:tcPr>
            <w:tcW w:w="1542" w:type="dxa"/>
          </w:tcPr>
          <w:p w14:paraId="6AEEFF13" w14:textId="08BF3C76" w:rsidR="00D9271C" w:rsidRPr="000C10AE" w:rsidRDefault="00D9271C" w:rsidP="00D9271C">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541" w:type="dxa"/>
            <w:gridSpan w:val="2"/>
          </w:tcPr>
          <w:p w14:paraId="6DBC61BA" w14:textId="09785BAE" w:rsidR="00D9271C" w:rsidRPr="000325D0" w:rsidRDefault="00D9271C" w:rsidP="00D9271C">
            <w:pPr>
              <w:rPr>
                <w:rFonts w:ascii="Times New Roman" w:hAnsi="Times New Roman" w:cs="Times New Roman"/>
                <w:sz w:val="24"/>
                <w:szCs w:val="24"/>
              </w:rPr>
            </w:pPr>
            <w:r w:rsidRPr="00CB4041">
              <w:rPr>
                <w:rFonts w:ascii="Times New Roman" w:hAnsi="Times New Roman" w:cs="Times New Roman"/>
                <w:sz w:val="24"/>
                <w:szCs w:val="24"/>
              </w:rPr>
              <w:t>3</w:t>
            </w:r>
          </w:p>
        </w:tc>
        <w:tc>
          <w:tcPr>
            <w:tcW w:w="1672" w:type="dxa"/>
          </w:tcPr>
          <w:p w14:paraId="24C83382" w14:textId="7B4E3ED8" w:rsidR="00D9271C" w:rsidRPr="007A53DA" w:rsidRDefault="00D9271C" w:rsidP="00D9271C">
            <w:pPr>
              <w:rPr>
                <w:rFonts w:ascii="Times New Roman" w:hAnsi="Times New Roman" w:cs="Times New Roman"/>
                <w:sz w:val="24"/>
                <w:szCs w:val="24"/>
                <w:lang w:val="uk-UA"/>
              </w:rPr>
            </w:pPr>
            <w:r>
              <w:rPr>
                <w:rFonts w:ascii="Times New Roman" w:hAnsi="Times New Roman" w:cs="Times New Roman"/>
                <w:sz w:val="24"/>
                <w:szCs w:val="24"/>
                <w:lang w:val="uk-UA"/>
              </w:rPr>
              <w:t>3</w:t>
            </w:r>
          </w:p>
        </w:tc>
        <w:tc>
          <w:tcPr>
            <w:tcW w:w="1701" w:type="dxa"/>
          </w:tcPr>
          <w:p w14:paraId="02F62B0D" w14:textId="61E3CF59" w:rsidR="00D9271C" w:rsidRDefault="00D9271C" w:rsidP="00D9271C">
            <w:pPr>
              <w:rPr>
                <w:rFonts w:ascii="Times New Roman" w:hAnsi="Times New Roman" w:cs="Times New Roman"/>
                <w:sz w:val="24"/>
                <w:szCs w:val="24"/>
                <w:lang w:val="uk-UA"/>
              </w:rPr>
            </w:pPr>
            <w:r w:rsidRPr="00D9271C">
              <w:rPr>
                <w:rFonts w:ascii="Times New Roman" w:hAnsi="Times New Roman" w:cs="Times New Roman"/>
                <w:sz w:val="24"/>
                <w:szCs w:val="24"/>
                <w:lang w:val="uk-UA"/>
              </w:rPr>
              <w:t>8</w:t>
            </w:r>
          </w:p>
        </w:tc>
      </w:tr>
      <w:tr w:rsidR="00D9271C" w14:paraId="0C537557" w14:textId="38DE335E" w:rsidTr="00143AB6">
        <w:tc>
          <w:tcPr>
            <w:tcW w:w="2635" w:type="dxa"/>
          </w:tcPr>
          <w:p w14:paraId="7A71F5D1" w14:textId="1BF21432" w:rsidR="00D9271C" w:rsidRPr="000325D0" w:rsidRDefault="00D9271C" w:rsidP="00D9271C">
            <w:pPr>
              <w:rPr>
                <w:rFonts w:ascii="Times New Roman" w:hAnsi="Times New Roman" w:cs="Times New Roman"/>
                <w:sz w:val="24"/>
                <w:szCs w:val="24"/>
              </w:rPr>
            </w:pPr>
            <w:r w:rsidRPr="000325D0">
              <w:rPr>
                <w:rFonts w:ascii="Times New Roman" w:hAnsi="Times New Roman" w:cs="Times New Roman"/>
                <w:sz w:val="24"/>
                <w:szCs w:val="24"/>
              </w:rPr>
              <w:t>Количество излучателей, подключаемых на один канал</w:t>
            </w:r>
          </w:p>
        </w:tc>
        <w:tc>
          <w:tcPr>
            <w:tcW w:w="1541" w:type="dxa"/>
          </w:tcPr>
          <w:p w14:paraId="00F04066" w14:textId="4AF537C0" w:rsidR="00D9271C" w:rsidRPr="000325D0" w:rsidRDefault="00D9271C" w:rsidP="00D9271C">
            <w:pPr>
              <w:rPr>
                <w:rFonts w:ascii="Times New Roman" w:hAnsi="Times New Roman" w:cs="Times New Roman"/>
                <w:sz w:val="24"/>
                <w:szCs w:val="24"/>
              </w:rPr>
            </w:pPr>
            <w:r w:rsidRPr="000325D0">
              <w:rPr>
                <w:rFonts w:ascii="Times New Roman" w:hAnsi="Times New Roman" w:cs="Times New Roman"/>
                <w:sz w:val="24"/>
                <w:szCs w:val="24"/>
              </w:rPr>
              <w:t>до 12шт</w:t>
            </w:r>
          </w:p>
        </w:tc>
        <w:tc>
          <w:tcPr>
            <w:tcW w:w="1542" w:type="dxa"/>
          </w:tcPr>
          <w:p w14:paraId="6D2D9474" w14:textId="77777777" w:rsidR="00D9271C" w:rsidRPr="000C10AE" w:rsidRDefault="00D9271C" w:rsidP="00D9271C">
            <w:pPr>
              <w:rPr>
                <w:rFonts w:ascii="Times New Roman" w:hAnsi="Times New Roman" w:cs="Times New Roman"/>
                <w:sz w:val="24"/>
                <w:szCs w:val="24"/>
              </w:rPr>
            </w:pPr>
            <w:r w:rsidRPr="000C10AE">
              <w:rPr>
                <w:rFonts w:ascii="Times New Roman" w:hAnsi="Times New Roman" w:cs="Times New Roman"/>
                <w:sz w:val="24"/>
                <w:szCs w:val="24"/>
              </w:rPr>
              <w:t>пьезоэлектрических – до 30;</w:t>
            </w:r>
          </w:p>
          <w:p w14:paraId="1BE34B12" w14:textId="08A51138" w:rsidR="00D9271C" w:rsidRPr="000325D0" w:rsidRDefault="00D9271C" w:rsidP="00D9271C">
            <w:pPr>
              <w:rPr>
                <w:rFonts w:ascii="Times New Roman" w:hAnsi="Times New Roman" w:cs="Times New Roman"/>
                <w:sz w:val="24"/>
                <w:szCs w:val="24"/>
              </w:rPr>
            </w:pPr>
            <w:r w:rsidRPr="000C10AE">
              <w:rPr>
                <w:rFonts w:ascii="Times New Roman" w:hAnsi="Times New Roman" w:cs="Times New Roman"/>
                <w:sz w:val="24"/>
                <w:szCs w:val="24"/>
              </w:rPr>
              <w:t>электромагнитных - до 7</w:t>
            </w:r>
          </w:p>
        </w:tc>
        <w:tc>
          <w:tcPr>
            <w:tcW w:w="1541" w:type="dxa"/>
            <w:gridSpan w:val="2"/>
          </w:tcPr>
          <w:p w14:paraId="79C3A5FD" w14:textId="7F74ED03" w:rsidR="00D9271C" w:rsidRPr="000325D0" w:rsidRDefault="00D9271C" w:rsidP="00D9271C">
            <w:pPr>
              <w:rPr>
                <w:rFonts w:ascii="Times New Roman" w:hAnsi="Times New Roman" w:cs="Times New Roman"/>
                <w:sz w:val="24"/>
                <w:szCs w:val="24"/>
              </w:rPr>
            </w:pPr>
            <w:r w:rsidRPr="00CB4041">
              <w:rPr>
                <w:rFonts w:ascii="Times New Roman" w:hAnsi="Times New Roman" w:cs="Times New Roman"/>
                <w:sz w:val="24"/>
                <w:szCs w:val="24"/>
              </w:rPr>
              <w:t>20</w:t>
            </w:r>
          </w:p>
        </w:tc>
        <w:tc>
          <w:tcPr>
            <w:tcW w:w="1672" w:type="dxa"/>
          </w:tcPr>
          <w:p w14:paraId="28188244" w14:textId="77777777" w:rsidR="00D9271C" w:rsidRPr="007A53DA" w:rsidRDefault="00D9271C" w:rsidP="00D9271C">
            <w:pPr>
              <w:rPr>
                <w:rFonts w:ascii="Times New Roman" w:hAnsi="Times New Roman" w:cs="Times New Roman"/>
                <w:sz w:val="24"/>
                <w:szCs w:val="24"/>
              </w:rPr>
            </w:pPr>
            <w:r w:rsidRPr="007A53DA">
              <w:rPr>
                <w:rFonts w:ascii="Times New Roman" w:hAnsi="Times New Roman" w:cs="Times New Roman"/>
                <w:sz w:val="24"/>
                <w:szCs w:val="24"/>
              </w:rPr>
              <w:t>аудиоизлучателей: 5</w:t>
            </w:r>
          </w:p>
          <w:p w14:paraId="2E8DADDB" w14:textId="11DAE120" w:rsidR="00D9271C" w:rsidRPr="007A53DA" w:rsidRDefault="00D9271C" w:rsidP="00D9271C">
            <w:pPr>
              <w:rPr>
                <w:rFonts w:ascii="Times New Roman" w:hAnsi="Times New Roman" w:cs="Times New Roman"/>
                <w:sz w:val="24"/>
                <w:szCs w:val="24"/>
                <w:lang w:val="uk-UA"/>
              </w:rPr>
            </w:pPr>
            <w:r w:rsidRPr="007A53DA">
              <w:rPr>
                <w:rFonts w:ascii="Times New Roman" w:hAnsi="Times New Roman" w:cs="Times New Roman"/>
                <w:sz w:val="24"/>
                <w:szCs w:val="24"/>
              </w:rPr>
              <w:t xml:space="preserve">виброизлучателей: </w:t>
            </w:r>
            <w:r>
              <w:rPr>
                <w:rFonts w:ascii="Times New Roman" w:hAnsi="Times New Roman" w:cs="Times New Roman"/>
                <w:sz w:val="24"/>
                <w:szCs w:val="24"/>
                <w:lang w:val="uk-UA"/>
              </w:rPr>
              <w:t>15</w:t>
            </w:r>
          </w:p>
        </w:tc>
        <w:tc>
          <w:tcPr>
            <w:tcW w:w="1701" w:type="dxa"/>
          </w:tcPr>
          <w:p w14:paraId="2213A19A" w14:textId="148CCC8F" w:rsidR="00D9271C" w:rsidRPr="007F35FE" w:rsidRDefault="00D9271C" w:rsidP="00D9271C">
            <w:pPr>
              <w:rPr>
                <w:rFonts w:ascii="Times New Roman" w:hAnsi="Times New Roman" w:cs="Times New Roman"/>
                <w:sz w:val="24"/>
                <w:szCs w:val="24"/>
              </w:rPr>
            </w:pPr>
            <w:r w:rsidRPr="007F35FE">
              <w:rPr>
                <w:rFonts w:ascii="Times New Roman" w:hAnsi="Times New Roman" w:cs="Times New Roman"/>
                <w:sz w:val="24"/>
                <w:szCs w:val="24"/>
              </w:rPr>
              <w:t>- виброизлучателей ВД-80 / ВД-120</w:t>
            </w:r>
          </w:p>
          <w:p w14:paraId="27C11451" w14:textId="77777777" w:rsidR="00D9271C" w:rsidRPr="007F35FE" w:rsidRDefault="00D9271C" w:rsidP="00D9271C">
            <w:pPr>
              <w:rPr>
                <w:rFonts w:ascii="Times New Roman" w:hAnsi="Times New Roman" w:cs="Times New Roman"/>
                <w:sz w:val="24"/>
                <w:szCs w:val="24"/>
              </w:rPr>
            </w:pPr>
            <w:r w:rsidRPr="007F35FE">
              <w:rPr>
                <w:rFonts w:ascii="Times New Roman" w:hAnsi="Times New Roman" w:cs="Times New Roman"/>
                <w:sz w:val="24"/>
                <w:szCs w:val="24"/>
              </w:rPr>
              <w:t>32 / 32</w:t>
            </w:r>
          </w:p>
          <w:p w14:paraId="35353E1E" w14:textId="77777777" w:rsidR="00D9271C" w:rsidRPr="007F35FE" w:rsidRDefault="00D9271C" w:rsidP="00D9271C">
            <w:pPr>
              <w:rPr>
                <w:rFonts w:ascii="Times New Roman" w:hAnsi="Times New Roman" w:cs="Times New Roman"/>
                <w:sz w:val="24"/>
                <w:szCs w:val="24"/>
              </w:rPr>
            </w:pPr>
          </w:p>
          <w:p w14:paraId="5C029FDB" w14:textId="4A42985E" w:rsidR="00D9271C" w:rsidRPr="007F35FE" w:rsidRDefault="00D9271C" w:rsidP="00D9271C">
            <w:pPr>
              <w:rPr>
                <w:rFonts w:ascii="Times New Roman" w:hAnsi="Times New Roman" w:cs="Times New Roman"/>
                <w:sz w:val="24"/>
                <w:szCs w:val="24"/>
              </w:rPr>
            </w:pPr>
            <w:r w:rsidRPr="007F35FE">
              <w:rPr>
                <w:rFonts w:ascii="Times New Roman" w:hAnsi="Times New Roman" w:cs="Times New Roman"/>
                <w:sz w:val="24"/>
                <w:szCs w:val="24"/>
              </w:rPr>
              <w:t>- акустоизлучателей АС-Ш / АСП</w:t>
            </w:r>
          </w:p>
          <w:p w14:paraId="3F6565FB" w14:textId="7A66867E" w:rsidR="00D9271C" w:rsidRPr="007A53DA" w:rsidRDefault="00D9271C" w:rsidP="00D9271C">
            <w:pPr>
              <w:rPr>
                <w:rFonts w:ascii="Times New Roman" w:hAnsi="Times New Roman" w:cs="Times New Roman"/>
                <w:sz w:val="24"/>
                <w:szCs w:val="24"/>
              </w:rPr>
            </w:pPr>
            <w:r w:rsidRPr="007F35FE">
              <w:rPr>
                <w:rFonts w:ascii="Times New Roman" w:hAnsi="Times New Roman" w:cs="Times New Roman"/>
                <w:sz w:val="24"/>
                <w:szCs w:val="24"/>
              </w:rPr>
              <w:t>32</w:t>
            </w:r>
            <w:r>
              <w:rPr>
                <w:rFonts w:ascii="Times New Roman" w:hAnsi="Times New Roman" w:cs="Times New Roman"/>
                <w:sz w:val="24"/>
                <w:szCs w:val="24"/>
              </w:rPr>
              <w:t>/32</w:t>
            </w:r>
          </w:p>
        </w:tc>
      </w:tr>
      <w:tr w:rsidR="00D9271C" w14:paraId="611A72DD" w14:textId="30062DF1" w:rsidTr="00143AB6">
        <w:tc>
          <w:tcPr>
            <w:tcW w:w="10632" w:type="dxa"/>
            <w:gridSpan w:val="7"/>
          </w:tcPr>
          <w:p w14:paraId="4A06A27A" w14:textId="77777777" w:rsidR="00D9271C" w:rsidRDefault="00D9271C" w:rsidP="00D9271C">
            <w:pPr>
              <w:rPr>
                <w:rFonts w:ascii="Times New Roman" w:hAnsi="Times New Roman" w:cs="Times New Roman"/>
                <w:b/>
                <w:bCs/>
                <w:sz w:val="24"/>
                <w:szCs w:val="24"/>
              </w:rPr>
            </w:pPr>
            <w:r w:rsidRPr="000325D0">
              <w:rPr>
                <w:rFonts w:ascii="Times New Roman" w:hAnsi="Times New Roman" w:cs="Times New Roman"/>
                <w:b/>
                <w:bCs/>
                <w:sz w:val="24"/>
                <w:szCs w:val="24"/>
              </w:rPr>
              <w:t xml:space="preserve">Нормальные </w:t>
            </w:r>
          </w:p>
          <w:p w14:paraId="7B93EEF8" w14:textId="77777777" w:rsidR="00D9271C" w:rsidRDefault="00D9271C" w:rsidP="00D9271C">
            <w:pPr>
              <w:rPr>
                <w:rFonts w:ascii="Times New Roman" w:hAnsi="Times New Roman" w:cs="Times New Roman"/>
                <w:b/>
                <w:bCs/>
                <w:sz w:val="24"/>
                <w:szCs w:val="24"/>
              </w:rPr>
            </w:pPr>
            <w:r>
              <w:rPr>
                <w:rFonts w:ascii="Times New Roman" w:hAnsi="Times New Roman" w:cs="Times New Roman"/>
                <w:b/>
                <w:bCs/>
                <w:sz w:val="24"/>
                <w:szCs w:val="24"/>
                <w:lang w:val="uk-UA"/>
              </w:rPr>
              <w:t>у</w:t>
            </w:r>
            <w:proofErr w:type="spellStart"/>
            <w:r w:rsidRPr="000325D0">
              <w:rPr>
                <w:rFonts w:ascii="Times New Roman" w:hAnsi="Times New Roman" w:cs="Times New Roman"/>
                <w:b/>
                <w:bCs/>
                <w:sz w:val="24"/>
                <w:szCs w:val="24"/>
              </w:rPr>
              <w:t>словия</w:t>
            </w:r>
            <w:proofErr w:type="spellEnd"/>
          </w:p>
          <w:p w14:paraId="781D55A2" w14:textId="6C53E1CE" w:rsidR="00D9271C" w:rsidRPr="000325D0" w:rsidRDefault="00D9271C" w:rsidP="00D9271C">
            <w:pPr>
              <w:rPr>
                <w:rFonts w:ascii="Times New Roman" w:hAnsi="Times New Roman" w:cs="Times New Roman"/>
                <w:b/>
                <w:bCs/>
                <w:sz w:val="24"/>
                <w:szCs w:val="24"/>
              </w:rPr>
            </w:pPr>
            <w:r w:rsidRPr="000325D0">
              <w:rPr>
                <w:rFonts w:ascii="Times New Roman" w:hAnsi="Times New Roman" w:cs="Times New Roman"/>
                <w:b/>
                <w:bCs/>
                <w:sz w:val="24"/>
                <w:szCs w:val="24"/>
              </w:rPr>
              <w:t>эксплуатации</w:t>
            </w:r>
          </w:p>
        </w:tc>
      </w:tr>
      <w:tr w:rsidR="00D9271C" w14:paraId="361A8CC1" w14:textId="186B14F3" w:rsidTr="00143AB6">
        <w:tc>
          <w:tcPr>
            <w:tcW w:w="2635" w:type="dxa"/>
          </w:tcPr>
          <w:p w14:paraId="6CFC90E0" w14:textId="29E50D00" w:rsidR="00D9271C" w:rsidRPr="000325D0" w:rsidRDefault="00D9271C" w:rsidP="00D9271C">
            <w:pPr>
              <w:rPr>
                <w:rFonts w:ascii="Times New Roman" w:hAnsi="Times New Roman" w:cs="Times New Roman"/>
                <w:sz w:val="24"/>
                <w:szCs w:val="24"/>
              </w:rPr>
            </w:pPr>
            <w:r w:rsidRPr="000325D0">
              <w:rPr>
                <w:rFonts w:ascii="Times New Roman" w:hAnsi="Times New Roman" w:cs="Times New Roman"/>
                <w:sz w:val="24"/>
                <w:szCs w:val="24"/>
              </w:rPr>
              <w:t>Электропитание</w:t>
            </w:r>
          </w:p>
        </w:tc>
        <w:tc>
          <w:tcPr>
            <w:tcW w:w="1541" w:type="dxa"/>
          </w:tcPr>
          <w:p w14:paraId="533079BD" w14:textId="77777777" w:rsidR="00D9271C" w:rsidRPr="000325D0" w:rsidRDefault="00D9271C" w:rsidP="00D9271C">
            <w:pPr>
              <w:rPr>
                <w:rFonts w:ascii="Times New Roman" w:hAnsi="Times New Roman" w:cs="Times New Roman"/>
                <w:sz w:val="24"/>
                <w:szCs w:val="24"/>
              </w:rPr>
            </w:pPr>
            <w:r w:rsidRPr="000325D0">
              <w:rPr>
                <w:rFonts w:ascii="Times New Roman" w:hAnsi="Times New Roman" w:cs="Times New Roman"/>
                <w:sz w:val="24"/>
                <w:szCs w:val="24"/>
              </w:rPr>
              <w:t>от электросети: 220 В + 10% -1 5% / 50 ± 1 Гц</w:t>
            </w:r>
          </w:p>
          <w:p w14:paraId="304EDC7C" w14:textId="05BB1F1B" w:rsidR="00D9271C" w:rsidRPr="000325D0" w:rsidRDefault="00D9271C" w:rsidP="00D9271C">
            <w:pPr>
              <w:rPr>
                <w:rFonts w:ascii="Times New Roman" w:hAnsi="Times New Roman" w:cs="Times New Roman"/>
                <w:sz w:val="24"/>
                <w:szCs w:val="24"/>
              </w:rPr>
            </w:pPr>
            <w:r w:rsidRPr="000325D0">
              <w:rPr>
                <w:rFonts w:ascii="Times New Roman" w:hAnsi="Times New Roman" w:cs="Times New Roman"/>
                <w:sz w:val="24"/>
                <w:szCs w:val="24"/>
              </w:rPr>
              <w:t>от резервного источника питания: 12 В± 5% / 2А</w:t>
            </w:r>
          </w:p>
        </w:tc>
        <w:tc>
          <w:tcPr>
            <w:tcW w:w="1542" w:type="dxa"/>
          </w:tcPr>
          <w:p w14:paraId="5C6D454E" w14:textId="0993847C" w:rsidR="00D9271C" w:rsidRPr="000325D0" w:rsidRDefault="00D9271C" w:rsidP="00D9271C">
            <w:pPr>
              <w:rPr>
                <w:rFonts w:ascii="Times New Roman" w:hAnsi="Times New Roman" w:cs="Times New Roman"/>
                <w:sz w:val="24"/>
                <w:szCs w:val="24"/>
              </w:rPr>
            </w:pPr>
            <w:r w:rsidRPr="007A53DA">
              <w:rPr>
                <w:rFonts w:ascii="Times New Roman" w:hAnsi="Times New Roman" w:cs="Times New Roman"/>
                <w:sz w:val="24"/>
                <w:szCs w:val="24"/>
              </w:rPr>
              <w:t>сеть ~220 В / 50 Гц</w:t>
            </w:r>
          </w:p>
        </w:tc>
        <w:tc>
          <w:tcPr>
            <w:tcW w:w="1541" w:type="dxa"/>
            <w:gridSpan w:val="2"/>
          </w:tcPr>
          <w:p w14:paraId="6708AD61" w14:textId="1751D894" w:rsidR="00D9271C" w:rsidRPr="000325D0" w:rsidRDefault="00D9271C" w:rsidP="00D9271C">
            <w:pPr>
              <w:rPr>
                <w:rFonts w:ascii="Times New Roman" w:hAnsi="Times New Roman" w:cs="Times New Roman"/>
                <w:sz w:val="24"/>
                <w:szCs w:val="24"/>
              </w:rPr>
            </w:pPr>
            <w:r w:rsidRPr="007A53DA">
              <w:rPr>
                <w:rFonts w:ascii="Times New Roman" w:hAnsi="Times New Roman" w:cs="Times New Roman"/>
                <w:sz w:val="24"/>
                <w:szCs w:val="24"/>
              </w:rPr>
              <w:t>сеть ~220 В / 50 Гц</w:t>
            </w:r>
          </w:p>
        </w:tc>
        <w:tc>
          <w:tcPr>
            <w:tcW w:w="1672" w:type="dxa"/>
          </w:tcPr>
          <w:p w14:paraId="6A901FA2" w14:textId="79CF3CE1" w:rsidR="00D9271C" w:rsidRPr="000325D0" w:rsidRDefault="00D9271C" w:rsidP="00D9271C">
            <w:pPr>
              <w:rPr>
                <w:rFonts w:ascii="Times New Roman" w:hAnsi="Times New Roman" w:cs="Times New Roman"/>
                <w:sz w:val="24"/>
                <w:szCs w:val="24"/>
              </w:rPr>
            </w:pPr>
            <w:r w:rsidRPr="007A53DA">
              <w:rPr>
                <w:rFonts w:ascii="Times New Roman" w:hAnsi="Times New Roman" w:cs="Times New Roman"/>
                <w:sz w:val="24"/>
                <w:szCs w:val="24"/>
              </w:rPr>
              <w:t>сеть ~220 В / 50 Гц</w:t>
            </w:r>
          </w:p>
        </w:tc>
        <w:tc>
          <w:tcPr>
            <w:tcW w:w="1701" w:type="dxa"/>
          </w:tcPr>
          <w:p w14:paraId="5F0F73BC" w14:textId="5929EFD4" w:rsidR="00D9271C" w:rsidRPr="007A53DA" w:rsidRDefault="00D9271C" w:rsidP="00D9271C">
            <w:pPr>
              <w:rPr>
                <w:rFonts w:ascii="Times New Roman" w:hAnsi="Times New Roman" w:cs="Times New Roman"/>
                <w:sz w:val="24"/>
                <w:szCs w:val="24"/>
              </w:rPr>
            </w:pPr>
            <w:r w:rsidRPr="007A53DA">
              <w:rPr>
                <w:rFonts w:ascii="Times New Roman" w:hAnsi="Times New Roman" w:cs="Times New Roman"/>
                <w:sz w:val="24"/>
                <w:szCs w:val="24"/>
              </w:rPr>
              <w:t>сеть ~220 В / 50 Гц</w:t>
            </w:r>
          </w:p>
        </w:tc>
      </w:tr>
    </w:tbl>
    <w:p w14:paraId="756F2027" w14:textId="77777777" w:rsidR="000325D0" w:rsidRPr="000325D0" w:rsidRDefault="000325D0" w:rsidP="000325D0">
      <w:pPr>
        <w:rPr>
          <w:rFonts w:ascii="Times New Roman" w:hAnsi="Times New Roman" w:cs="Times New Roman"/>
          <w:b/>
          <w:bCs/>
          <w:color w:val="222222"/>
          <w:sz w:val="24"/>
          <w:szCs w:val="24"/>
          <w:shd w:val="clear" w:color="auto" w:fill="FFFFFF"/>
        </w:rPr>
      </w:pPr>
    </w:p>
    <w:sectPr w:rsidR="000325D0" w:rsidRPr="000325D0" w:rsidSect="00143AB6">
      <w:pgSz w:w="11906" w:h="16838"/>
      <w:pgMar w:top="1134" w:right="850"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A2147"/>
    <w:multiLevelType w:val="multilevel"/>
    <w:tmpl w:val="CE40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E534B"/>
    <w:multiLevelType w:val="hybridMultilevel"/>
    <w:tmpl w:val="F544BF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84B"/>
    <w:rsid w:val="000325D0"/>
    <w:rsid w:val="000C10AE"/>
    <w:rsid w:val="00143AB6"/>
    <w:rsid w:val="00227229"/>
    <w:rsid w:val="002E3BBC"/>
    <w:rsid w:val="007A53DA"/>
    <w:rsid w:val="007F35FE"/>
    <w:rsid w:val="008868E6"/>
    <w:rsid w:val="00887061"/>
    <w:rsid w:val="008F2AD5"/>
    <w:rsid w:val="00AA4F70"/>
    <w:rsid w:val="00CB4041"/>
    <w:rsid w:val="00D9271C"/>
    <w:rsid w:val="00DD30E0"/>
    <w:rsid w:val="00E27611"/>
    <w:rsid w:val="00E4384B"/>
    <w:rsid w:val="00E61133"/>
    <w:rsid w:val="00F663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5C07"/>
  <w15:chartTrackingRefBased/>
  <w15:docId w15:val="{59EEB102-E458-4B1B-8C39-E3A4A0C44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7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325D0"/>
    <w:pPr>
      <w:ind w:left="720"/>
      <w:contextualSpacing/>
    </w:pPr>
  </w:style>
  <w:style w:type="character" w:styleId="a5">
    <w:name w:val="Strong"/>
    <w:basedOn w:val="a0"/>
    <w:uiPriority w:val="22"/>
    <w:qFormat/>
    <w:rsid w:val="000325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35887">
      <w:bodyDiv w:val="1"/>
      <w:marLeft w:val="0"/>
      <w:marRight w:val="0"/>
      <w:marTop w:val="0"/>
      <w:marBottom w:val="0"/>
      <w:divBdr>
        <w:top w:val="none" w:sz="0" w:space="0" w:color="auto"/>
        <w:left w:val="none" w:sz="0" w:space="0" w:color="auto"/>
        <w:bottom w:val="none" w:sz="0" w:space="0" w:color="auto"/>
        <w:right w:val="none" w:sz="0" w:space="0" w:color="auto"/>
      </w:divBdr>
    </w:div>
    <w:div w:id="564417164">
      <w:bodyDiv w:val="1"/>
      <w:marLeft w:val="0"/>
      <w:marRight w:val="0"/>
      <w:marTop w:val="0"/>
      <w:marBottom w:val="0"/>
      <w:divBdr>
        <w:top w:val="none" w:sz="0" w:space="0" w:color="auto"/>
        <w:left w:val="none" w:sz="0" w:space="0" w:color="auto"/>
        <w:bottom w:val="none" w:sz="0" w:space="0" w:color="auto"/>
        <w:right w:val="none" w:sz="0" w:space="0" w:color="auto"/>
      </w:divBdr>
    </w:div>
    <w:div w:id="641233288">
      <w:bodyDiv w:val="1"/>
      <w:marLeft w:val="0"/>
      <w:marRight w:val="0"/>
      <w:marTop w:val="0"/>
      <w:marBottom w:val="0"/>
      <w:divBdr>
        <w:top w:val="none" w:sz="0" w:space="0" w:color="auto"/>
        <w:left w:val="none" w:sz="0" w:space="0" w:color="auto"/>
        <w:bottom w:val="none" w:sz="0" w:space="0" w:color="auto"/>
        <w:right w:val="none" w:sz="0" w:space="0" w:color="auto"/>
      </w:divBdr>
    </w:div>
    <w:div w:id="646322092">
      <w:bodyDiv w:val="1"/>
      <w:marLeft w:val="0"/>
      <w:marRight w:val="0"/>
      <w:marTop w:val="0"/>
      <w:marBottom w:val="0"/>
      <w:divBdr>
        <w:top w:val="none" w:sz="0" w:space="0" w:color="auto"/>
        <w:left w:val="none" w:sz="0" w:space="0" w:color="auto"/>
        <w:bottom w:val="none" w:sz="0" w:space="0" w:color="auto"/>
        <w:right w:val="none" w:sz="0" w:space="0" w:color="auto"/>
      </w:divBdr>
    </w:div>
    <w:div w:id="749544597">
      <w:bodyDiv w:val="1"/>
      <w:marLeft w:val="0"/>
      <w:marRight w:val="0"/>
      <w:marTop w:val="0"/>
      <w:marBottom w:val="0"/>
      <w:divBdr>
        <w:top w:val="none" w:sz="0" w:space="0" w:color="auto"/>
        <w:left w:val="none" w:sz="0" w:space="0" w:color="auto"/>
        <w:bottom w:val="none" w:sz="0" w:space="0" w:color="auto"/>
        <w:right w:val="none" w:sz="0" w:space="0" w:color="auto"/>
      </w:divBdr>
    </w:div>
    <w:div w:id="1425497459">
      <w:bodyDiv w:val="1"/>
      <w:marLeft w:val="0"/>
      <w:marRight w:val="0"/>
      <w:marTop w:val="0"/>
      <w:marBottom w:val="0"/>
      <w:divBdr>
        <w:top w:val="none" w:sz="0" w:space="0" w:color="auto"/>
        <w:left w:val="none" w:sz="0" w:space="0" w:color="auto"/>
        <w:bottom w:val="none" w:sz="0" w:space="0" w:color="auto"/>
        <w:right w:val="none" w:sz="0" w:space="0" w:color="auto"/>
      </w:divBdr>
    </w:div>
    <w:div w:id="1629362516">
      <w:bodyDiv w:val="1"/>
      <w:marLeft w:val="0"/>
      <w:marRight w:val="0"/>
      <w:marTop w:val="0"/>
      <w:marBottom w:val="0"/>
      <w:divBdr>
        <w:top w:val="none" w:sz="0" w:space="0" w:color="auto"/>
        <w:left w:val="none" w:sz="0" w:space="0" w:color="auto"/>
        <w:bottom w:val="none" w:sz="0" w:space="0" w:color="auto"/>
        <w:right w:val="none" w:sz="0" w:space="0" w:color="auto"/>
      </w:divBdr>
    </w:div>
    <w:div w:id="1828861710">
      <w:bodyDiv w:val="1"/>
      <w:marLeft w:val="0"/>
      <w:marRight w:val="0"/>
      <w:marTop w:val="0"/>
      <w:marBottom w:val="0"/>
      <w:divBdr>
        <w:top w:val="none" w:sz="0" w:space="0" w:color="auto"/>
        <w:left w:val="none" w:sz="0" w:space="0" w:color="auto"/>
        <w:bottom w:val="none" w:sz="0" w:space="0" w:color="auto"/>
        <w:right w:val="none" w:sz="0" w:space="0" w:color="auto"/>
      </w:divBdr>
    </w:div>
    <w:div w:id="1844583548">
      <w:bodyDiv w:val="1"/>
      <w:marLeft w:val="0"/>
      <w:marRight w:val="0"/>
      <w:marTop w:val="0"/>
      <w:marBottom w:val="0"/>
      <w:divBdr>
        <w:top w:val="none" w:sz="0" w:space="0" w:color="auto"/>
        <w:left w:val="none" w:sz="0" w:space="0" w:color="auto"/>
        <w:bottom w:val="none" w:sz="0" w:space="0" w:color="auto"/>
        <w:right w:val="none" w:sz="0" w:space="0" w:color="auto"/>
      </w:divBdr>
    </w:div>
    <w:div w:id="1858039042">
      <w:bodyDiv w:val="1"/>
      <w:marLeft w:val="0"/>
      <w:marRight w:val="0"/>
      <w:marTop w:val="0"/>
      <w:marBottom w:val="0"/>
      <w:divBdr>
        <w:top w:val="none" w:sz="0" w:space="0" w:color="auto"/>
        <w:left w:val="none" w:sz="0" w:space="0" w:color="auto"/>
        <w:bottom w:val="none" w:sz="0" w:space="0" w:color="auto"/>
        <w:right w:val="none" w:sz="0" w:space="0" w:color="auto"/>
      </w:divBdr>
    </w:div>
    <w:div w:id="2021003384">
      <w:bodyDiv w:val="1"/>
      <w:marLeft w:val="0"/>
      <w:marRight w:val="0"/>
      <w:marTop w:val="0"/>
      <w:marBottom w:val="0"/>
      <w:divBdr>
        <w:top w:val="none" w:sz="0" w:space="0" w:color="auto"/>
        <w:left w:val="none" w:sz="0" w:space="0" w:color="auto"/>
        <w:bottom w:val="none" w:sz="0" w:space="0" w:color="auto"/>
        <w:right w:val="none" w:sz="0" w:space="0" w:color="auto"/>
      </w:divBdr>
    </w:div>
    <w:div w:id="2034719697">
      <w:bodyDiv w:val="1"/>
      <w:marLeft w:val="0"/>
      <w:marRight w:val="0"/>
      <w:marTop w:val="0"/>
      <w:marBottom w:val="0"/>
      <w:divBdr>
        <w:top w:val="none" w:sz="0" w:space="0" w:color="auto"/>
        <w:left w:val="none" w:sz="0" w:space="0" w:color="auto"/>
        <w:bottom w:val="none" w:sz="0" w:space="0" w:color="auto"/>
        <w:right w:val="none" w:sz="0" w:space="0" w:color="auto"/>
      </w:divBdr>
    </w:div>
    <w:div w:id="205176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883</Words>
  <Characters>5034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dc:creator>
  <cp:keywords/>
  <dc:description/>
  <cp:lastModifiedBy>And</cp:lastModifiedBy>
  <cp:revision>8</cp:revision>
  <dcterms:created xsi:type="dcterms:W3CDTF">2020-03-16T09:48:00Z</dcterms:created>
  <dcterms:modified xsi:type="dcterms:W3CDTF">2020-03-18T10:05:00Z</dcterms:modified>
</cp:coreProperties>
</file>