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B5DF" w14:textId="2D6B6C5C" w:rsidR="0077276D" w:rsidRPr="004A15DE" w:rsidRDefault="0077276D">
      <w:pPr>
        <w:rPr>
          <w:sz w:val="28"/>
          <w:szCs w:val="28"/>
        </w:rPr>
      </w:pPr>
    </w:p>
    <w:p w14:paraId="10BCB572" w14:textId="62998180" w:rsidR="0077276D" w:rsidRPr="004A15DE" w:rsidRDefault="004A15DE">
      <w:pPr>
        <w:rPr>
          <w:rFonts w:ascii="Times New Roman" w:hAnsi="Times New Roman" w:cs="Times New Roman"/>
          <w:lang w:val="ru-RU"/>
        </w:rPr>
      </w:pPr>
      <w:r w:rsidRPr="004A15DE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  <w:lang w:val="ru-RU"/>
        </w:rPr>
        <w:t>Скремблер</w:t>
      </w:r>
      <w:r w:rsidRPr="004A15D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ru-RU"/>
        </w:rPr>
        <w:t> — программное или </w:t>
      </w:r>
      <w:hyperlink r:id="rId4" w:tooltip="Аппаратное шифрование" w:history="1">
        <w:r w:rsidRPr="004A15DE">
          <w:rPr>
            <w:rStyle w:val="a3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  <w:lang w:val="ru-RU"/>
          </w:rPr>
          <w:t>аппаратное</w:t>
        </w:r>
      </w:hyperlink>
      <w:r w:rsidRPr="004A15D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ru-RU"/>
        </w:rPr>
        <w:t> устройство , выполняющее </w:t>
      </w:r>
      <w:r w:rsidRPr="004A15DE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  <w:lang w:val="ru-RU"/>
        </w:rPr>
        <w:t>скремблирование</w:t>
      </w:r>
      <w:r w:rsidRPr="004A15D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ru-RU"/>
        </w:rPr>
        <w:t> — обратимое преобразование </w:t>
      </w:r>
      <w:hyperlink r:id="rId5" w:tooltip="Поток данных" w:history="1">
        <w:r w:rsidRPr="004A15DE">
          <w:rPr>
            <w:rStyle w:val="a3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  <w:lang w:val="ru-RU"/>
          </w:rPr>
          <w:t>цифрового потока</w:t>
        </w:r>
      </w:hyperlink>
      <w:r w:rsidRPr="004A15D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ru-RU"/>
        </w:rPr>
        <w:t> без изменения </w:t>
      </w:r>
      <w:hyperlink r:id="rId6" w:tooltip="Скорость передачи информации" w:history="1">
        <w:r w:rsidRPr="004A15DE">
          <w:rPr>
            <w:rStyle w:val="a3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  <w:lang w:val="ru-RU"/>
          </w:rPr>
          <w:t>скорости передачи</w:t>
        </w:r>
      </w:hyperlink>
      <w:r w:rsidRPr="004A15D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ru-RU"/>
        </w:rPr>
        <w:t> с целью получения свойств </w:t>
      </w:r>
      <w:hyperlink r:id="rId7" w:tooltip="Случайная величина" w:history="1">
        <w:r w:rsidRPr="004A15DE">
          <w:rPr>
            <w:rStyle w:val="a3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  <w:lang w:val="ru-RU"/>
          </w:rPr>
          <w:t>случайной</w:t>
        </w:r>
      </w:hyperlink>
      <w:r w:rsidRPr="004A15D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ru-RU"/>
        </w:rPr>
        <w:t> </w:t>
      </w:r>
      <w:hyperlink r:id="rId8" w:tooltip="Последовательность" w:history="1">
        <w:r w:rsidRPr="004A15DE">
          <w:rPr>
            <w:rStyle w:val="a3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  <w:lang w:val="ru-RU"/>
          </w:rPr>
          <w:t>последовательности</w:t>
        </w:r>
      </w:hyperlink>
      <w:r w:rsidRPr="004A15DE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ru-RU"/>
        </w:rPr>
        <w:t>. После скремблирования появление «1» и «0» в выходной последовательности равновероятны. Скремблирование — обратимый процесс, то есть исходное сообщение можно восстановить, применив обратный алгоритм.</w:t>
      </w:r>
    </w:p>
    <w:p w14:paraId="404F16E9" w14:textId="77777777" w:rsidR="004A15DE" w:rsidRPr="004A15DE" w:rsidRDefault="004A15DE" w:rsidP="004A15DE">
      <w:pPr>
        <w:pStyle w:val="a4"/>
        <w:spacing w:before="0" w:beforeAutospacing="0" w:after="0" w:afterAutospacing="0"/>
        <w:rPr>
          <w:lang w:val="ru-RU"/>
        </w:rPr>
      </w:pPr>
      <w:r w:rsidRPr="004A15DE">
        <w:rPr>
          <w:rStyle w:val="w"/>
          <w:b/>
          <w:bCs/>
          <w:sz w:val="36"/>
          <w:szCs w:val="36"/>
          <w:lang w:val="ru-RU"/>
        </w:rPr>
        <w:t>Скремблирование</w:t>
      </w:r>
      <w:r w:rsidRPr="004A15DE">
        <w:rPr>
          <w:lang w:val="ru-RU"/>
        </w:rPr>
        <w:t> (</w:t>
      </w:r>
      <w:r w:rsidRPr="004A15DE">
        <w:rPr>
          <w:rStyle w:val="w"/>
          <w:lang w:val="ru-RU"/>
        </w:rPr>
        <w:t>англ</w:t>
      </w:r>
      <w:r w:rsidRPr="004A15DE">
        <w:rPr>
          <w:lang w:val="ru-RU"/>
        </w:rPr>
        <w:t>. </w:t>
      </w:r>
      <w:proofErr w:type="spellStart"/>
      <w:r w:rsidRPr="004A15DE">
        <w:rPr>
          <w:rStyle w:val="w"/>
          <w:lang w:val="ru-RU"/>
        </w:rPr>
        <w:t>scramble</w:t>
      </w:r>
      <w:proofErr w:type="spellEnd"/>
      <w:r w:rsidRPr="004A15DE">
        <w:rPr>
          <w:lang w:val="ru-RU"/>
        </w:rPr>
        <w:t> — </w:t>
      </w:r>
      <w:r w:rsidRPr="004A15DE">
        <w:rPr>
          <w:rStyle w:val="w"/>
          <w:lang w:val="ru-RU"/>
        </w:rPr>
        <w:t>перемешивать</w:t>
      </w:r>
      <w:r w:rsidRPr="004A15DE">
        <w:rPr>
          <w:lang w:val="ru-RU"/>
        </w:rPr>
        <w:t>) — </w:t>
      </w:r>
      <w:r w:rsidRPr="004A15DE">
        <w:rPr>
          <w:rStyle w:val="w"/>
          <w:lang w:val="ru-RU"/>
        </w:rPr>
        <w:t>разновидность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кодирования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информации</w:t>
      </w:r>
      <w:r w:rsidRPr="004A15DE">
        <w:rPr>
          <w:lang w:val="ru-RU"/>
        </w:rPr>
        <w:t>, </w:t>
      </w:r>
      <w:r w:rsidRPr="004A15DE">
        <w:rPr>
          <w:rStyle w:val="w"/>
          <w:lang w:val="ru-RU"/>
        </w:rPr>
        <w:t>для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передачи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по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каналам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связи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и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хранения</w:t>
      </w:r>
      <w:r w:rsidRPr="004A15DE">
        <w:rPr>
          <w:lang w:val="ru-RU"/>
        </w:rPr>
        <w:t>, </w:t>
      </w:r>
      <w:r w:rsidRPr="004A15DE">
        <w:rPr>
          <w:rStyle w:val="w"/>
          <w:lang w:val="ru-RU"/>
        </w:rPr>
        <w:t>улучшаюшая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спектральные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и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статиcтические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характеристики</w:t>
      </w:r>
      <w:r w:rsidRPr="004A15DE">
        <w:rPr>
          <w:lang w:val="ru-RU"/>
        </w:rPr>
        <w:t>.</w:t>
      </w:r>
    </w:p>
    <w:p w14:paraId="352EBC1E" w14:textId="77777777" w:rsidR="004A15DE" w:rsidRPr="004A15DE" w:rsidRDefault="004A15DE" w:rsidP="004A15DE">
      <w:pPr>
        <w:pStyle w:val="a4"/>
        <w:spacing w:before="0" w:beforeAutospacing="0" w:after="0" w:afterAutospacing="0"/>
        <w:rPr>
          <w:lang w:val="ru-RU"/>
        </w:rPr>
      </w:pPr>
      <w:r w:rsidRPr="004A15DE">
        <w:rPr>
          <w:rStyle w:val="w"/>
          <w:lang w:val="ru-RU"/>
        </w:rPr>
        <w:t>Примечание: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Слово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скремблер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также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имеет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иное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значение</w:t>
      </w:r>
      <w:r w:rsidRPr="004A15DE">
        <w:rPr>
          <w:lang w:val="ru-RU"/>
        </w:rPr>
        <w:t> — </w:t>
      </w:r>
      <w:r w:rsidRPr="004A15DE">
        <w:rPr>
          <w:rStyle w:val="w"/>
          <w:lang w:val="ru-RU"/>
        </w:rPr>
        <w:t>это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устройство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для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шифрования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аналогового</w:t>
      </w:r>
      <w:r w:rsidRPr="004A15DE">
        <w:rPr>
          <w:lang w:val="ru-RU"/>
        </w:rPr>
        <w:t> (</w:t>
      </w:r>
      <w:r w:rsidRPr="004A15DE">
        <w:rPr>
          <w:rStyle w:val="w"/>
          <w:lang w:val="ru-RU"/>
        </w:rPr>
        <w:t>телефонного</w:t>
      </w:r>
      <w:r w:rsidRPr="004A15DE">
        <w:rPr>
          <w:lang w:val="ru-RU"/>
        </w:rPr>
        <w:t>, </w:t>
      </w:r>
      <w:r w:rsidRPr="004A15DE">
        <w:rPr>
          <w:rStyle w:val="w"/>
          <w:lang w:val="ru-RU"/>
        </w:rPr>
        <w:t>телевизионного</w:t>
      </w:r>
      <w:r w:rsidRPr="004A15DE">
        <w:rPr>
          <w:lang w:val="ru-RU"/>
        </w:rPr>
        <w:t>) </w:t>
      </w:r>
      <w:r w:rsidRPr="004A15DE">
        <w:rPr>
          <w:rStyle w:val="w"/>
          <w:lang w:val="ru-RU"/>
        </w:rPr>
        <w:t>сигнала</w:t>
      </w:r>
      <w:r w:rsidRPr="004A15DE">
        <w:rPr>
          <w:lang w:val="ru-RU"/>
        </w:rPr>
        <w:t>.</w:t>
      </w:r>
    </w:p>
    <w:p w14:paraId="6CF3D12F" w14:textId="6BC0262F" w:rsidR="004A15DE" w:rsidRDefault="004A15DE" w:rsidP="004A15DE">
      <w:pPr>
        <w:pStyle w:val="a4"/>
        <w:spacing w:before="0" w:beforeAutospacing="0" w:after="0" w:afterAutospacing="0"/>
        <w:rPr>
          <w:rStyle w:val="w"/>
          <w:lang w:val="ru-RU"/>
        </w:rPr>
      </w:pPr>
      <w:r w:rsidRPr="004A15DE">
        <w:rPr>
          <w:rStyle w:val="w"/>
          <w:lang w:val="ru-RU"/>
        </w:rPr>
        <w:t>Скремблирование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есть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приведение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информации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к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виду</w:t>
      </w:r>
      <w:r w:rsidRPr="004A15DE">
        <w:rPr>
          <w:lang w:val="ru-RU"/>
        </w:rPr>
        <w:t>, </w:t>
      </w:r>
      <w:r w:rsidRPr="004A15DE">
        <w:rPr>
          <w:rStyle w:val="w"/>
          <w:lang w:val="ru-RU"/>
        </w:rPr>
        <w:t>по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различным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характеристикам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похожему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на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случаные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данные</w:t>
      </w:r>
      <w:r w:rsidRPr="004A15DE">
        <w:rPr>
          <w:lang w:val="ru-RU"/>
        </w:rPr>
        <w:t>. </w:t>
      </w:r>
      <w:r w:rsidRPr="004A15DE">
        <w:rPr>
          <w:rStyle w:val="w"/>
          <w:lang w:val="ru-RU"/>
        </w:rPr>
        <w:t>Скремблирование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выравнивает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спектр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сигнала</w:t>
      </w:r>
      <w:r w:rsidRPr="004A15DE">
        <w:rPr>
          <w:lang w:val="ru-RU"/>
        </w:rPr>
        <w:t>, </w:t>
      </w:r>
      <w:r w:rsidRPr="004A15DE">
        <w:rPr>
          <w:rStyle w:val="w"/>
          <w:lang w:val="ru-RU"/>
        </w:rPr>
        <w:t>частоты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появления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различных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символов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и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их</w:t>
      </w:r>
      <w:r w:rsidRPr="004A15DE">
        <w:rPr>
          <w:lang w:val="ru-RU"/>
        </w:rPr>
        <w:t> </w:t>
      </w:r>
      <w:r w:rsidRPr="004A15DE">
        <w:rPr>
          <w:rStyle w:val="w"/>
          <w:lang w:val="ru-RU"/>
        </w:rPr>
        <w:t>цеп</w:t>
      </w:r>
      <w:r>
        <w:rPr>
          <w:rStyle w:val="w"/>
          <w:lang w:val="ru-RU"/>
        </w:rPr>
        <w:t>и.</w:t>
      </w:r>
    </w:p>
    <w:p w14:paraId="4585C605" w14:textId="77777777" w:rsidR="004A15DE" w:rsidRPr="004A15DE" w:rsidRDefault="004A15DE" w:rsidP="004A15DE">
      <w:pPr>
        <w:pStyle w:val="a4"/>
        <w:spacing w:before="0" w:beforeAutospacing="0" w:after="0" w:afterAutospacing="0"/>
        <w:rPr>
          <w:lang w:val="ru-RU"/>
        </w:rPr>
      </w:pPr>
    </w:p>
    <w:p w14:paraId="38450306" w14:textId="7ADFFDE8" w:rsidR="004A15DE" w:rsidRPr="004A15DE" w:rsidRDefault="004A15DE" w:rsidP="0077276D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4A15DE">
        <w:rPr>
          <w:rFonts w:ascii="Times New Roman" w:hAnsi="Times New Roman" w:cs="Times New Roman"/>
          <w:b/>
          <w:sz w:val="40"/>
          <w:szCs w:val="40"/>
          <w:lang w:val="ru-RU"/>
        </w:rPr>
        <w:t>Цели скремблирования</w:t>
      </w:r>
    </w:p>
    <w:p w14:paraId="3838935E" w14:textId="77777777" w:rsidR="004A15DE" w:rsidRPr="004A15DE" w:rsidRDefault="004A15DE" w:rsidP="004A15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4A15DE">
        <w:rPr>
          <w:color w:val="222222"/>
          <w:sz w:val="28"/>
          <w:szCs w:val="28"/>
          <w:lang w:val="ru-RU"/>
        </w:rPr>
        <w:t>Применительно к телекоммуникационным системам скремблирование повышает надёжность синхронизации устройств, подключённых к линии связи (обеспечивает надёжное выделение тактовой частоты непосредственно из принимаемого сигнала), и уменьшает уровень помех, излучаемых на соседние линии многожильного кабеля. Другая область применения скремблеров — защита передаваемой информации от несанкционированного доступа.</w:t>
      </w:r>
    </w:p>
    <w:p w14:paraId="6D7A4DFE" w14:textId="77777777" w:rsidR="004A15DE" w:rsidRPr="004A15DE" w:rsidRDefault="004A15DE" w:rsidP="004A15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4A15DE">
        <w:rPr>
          <w:color w:val="222222"/>
          <w:sz w:val="28"/>
          <w:szCs w:val="28"/>
          <w:lang w:val="ru-RU"/>
        </w:rPr>
        <w:t>Для алгоритмов скремблирования исключительно важны скорость работы и случайный характер последовательности, чтобы его нельзя было восстановить в случае перехвата противником. Процесс скремблирования может включать в себя добавление определённых компонент к исходному сигналу либо изменение важных частей сигнала для того, чтобы усложнить восстановление вида исходного сигнала либо для придания сигналу определённых статистических свойств.</w:t>
      </w:r>
    </w:p>
    <w:p w14:paraId="080F091B" w14:textId="77777777" w:rsidR="004A15DE" w:rsidRPr="004A15DE" w:rsidRDefault="004A15DE" w:rsidP="004A15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4A15DE">
        <w:rPr>
          <w:color w:val="222222"/>
          <w:sz w:val="28"/>
          <w:szCs w:val="28"/>
          <w:lang w:val="ru-RU"/>
        </w:rPr>
        <w:t>Скремблеры применяются в </w:t>
      </w:r>
      <w:hyperlink r:id="rId9" w:tooltip="Телефонная сеть общего пользования" w:history="1">
        <w:r w:rsidRPr="004A15DE">
          <w:rPr>
            <w:rStyle w:val="a3"/>
            <w:color w:val="0B0080"/>
            <w:sz w:val="28"/>
            <w:szCs w:val="28"/>
            <w:lang w:val="ru-RU"/>
          </w:rPr>
          <w:t>телефонных сетях общего пользования</w:t>
        </w:r>
      </w:hyperlink>
      <w:r w:rsidRPr="004A15DE">
        <w:rPr>
          <w:color w:val="222222"/>
          <w:sz w:val="28"/>
          <w:szCs w:val="28"/>
          <w:lang w:val="ru-RU"/>
        </w:rPr>
        <w:t>, </w:t>
      </w:r>
      <w:hyperlink r:id="rId10" w:tooltip="Спутниковая связь" w:history="1">
        <w:r w:rsidRPr="004A15DE">
          <w:rPr>
            <w:rStyle w:val="a3"/>
            <w:color w:val="0B0080"/>
            <w:sz w:val="28"/>
            <w:szCs w:val="28"/>
            <w:lang w:val="ru-RU"/>
          </w:rPr>
          <w:t>спутниковой</w:t>
        </w:r>
      </w:hyperlink>
      <w:r w:rsidRPr="004A15DE">
        <w:rPr>
          <w:color w:val="222222"/>
          <w:sz w:val="28"/>
          <w:szCs w:val="28"/>
          <w:lang w:val="ru-RU"/>
        </w:rPr>
        <w:t> и </w:t>
      </w:r>
      <w:hyperlink r:id="rId11" w:tooltip="Радиорелейная связь" w:history="1">
        <w:r w:rsidRPr="004A15DE">
          <w:rPr>
            <w:rStyle w:val="a3"/>
            <w:color w:val="0B0080"/>
            <w:sz w:val="28"/>
            <w:szCs w:val="28"/>
            <w:lang w:val="ru-RU"/>
          </w:rPr>
          <w:t>радиорелейной связи</w:t>
        </w:r>
      </w:hyperlink>
      <w:r w:rsidRPr="004A15DE">
        <w:rPr>
          <w:color w:val="222222"/>
          <w:sz w:val="28"/>
          <w:szCs w:val="28"/>
          <w:lang w:val="ru-RU"/>
        </w:rPr>
        <w:t>, </w:t>
      </w:r>
      <w:hyperlink r:id="rId12" w:tooltip="Цифровое телевидение" w:history="1">
        <w:r w:rsidRPr="004A15DE">
          <w:rPr>
            <w:rStyle w:val="a3"/>
            <w:color w:val="0B0080"/>
            <w:sz w:val="28"/>
            <w:szCs w:val="28"/>
            <w:lang w:val="ru-RU"/>
          </w:rPr>
          <w:t>цифровом телевидении</w:t>
        </w:r>
      </w:hyperlink>
      <w:r w:rsidRPr="004A15DE">
        <w:rPr>
          <w:color w:val="222222"/>
          <w:sz w:val="28"/>
          <w:szCs w:val="28"/>
          <w:lang w:val="ru-RU"/>
        </w:rPr>
        <w:t>, а также для защиты лазерных дисков от копирования.</w:t>
      </w:r>
    </w:p>
    <w:p w14:paraId="43DCFFCA" w14:textId="7E1CA191" w:rsidR="004A15DE" w:rsidRDefault="004A15DE" w:rsidP="004A15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4A15DE">
        <w:rPr>
          <w:color w:val="222222"/>
          <w:sz w:val="28"/>
          <w:szCs w:val="28"/>
          <w:lang w:val="ru-RU"/>
        </w:rPr>
        <w:t>Обычно скремблирование осуществляется на последнем этапе цифровой обработки непосредственно перед модуляцией.</w:t>
      </w:r>
    </w:p>
    <w:p w14:paraId="2B6F3448" w14:textId="64358AB1" w:rsidR="004A15DE" w:rsidRDefault="004A15DE" w:rsidP="004A15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14:paraId="75168EA6" w14:textId="1F6062F5" w:rsidR="004A15DE" w:rsidRPr="004A15DE" w:rsidRDefault="004A15DE" w:rsidP="004A15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4A15DE">
        <w:rPr>
          <w:color w:val="222222"/>
          <w:sz w:val="28"/>
          <w:szCs w:val="28"/>
          <w:lang w:val="ru-RU"/>
        </w:rPr>
        <w:t>Защита от прослушки мобильного телефона (скремблер для смартфона) FSM-U1</w:t>
      </w:r>
    </w:p>
    <w:p w14:paraId="3AA8DE8E" w14:textId="77777777" w:rsidR="004A15DE" w:rsidRDefault="004A15DE" w:rsidP="004A15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866B06" w14:textId="77777777" w:rsidR="004A15DE" w:rsidRDefault="004A15DE" w:rsidP="004A15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116C9" w14:textId="7B6ECB9E" w:rsidR="004A15DE" w:rsidRPr="004A15DE" w:rsidRDefault="004A15DE" w:rsidP="004A15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15DE">
        <w:rPr>
          <w:rFonts w:ascii="Times New Roman" w:hAnsi="Times New Roman" w:cs="Times New Roman"/>
          <w:b/>
          <w:sz w:val="40"/>
          <w:szCs w:val="40"/>
          <w:lang w:val="ru-RU"/>
        </w:rPr>
        <w:t>Методика применения</w:t>
      </w:r>
      <w:r w:rsidRPr="004A15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F41069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Может работать также как гарнитура если скремблер FSM-U1 выключен. Когда вы или ваш собеседник дозвонились, </w:t>
      </w:r>
      <w:proofErr w:type="gramStart"/>
      <w:r w:rsidRPr="004A15DE">
        <w:rPr>
          <w:rFonts w:ascii="Times New Roman" w:hAnsi="Times New Roman" w:cs="Times New Roman"/>
          <w:sz w:val="24"/>
          <w:szCs w:val="24"/>
          <w:lang w:val="ru-RU"/>
        </w:rPr>
        <w:t>кто то</w:t>
      </w:r>
      <w:proofErr w:type="gram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должен включит режим кодирования. Ваши девайсы на протяжении нескольких секунд будут обмениваться данными и подсоединяться. Когда установите связь вы услышите громкий звуковой сигнал, который подтверждает вхождение к «защищенному режиму» после установки связи. Будет гореть соответствующий светодиод. После этого всего вы можете спокойно беседовать также и на секретные темы.</w:t>
      </w:r>
    </w:p>
    <w:p w14:paraId="6D265B7E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Голос собеседника в данном режиме скремблирования немного искажается. Это нормально, потому как сигнал должен пройти многократную обработку, а затем передаться по GSM-каналу относительно низкого качества. Такой дискомфорт не сопоставимый с важностью обеспечения вашей конфиденциальности. Что бы улучшить понимание говорите разборчиво и медленно, а также используйте и наушники (есть в комплекте).</w:t>
      </w:r>
    </w:p>
    <w:p w14:paraId="7390D852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Простое отключение гарнитуры даже при включенном скремблировании даст возможность оценить степень защищенности вашего звукового потока.</w:t>
      </w:r>
    </w:p>
    <w:p w14:paraId="16C7C331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Характеристика:</w:t>
      </w:r>
    </w:p>
    <w:p w14:paraId="0897FCF4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Тип устройства: скремблер для смартфона (шифрование разговора через мобильный).</w:t>
      </w:r>
    </w:p>
    <w:p w14:paraId="49CFE16D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Назначение: Защита от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послушки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мобильного телефона.</w:t>
      </w:r>
    </w:p>
    <w:p w14:paraId="4707E2B2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Совместимость с телефонами: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iPHONE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Android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Samsung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4A15DE">
        <w:rPr>
          <w:rFonts w:ascii="Times New Roman" w:hAnsi="Times New Roman" w:cs="Times New Roman"/>
          <w:sz w:val="24"/>
          <w:szCs w:val="24"/>
          <w:lang w:val="ru-RU"/>
        </w:rPr>
        <w:t>другие телефоны</w:t>
      </w:r>
      <w:proofErr w:type="gram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имеющие разъем гарнитуры 3.5 мм, 4-х контактный.</w:t>
      </w:r>
    </w:p>
    <w:p w14:paraId="1490A72D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Принцип шифрования основан на многократной динамической обработки фазы.</w:t>
      </w:r>
    </w:p>
    <w:p w14:paraId="0C6A1B07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Динамическое формирование ключа безопасности (новый уникальный ключ на каждый сеанс связи).</w:t>
      </w:r>
    </w:p>
    <w:p w14:paraId="5D9B9F6D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Генерирование и обмен ключами безопасности технология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Voiceprint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40082B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Параметры:</w:t>
      </w:r>
    </w:p>
    <w:p w14:paraId="51861EDB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Питание: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Li-Pol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аккумулятор (зарядка USB).</w:t>
      </w:r>
    </w:p>
    <w:p w14:paraId="215A8B1B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Корпус: высококачественный пластик, повышенной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ударопрочности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975297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Размер: 29x7x69 мм.</w:t>
      </w:r>
    </w:p>
    <w:p w14:paraId="2D484525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Сервис:</w:t>
      </w:r>
    </w:p>
    <w:p w14:paraId="4891718F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Гарантия.</w:t>
      </w:r>
    </w:p>
    <w:p w14:paraId="0EBE61FB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Сертификация Украина.</w:t>
      </w:r>
    </w:p>
    <w:p w14:paraId="38C1844B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Инструкция FSM-U1 на русском языке в комплекте.</w:t>
      </w:r>
    </w:p>
    <w:p w14:paraId="56579EFB" w14:textId="2D1CA926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 Сервисное обслуживание и техподдержка.</w:t>
      </w:r>
    </w:p>
    <w:p w14:paraId="3F91EFBF" w14:textId="5CA73D2A" w:rsidR="004A15DE" w:rsidRDefault="004A15DE" w:rsidP="004A15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E258BD" w14:textId="05D967D5" w:rsidR="004A15DE" w:rsidRDefault="004A15DE" w:rsidP="004A15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25C91C3" wp14:editId="0F107807">
            <wp:extent cx="397192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0E34" w14:textId="59250208" w:rsidR="004A15DE" w:rsidRDefault="004A15DE" w:rsidP="004A15DE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4A15DE">
        <w:rPr>
          <w:rFonts w:ascii="Times New Roman" w:hAnsi="Times New Roman" w:cs="Times New Roman"/>
          <w:sz w:val="36"/>
          <w:szCs w:val="36"/>
          <w:lang w:val="ru-RU"/>
        </w:rPr>
        <w:t xml:space="preserve">Защита для мобильного телефона защита от прослушки </w:t>
      </w:r>
      <w:proofErr w:type="spellStart"/>
      <w:r w:rsidRPr="004A15DE">
        <w:rPr>
          <w:rFonts w:ascii="Times New Roman" w:hAnsi="Times New Roman" w:cs="Times New Roman"/>
          <w:sz w:val="36"/>
          <w:szCs w:val="36"/>
          <w:lang w:val="ru-RU"/>
        </w:rPr>
        <w:t>скрэмблер</w:t>
      </w:r>
      <w:proofErr w:type="spellEnd"/>
      <w:r w:rsidRPr="004A15DE">
        <w:rPr>
          <w:rFonts w:ascii="Times New Roman" w:hAnsi="Times New Roman" w:cs="Times New Roman"/>
          <w:sz w:val="36"/>
          <w:szCs w:val="36"/>
          <w:lang w:val="ru-RU"/>
        </w:rPr>
        <w:t xml:space="preserve"> MS</w:t>
      </w:r>
    </w:p>
    <w:p w14:paraId="2EEDA99D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Технические характеристики:</w:t>
      </w:r>
    </w:p>
    <w:p w14:paraId="6E90B41D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1. Максимальная дальность связи между блоком MS и телефоном…</w:t>
      </w:r>
      <w:proofErr w:type="gramStart"/>
      <w:r w:rsidRPr="004A15DE">
        <w:rPr>
          <w:rFonts w:ascii="Times New Roman" w:hAnsi="Times New Roman" w:cs="Times New Roman"/>
          <w:sz w:val="24"/>
          <w:szCs w:val="24"/>
          <w:lang w:val="ru-RU"/>
        </w:rPr>
        <w:t>…….</w:t>
      </w:r>
      <w:proofErr w:type="gramEnd"/>
      <w:r w:rsidRPr="004A15DE">
        <w:rPr>
          <w:rFonts w:ascii="Times New Roman" w:hAnsi="Times New Roman" w:cs="Times New Roman"/>
          <w:sz w:val="24"/>
          <w:szCs w:val="24"/>
          <w:lang w:val="ru-RU"/>
        </w:rPr>
        <w:t>. до 3 метров</w:t>
      </w:r>
    </w:p>
    <w:p w14:paraId="405AB2B3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2. Минимальное расстояние между блоком MS и мобильным телефоном от 0,5 метра</w:t>
      </w:r>
    </w:p>
    <w:p w14:paraId="728641BC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3. Максимальное время заряда LI-ION аккумулятора (</w:t>
      </w:r>
      <w:proofErr w:type="gramStart"/>
      <w:r w:rsidRPr="004A15DE">
        <w:rPr>
          <w:rFonts w:ascii="Times New Roman" w:hAnsi="Times New Roman" w:cs="Times New Roman"/>
          <w:sz w:val="24"/>
          <w:szCs w:val="24"/>
          <w:lang w:val="ru-RU"/>
        </w:rPr>
        <w:t>https://radio-security.com.ua/g2424615-akkumulyatory)…</w:t>
      </w:r>
      <w:proofErr w:type="gramEnd"/>
      <w:r w:rsidRPr="004A15DE">
        <w:rPr>
          <w:rFonts w:ascii="Times New Roman" w:hAnsi="Times New Roman" w:cs="Times New Roman"/>
          <w:sz w:val="24"/>
          <w:szCs w:val="24"/>
          <w:lang w:val="ru-RU"/>
        </w:rPr>
        <w:t>………………………до 10 часов</w:t>
      </w:r>
    </w:p>
    <w:p w14:paraId="2394B8CB" w14:textId="77777777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4. Время работы блока MS с полностью заряженным аккумулятором…… до 8 часов</w:t>
      </w:r>
    </w:p>
    <w:p w14:paraId="33C3B4EA" w14:textId="0A4C8816" w:rsid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Достаточно невысокая стоимость скремблера позволяет создать «сеть» среди постоянных партнеров или внутри корпоративной «верхушки» для ведения полностью «закрытых» переговоров в пределах этой сети.</w:t>
      </w:r>
    </w:p>
    <w:p w14:paraId="350D7076" w14:textId="0709CEA3" w:rsid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E48F365" wp14:editId="1D0CEFDD">
            <wp:extent cx="2886075" cy="403507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21" cy="40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3B10C1" w14:textId="4DFE7971" w:rsid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85C486" w14:textId="0A5F5DE6" w:rsidR="004A15DE" w:rsidRDefault="004A15DE" w:rsidP="004A15DE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4A15DE">
        <w:rPr>
          <w:rFonts w:ascii="Times New Roman" w:hAnsi="Times New Roman" w:cs="Times New Roman"/>
          <w:sz w:val="36"/>
          <w:szCs w:val="36"/>
          <w:lang w:val="ru-RU"/>
        </w:rPr>
        <w:t>Скремблер «</w:t>
      </w:r>
      <w:proofErr w:type="spellStart"/>
      <w:r w:rsidRPr="004A15DE">
        <w:rPr>
          <w:rFonts w:ascii="Times New Roman" w:hAnsi="Times New Roman" w:cs="Times New Roman"/>
          <w:sz w:val="36"/>
          <w:szCs w:val="36"/>
          <w:lang w:val="ru-RU"/>
        </w:rPr>
        <w:t>Guard</w:t>
      </w:r>
      <w:proofErr w:type="spellEnd"/>
      <w:r w:rsidRPr="004A15D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4A15DE">
        <w:rPr>
          <w:rFonts w:ascii="Times New Roman" w:hAnsi="Times New Roman" w:cs="Times New Roman"/>
          <w:sz w:val="36"/>
          <w:szCs w:val="36"/>
          <w:lang w:val="ru-RU"/>
        </w:rPr>
        <w:t>Handsfree</w:t>
      </w:r>
      <w:proofErr w:type="spellEnd"/>
      <w:r w:rsidRPr="004A15DE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631D23CA" w14:textId="245FCD1D" w:rsid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>Применяется скремблер «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Guard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Handsfree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» в области обеспечения безопасности переговоров при общении собеседников по сотовым телефонам. Благодаря простоте, данным устройством может пользоваться любой человек. Небольшие размеры и работа от батареи позволяет переносить скремблер и использовать его в любой обстановке.   Технические характеристики Принцип кодирования: инверсия звукового спектра; Формирование ключа: статическое; Общее количество комбинаций алгоритма: 4 комбинации; Количество изменении частоты инверсии: 4 частоты; Длина ключевой последовательности: 16 бит; Канал связи: полный дуплекс; Разборчивость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дескремблированной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речи: 95%; Полоса звуковой инверсии: с 280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Hz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до 3140Hz; Наклон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предискажений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во время скремблирования звукового потока 6dB на октаву; Диапазон частот инверсии: с 44.336kHz до 184.734kHz; Выходной импеданс: с 300 по 500 кОм; Питание: 9В (крона); Ток потребления мА: 70 мА; Индикация: светодиодная; Материал корпуса: пластик, алюминий; Габариты: 134x70x24 мм; Вес: 100 грамм.</w:t>
      </w:r>
    </w:p>
    <w:p w14:paraId="5B3EAB54" w14:textId="519D8E10" w:rsid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36"/>
          <w:szCs w:val="36"/>
          <w:lang w:val="ru-RU"/>
        </w:rPr>
        <w:t>Скремблер «</w:t>
      </w:r>
      <w:proofErr w:type="spellStart"/>
      <w:r w:rsidRPr="004A15DE">
        <w:rPr>
          <w:rFonts w:ascii="Times New Roman" w:hAnsi="Times New Roman" w:cs="Times New Roman"/>
          <w:sz w:val="36"/>
          <w:szCs w:val="36"/>
          <w:lang w:val="ru-RU"/>
        </w:rPr>
        <w:t>Guard</w:t>
      </w:r>
      <w:proofErr w:type="spellEnd"/>
      <w:r w:rsidRPr="004A15D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4A15DE">
        <w:rPr>
          <w:rFonts w:ascii="Times New Roman" w:hAnsi="Times New Roman" w:cs="Times New Roman"/>
          <w:sz w:val="36"/>
          <w:szCs w:val="36"/>
          <w:lang w:val="ru-RU"/>
        </w:rPr>
        <w:t>Bluetooth</w:t>
      </w:r>
      <w:proofErr w:type="spellEnd"/>
      <w:r w:rsidRPr="004A15DE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37A20546" w14:textId="5558FAE2" w:rsidR="004A15DE" w:rsidRPr="004A15DE" w:rsidRDefault="004A15DE" w:rsidP="004A15D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Технические характеристики Принцип кодирования: инверсия звукового спектра; Беспроводное соединение: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Bluetooth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; Формирование ключа: статическое; Общее количество комбинаций алгоритма: 4 комбинации; Количество изменений частоты инверсии: 4 частоты; Длина ключевой последовательности: 16 бит; Канал связи: полный дуплекс; Разборчивость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дескремблированной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речи: 95%; Полоса звуковой инверсии: с 280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Hz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до 3140Hz; Наклон </w:t>
      </w:r>
      <w:proofErr w:type="spellStart"/>
      <w:r w:rsidRPr="004A15DE">
        <w:rPr>
          <w:rFonts w:ascii="Times New Roman" w:hAnsi="Times New Roman" w:cs="Times New Roman"/>
          <w:sz w:val="24"/>
          <w:szCs w:val="24"/>
          <w:lang w:val="ru-RU"/>
        </w:rPr>
        <w:t>предискажений</w:t>
      </w:r>
      <w:proofErr w:type="spellEnd"/>
      <w:r w:rsidRPr="004A15DE">
        <w:rPr>
          <w:rFonts w:ascii="Times New Roman" w:hAnsi="Times New Roman" w:cs="Times New Roman"/>
          <w:sz w:val="24"/>
          <w:szCs w:val="24"/>
          <w:lang w:val="ru-RU"/>
        </w:rPr>
        <w:t xml:space="preserve"> во время скремблирования звукового потока 6dB на октаву; Диапазон частот инверсии: с 44.336kHz до 184.734kHz; Выходной импеданс: с 300 по 500 кОм; Питание: 9В (крона); Ток потребления мА: 70 мА; Индикация: светодиодная; Материал корпуса: пластик, алюминий; Габариты: 134x70x24 мм; Вес: 100 грамм.</w:t>
      </w:r>
    </w:p>
    <w:sectPr w:rsidR="004A15DE" w:rsidRPr="004A15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76"/>
    <w:rsid w:val="00044B76"/>
    <w:rsid w:val="004A15DE"/>
    <w:rsid w:val="0077276D"/>
    <w:rsid w:val="00DC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5DA7"/>
  <w15:chartTrackingRefBased/>
  <w15:docId w15:val="{A9CD82AF-0E02-4A77-AB07-AA2064D1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15D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A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w">
    <w:name w:val="w"/>
    <w:basedOn w:val="a0"/>
    <w:rsid w:val="004A15DE"/>
  </w:style>
  <w:style w:type="character" w:customStyle="1" w:styleId="20">
    <w:name w:val="Заголовок 2 Знак"/>
    <w:basedOn w:val="a0"/>
    <w:link w:val="2"/>
    <w:uiPriority w:val="9"/>
    <w:rsid w:val="004A15D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4A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1%D0%BB%D0%B5%D0%B4%D0%BE%D0%B2%D0%B0%D1%82%D0%B5%D0%BB%D1%8C%D0%BD%D0%BE%D1%81%D1%82%D1%8C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0%BB%D1%83%D1%87%D0%B0%D0%B9%D0%BD%D0%B0%D1%8F_%D0%B2%D0%B5%D0%BB%D0%B8%D1%87%D0%B8%D0%BD%D0%B0" TargetMode="External"/><Relationship Id="rId12" Type="http://schemas.openxmlformats.org/officeDocument/2006/relationships/hyperlink" Target="https://ru.wikipedia.org/wiki/%D0%A6%D0%B8%D1%84%D1%80%D0%BE%D0%B2%D0%BE%D0%B5_%D1%82%D0%B5%D0%BB%D0%B5%D0%B2%D0%B8%D0%B4%D0%B5%D0%BD%D0%B8%D0%B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A%D0%BE%D1%80%D0%BE%D1%81%D1%82%D1%8C_%D0%BF%D0%B5%D1%80%D0%B5%D0%B4%D0%B0%D1%87%D0%B8_%D0%B8%D0%BD%D1%84%D0%BE%D1%80%D0%BC%D0%B0%D1%86%D0%B8%D0%B8" TargetMode="External"/><Relationship Id="rId11" Type="http://schemas.openxmlformats.org/officeDocument/2006/relationships/hyperlink" Target="https://ru.wikipedia.org/wiki/%D0%A0%D0%B0%D0%B4%D0%B8%D0%BE%D1%80%D0%B5%D0%BB%D0%B5%D0%B9%D0%BD%D0%B0%D1%8F_%D1%81%D0%B2%D1%8F%D0%B7%D1%8C" TargetMode="External"/><Relationship Id="rId5" Type="http://schemas.openxmlformats.org/officeDocument/2006/relationships/hyperlink" Target="https://ru.wikipedia.org/wiki/%D0%9F%D0%BE%D1%82%D0%BE%D0%BA_%D0%B4%D0%B0%D0%BD%D0%BD%D1%8B%D1%8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1%D0%BF%D1%83%D1%82%D0%BD%D0%B8%D0%BA%D0%BE%D0%B2%D0%B0%D1%8F_%D1%81%D0%B2%D1%8F%D0%B7%D1%8C" TargetMode="External"/><Relationship Id="rId4" Type="http://schemas.openxmlformats.org/officeDocument/2006/relationships/hyperlink" Target="https://ru.wikipedia.org/wiki/%D0%90%D0%BF%D0%BF%D0%B0%D1%80%D0%B0%D1%82%D0%BD%D0%BE%D0%B5_%D1%88%D0%B8%D1%84%D1%80%D0%BE%D0%B2%D0%B0%D0%BD%D0%B8%D0%B5" TargetMode="External"/><Relationship Id="rId9" Type="http://schemas.openxmlformats.org/officeDocument/2006/relationships/hyperlink" Target="https://ru.wikipedia.org/wiki/%D0%A2%D0%B5%D0%BB%D0%B5%D1%84%D0%BE%D0%BD%D0%BD%D0%B0%D1%8F_%D1%81%D0%B5%D1%82%D1%8C_%D0%BE%D0%B1%D1%89%D0%B5%D0%B3%D0%BE_%D0%BF%D0%BE%D0%BB%D1%8C%D0%B7%D0%BE%D0%B2%D0%B0%D0%BD%D0%B8%D1%8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5201</Words>
  <Characters>2966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Risen Snail</dc:creator>
  <cp:keywords/>
  <dc:description/>
  <cp:lastModifiedBy>Risen Snail</cp:lastModifiedBy>
  <cp:revision>2</cp:revision>
  <dcterms:created xsi:type="dcterms:W3CDTF">2020-03-24T20:28:00Z</dcterms:created>
  <dcterms:modified xsi:type="dcterms:W3CDTF">2020-03-24T20:49:00Z</dcterms:modified>
</cp:coreProperties>
</file>