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8892" w14:textId="777777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Завдання №12</w:t>
      </w:r>
    </w:p>
    <w:p w14:paraId="08EA0609" w14:textId="777777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 xml:space="preserve"> </w:t>
      </w:r>
    </w:p>
    <w:p w14:paraId="14F63534" w14:textId="77777777" w:rsidR="00E04820" w:rsidRDefault="00E04820" w:rsidP="00E123A5">
      <w:pPr>
        <w:ind w:firstLine="567"/>
        <w:rPr>
          <w:lang w:val="uk-UA"/>
        </w:rPr>
      </w:pPr>
      <w:r>
        <w:t>1</w:t>
      </w:r>
      <w:r>
        <w:rPr>
          <w:lang w:val="uk-UA"/>
        </w:rPr>
        <w:t>.</w:t>
      </w:r>
      <w:r>
        <w:rPr>
          <w:szCs w:val="28"/>
          <w:lang w:val="uk-UA"/>
        </w:rPr>
        <w:t xml:space="preserve"> Об’єкти захисту інформації (ЗІ) та технічні канали її витоку;</w:t>
      </w:r>
    </w:p>
    <w:p w14:paraId="4463CCA1" w14:textId="777777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2.</w:t>
      </w:r>
      <w:r>
        <w:rPr>
          <w:szCs w:val="28"/>
          <w:lang w:val="uk-UA"/>
        </w:rPr>
        <w:t xml:space="preserve"> Захист каналів зв’язку;</w:t>
      </w:r>
    </w:p>
    <w:p w14:paraId="43AE13EE" w14:textId="777777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Пошукові пристрої та пристрої інформаційної атаки. Приклади та характеристики;</w:t>
      </w:r>
    </w:p>
    <w:p w14:paraId="083F6A54" w14:textId="777777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Закриття мовних сигналів в телефонних каналах.</w:t>
      </w:r>
    </w:p>
    <w:p w14:paraId="03DEDC54" w14:textId="786E3A28" w:rsidR="00E04820" w:rsidRDefault="00E04820" w:rsidP="00E123A5">
      <w:pPr>
        <w:ind w:firstLine="567"/>
      </w:pPr>
    </w:p>
    <w:p w14:paraId="37BA06C5" w14:textId="39CADC2E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Відповіді:</w:t>
      </w:r>
    </w:p>
    <w:p w14:paraId="366D951F" w14:textId="2BB61C77" w:rsid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>1. Об’єктами захисту інформації є:</w:t>
      </w:r>
    </w:p>
    <w:p w14:paraId="4671083E" w14:textId="23D06780" w:rsidR="00E04820" w:rsidRPr="00424AD5" w:rsidRDefault="00E04820" w:rsidP="00E123A5">
      <w:pPr>
        <w:pStyle w:val="a4"/>
        <w:numPr>
          <w:ilvl w:val="0"/>
          <w:numId w:val="1"/>
        </w:numPr>
        <w:spacing w:after="160" w:line="259" w:lineRule="auto"/>
        <w:ind w:firstLine="567"/>
        <w:jc w:val="left"/>
        <w:rPr>
          <w:lang w:val="uk-UA"/>
        </w:rPr>
      </w:pPr>
      <w:r w:rsidRPr="00424AD5">
        <w:rPr>
          <w:lang w:val="uk-UA"/>
        </w:rPr>
        <w:t>Інформаційні ресурси</w:t>
      </w:r>
      <w:r w:rsidR="00424AD5">
        <w:rPr>
          <w:lang w:val="uk-UA"/>
        </w:rPr>
        <w:t xml:space="preserve"> (</w:t>
      </w:r>
      <w:r w:rsidR="00424AD5" w:rsidRPr="00C34E61">
        <w:rPr>
          <w:lang w:val="uk-UA"/>
        </w:rPr>
        <w:t>несуть у собі відомості, що можуть відноситись до державної таємниці та конфіденційної інформації</w:t>
      </w:r>
      <w:r w:rsidR="00424AD5">
        <w:rPr>
          <w:lang w:val="uk-UA"/>
        </w:rPr>
        <w:t>)</w:t>
      </w:r>
    </w:p>
    <w:p w14:paraId="79560252" w14:textId="56EDB00E" w:rsidR="00E04820" w:rsidRPr="00424AD5" w:rsidRDefault="00E04820" w:rsidP="00E123A5">
      <w:pPr>
        <w:pStyle w:val="a4"/>
        <w:numPr>
          <w:ilvl w:val="0"/>
          <w:numId w:val="1"/>
        </w:numPr>
        <w:spacing w:after="160" w:line="259" w:lineRule="auto"/>
        <w:ind w:firstLine="567"/>
        <w:jc w:val="left"/>
        <w:rPr>
          <w:lang w:val="uk-UA"/>
        </w:rPr>
      </w:pPr>
      <w:r w:rsidRPr="00424AD5">
        <w:rPr>
          <w:lang w:val="uk-UA"/>
        </w:rPr>
        <w:t>Системи та засоби інформатизації</w:t>
      </w:r>
      <w:r w:rsidR="00424AD5">
        <w:rPr>
          <w:lang w:val="uk-UA"/>
        </w:rPr>
        <w:t xml:space="preserve">, </w:t>
      </w:r>
      <w:r w:rsidR="00424AD5" w:rsidRPr="00C34E61">
        <w:rPr>
          <w:lang w:val="uk-UA"/>
        </w:rPr>
        <w:t>програмні засоби</w:t>
      </w:r>
      <w:r w:rsidR="00424AD5">
        <w:rPr>
          <w:lang w:val="uk-UA"/>
        </w:rPr>
        <w:t xml:space="preserve"> (ОС, БД, </w:t>
      </w:r>
      <w:r w:rsidR="00424AD5" w:rsidRPr="00C34E61">
        <w:rPr>
          <w:lang w:val="uk-UA"/>
        </w:rPr>
        <w:t>, інформаційно-обчислювальні комплекси</w:t>
      </w:r>
      <w:r w:rsidR="00424AD5">
        <w:rPr>
          <w:lang w:val="uk-UA"/>
        </w:rPr>
        <w:t xml:space="preserve"> та ін)</w:t>
      </w:r>
    </w:p>
    <w:p w14:paraId="730C7D8B" w14:textId="355BCDBC" w:rsidR="00E04820" w:rsidRDefault="00424AD5" w:rsidP="00E123A5">
      <w:pPr>
        <w:pStyle w:val="a4"/>
        <w:numPr>
          <w:ilvl w:val="0"/>
          <w:numId w:val="1"/>
        </w:numPr>
        <w:spacing w:after="160" w:line="259" w:lineRule="auto"/>
        <w:ind w:firstLine="567"/>
        <w:jc w:val="left"/>
      </w:pPr>
      <w:r>
        <w:rPr>
          <w:lang w:val="uk-UA"/>
        </w:rPr>
        <w:t>Технічні засоби, які просто розташовані у приміщеннях, де оброблюється інформація</w:t>
      </w:r>
    </w:p>
    <w:p w14:paraId="046ECCC3" w14:textId="688761CF" w:rsidR="00E04820" w:rsidRPr="00E04820" w:rsidRDefault="00E04820" w:rsidP="00E123A5">
      <w:pPr>
        <w:ind w:firstLine="567"/>
        <w:rPr>
          <w:lang w:val="uk-UA"/>
        </w:rPr>
      </w:pPr>
      <w:r>
        <w:rPr>
          <w:lang w:val="uk-UA"/>
        </w:rPr>
        <w:t xml:space="preserve">Під технічними каналами витоку розуміють </w:t>
      </w:r>
      <w:r w:rsidRPr="00C34E61">
        <w:rPr>
          <w:lang w:val="uk-UA"/>
        </w:rPr>
        <w:t>сукупність об’єкту розвідки, технічного засобу розвідки</w:t>
      </w:r>
      <w:r>
        <w:rPr>
          <w:lang w:val="uk-UA"/>
        </w:rPr>
        <w:t xml:space="preserve"> (тобто за допомогою чого отримується інформація) та </w:t>
      </w:r>
      <w:r w:rsidRPr="00C34E61">
        <w:rPr>
          <w:lang w:val="uk-UA"/>
        </w:rPr>
        <w:t>фізичне середовище</w:t>
      </w:r>
      <w:r>
        <w:rPr>
          <w:lang w:val="uk-UA"/>
        </w:rPr>
        <w:t xml:space="preserve"> (де розповсюджується сигнал). </w:t>
      </w:r>
    </w:p>
    <w:p w14:paraId="2AAB693D" w14:textId="67233802" w:rsidR="00E04820" w:rsidRDefault="00E04820" w:rsidP="00E123A5">
      <w:pPr>
        <w:ind w:firstLine="567"/>
      </w:pPr>
      <w:r>
        <w:rPr>
          <w:lang w:val="uk-UA"/>
        </w:rPr>
        <w:t>За фізичним принципом технічні канали витоку бувають</w:t>
      </w:r>
      <w:r>
        <w:t>:</w:t>
      </w:r>
    </w:p>
    <w:p w14:paraId="59335319" w14:textId="0DF8C0FF" w:rsidR="00E04820" w:rsidRDefault="00E04820" w:rsidP="00E123A5">
      <w:pPr>
        <w:pStyle w:val="a4"/>
        <w:numPr>
          <w:ilvl w:val="0"/>
          <w:numId w:val="2"/>
        </w:numPr>
        <w:spacing w:after="160" w:line="259" w:lineRule="auto"/>
        <w:ind w:firstLine="567"/>
        <w:jc w:val="left"/>
      </w:pPr>
      <w:r>
        <w:t>М</w:t>
      </w:r>
      <w:r>
        <w:t>атеріальні</w:t>
      </w:r>
      <w:r>
        <w:rPr>
          <w:lang w:val="uk-UA"/>
        </w:rPr>
        <w:t xml:space="preserve"> (</w:t>
      </w:r>
      <w:r w:rsidR="00AD374B">
        <w:rPr>
          <w:lang w:val="uk-UA"/>
        </w:rPr>
        <w:t>наприклад папір)</w:t>
      </w:r>
    </w:p>
    <w:p w14:paraId="063E9401" w14:textId="1B10A672" w:rsidR="00E04820" w:rsidRDefault="00E04820" w:rsidP="00E123A5">
      <w:pPr>
        <w:pStyle w:val="a4"/>
        <w:numPr>
          <w:ilvl w:val="0"/>
          <w:numId w:val="2"/>
        </w:numPr>
        <w:spacing w:after="160" w:line="259" w:lineRule="auto"/>
        <w:ind w:firstLine="567"/>
        <w:jc w:val="left"/>
      </w:pPr>
      <w:r>
        <w:t xml:space="preserve">акустичні </w:t>
      </w:r>
    </w:p>
    <w:p w14:paraId="29C09287" w14:textId="29E4E2EC" w:rsidR="00E04820" w:rsidRDefault="00E04820" w:rsidP="00E123A5">
      <w:pPr>
        <w:pStyle w:val="a4"/>
        <w:numPr>
          <w:ilvl w:val="0"/>
          <w:numId w:val="2"/>
        </w:numPr>
        <w:spacing w:after="160" w:line="259" w:lineRule="auto"/>
        <w:ind w:firstLine="567"/>
        <w:jc w:val="left"/>
      </w:pPr>
      <w:r>
        <w:t>візуально-оптичні</w:t>
      </w:r>
      <w:r w:rsidR="00AD374B">
        <w:rPr>
          <w:lang w:val="en-US"/>
        </w:rPr>
        <w:t xml:space="preserve"> (</w:t>
      </w:r>
      <w:r w:rsidR="00AD374B">
        <w:rPr>
          <w:lang w:val="uk-UA"/>
        </w:rPr>
        <w:t>спостереження)</w:t>
      </w:r>
    </w:p>
    <w:p w14:paraId="5BC2064E" w14:textId="3BE4F8CD" w:rsidR="00E04820" w:rsidRDefault="00E04820" w:rsidP="00E123A5">
      <w:pPr>
        <w:pStyle w:val="a4"/>
        <w:numPr>
          <w:ilvl w:val="0"/>
          <w:numId w:val="2"/>
        </w:numPr>
        <w:spacing w:after="160" w:line="259" w:lineRule="auto"/>
        <w:ind w:firstLine="567"/>
        <w:jc w:val="left"/>
      </w:pPr>
      <w:r>
        <w:t xml:space="preserve">електромагнітні </w:t>
      </w:r>
    </w:p>
    <w:p w14:paraId="52FB38C4" w14:textId="199EF833" w:rsidR="00E04820" w:rsidRDefault="00E123A5" w:rsidP="00E123A5">
      <w:pPr>
        <w:ind w:firstLine="567"/>
        <w:rPr>
          <w:lang w:val="uk-UA"/>
        </w:rPr>
      </w:pPr>
      <w:r>
        <w:rPr>
          <w:lang w:val="uk-UA"/>
        </w:rPr>
        <w:t>За способом отримання інформації:</w:t>
      </w:r>
    </w:p>
    <w:p w14:paraId="02A480CB" w14:textId="4CEA71FB" w:rsidR="00E123A5" w:rsidRDefault="00E123A5" w:rsidP="00E123A5">
      <w:pPr>
        <w:pStyle w:val="a4"/>
        <w:numPr>
          <w:ilvl w:val="0"/>
          <w:numId w:val="3"/>
        </w:numPr>
        <w:rPr>
          <w:lang w:val="uk-UA"/>
        </w:rPr>
      </w:pPr>
      <w:r w:rsidRPr="00C34E61">
        <w:rPr>
          <w:lang w:val="uk-UA"/>
        </w:rPr>
        <w:t>перехоплення комп’ютерної інформації</w:t>
      </w:r>
    </w:p>
    <w:p w14:paraId="592387D8" w14:textId="0A2FECB0" w:rsidR="00E123A5" w:rsidRDefault="00E123A5" w:rsidP="00E123A5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прихована зйомка</w:t>
      </w:r>
    </w:p>
    <w:p w14:paraId="6B97C6A5" w14:textId="7EC20E70" w:rsidR="00E123A5" w:rsidRDefault="00E123A5" w:rsidP="00E123A5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спостереження</w:t>
      </w:r>
    </w:p>
    <w:p w14:paraId="50BFD0E1" w14:textId="69F11647" w:rsidR="00E123A5" w:rsidRPr="00E123A5" w:rsidRDefault="00E123A5" w:rsidP="00E123A5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акустичний контроль приміщень</w:t>
      </w:r>
    </w:p>
    <w:p w14:paraId="6149A804" w14:textId="77777777" w:rsidR="00E123A5" w:rsidRDefault="00E123A5" w:rsidP="00E123A5">
      <w:pPr>
        <w:ind w:firstLine="567"/>
      </w:pPr>
    </w:p>
    <w:p w14:paraId="0C9423EF" w14:textId="124F9683" w:rsidR="00AD374B" w:rsidRDefault="00AD374B" w:rsidP="00E123A5">
      <w:pPr>
        <w:ind w:firstLine="567"/>
      </w:pPr>
      <w:r>
        <w:rPr>
          <w:lang w:val="uk-UA"/>
        </w:rPr>
        <w:t>2</w:t>
      </w:r>
      <w:r>
        <w:t xml:space="preserve">. Головна мета боротьби з природними перешкодами в каналі зв'язку - це підвищення достовірності інформації що передається, тобто обмеження </w:t>
      </w:r>
      <w:r>
        <w:lastRenderedPageBreak/>
        <w:t xml:space="preserve">ймовірності прийому помилкового символу. Для цього застосовують надлишкове кодування, при якому на передавальній стороні змістовні блоки символів відображаються в розширені блоки передачі, аналіз яких на приймальній стороні каналу дозволяє виявити або виправити помилки певних типів. Для захисту інформації в каналі зв'язку від несанкціонованого доступу типу «прослуховування» використовують різні методи криптографії. Поширений метод шифрування - це заміна переданих символів на символи з того ж самого алфавіту, здійснювана по секретним таблицям шифрування. На основі цього методу можна побудувати алгоритм, який в принципі не піддається дешифруванню при відсутності таблиці шифрування. Для цього достатньо, щоб множина символів підстановки утворювала випадкову послідовність довжиною не менше переданого повідомлення. </w:t>
      </w:r>
    </w:p>
    <w:p w14:paraId="03EF0A4E" w14:textId="77777777" w:rsidR="00E123A5" w:rsidRDefault="00424AD5" w:rsidP="00E123A5">
      <w:pPr>
        <w:ind w:firstLine="567"/>
        <w:rPr>
          <w:lang w:val="uk-UA"/>
        </w:rPr>
      </w:pPr>
      <w:r>
        <w:rPr>
          <w:lang w:val="uk-UA"/>
        </w:rPr>
        <w:t xml:space="preserve">В ТЗПІ захист </w:t>
      </w:r>
      <w:r w:rsidR="00AD374B" w:rsidRPr="00AD374B">
        <w:rPr>
          <w:lang w:val="uk-UA"/>
        </w:rPr>
        <w:t>інформації</w:t>
      </w:r>
      <w:r>
        <w:rPr>
          <w:lang w:val="uk-UA"/>
        </w:rPr>
        <w:t xml:space="preserve"> </w:t>
      </w:r>
      <w:r w:rsidR="00AD374B" w:rsidRPr="00AD374B">
        <w:rPr>
          <w:lang w:val="uk-UA"/>
        </w:rPr>
        <w:t>здійснюється з</w:t>
      </w:r>
      <w:r>
        <w:rPr>
          <w:lang w:val="uk-UA"/>
        </w:rPr>
        <w:t>а допомогою</w:t>
      </w:r>
      <w:r w:rsidR="00AD374B" w:rsidRPr="00AD374B">
        <w:rPr>
          <w:lang w:val="uk-UA"/>
        </w:rPr>
        <w:t xml:space="preserve"> </w:t>
      </w:r>
      <w:r>
        <w:rPr>
          <w:lang w:val="uk-UA"/>
        </w:rPr>
        <w:t xml:space="preserve">активних та </w:t>
      </w:r>
      <w:r w:rsidR="00AD374B" w:rsidRPr="00AD374B">
        <w:rPr>
          <w:lang w:val="uk-UA"/>
        </w:rPr>
        <w:t>пасивних методів</w:t>
      </w:r>
      <w:r>
        <w:rPr>
          <w:lang w:val="uk-UA"/>
        </w:rPr>
        <w:t xml:space="preserve">. Активні методи  направлені на </w:t>
      </w:r>
      <w:r w:rsidRPr="00AD374B">
        <w:rPr>
          <w:lang w:val="uk-UA"/>
        </w:rPr>
        <w:t>створення маскуючих електромагнітних завад у сторонніх провідниках</w:t>
      </w:r>
      <w:r>
        <w:rPr>
          <w:lang w:val="uk-UA"/>
        </w:rPr>
        <w:t xml:space="preserve"> (</w:t>
      </w:r>
      <w:r w:rsidRPr="00AD374B">
        <w:rPr>
          <w:lang w:val="uk-UA"/>
        </w:rPr>
        <w:t>з ціллю зменшення відношення сигнал/завада</w:t>
      </w:r>
      <w:r>
        <w:rPr>
          <w:lang w:val="uk-UA"/>
        </w:rPr>
        <w:t xml:space="preserve"> </w:t>
      </w:r>
      <w:r w:rsidRPr="00AD374B">
        <w:rPr>
          <w:lang w:val="uk-UA"/>
        </w:rPr>
        <w:t>на межі зони що контролюється до рівнів, унеможливлюючих їх виділення засобами розвідки на</w:t>
      </w:r>
      <w:r>
        <w:rPr>
          <w:lang w:val="uk-UA"/>
        </w:rPr>
        <w:t xml:space="preserve"> шумовому фоні) та </w:t>
      </w:r>
      <w:r w:rsidRPr="00AD374B">
        <w:rPr>
          <w:lang w:val="uk-UA"/>
        </w:rPr>
        <w:t xml:space="preserve">створення просторових маскуючих електромагнітних завад </w:t>
      </w:r>
      <w:r>
        <w:rPr>
          <w:lang w:val="uk-UA"/>
        </w:rPr>
        <w:t>(</w:t>
      </w:r>
      <w:r w:rsidRPr="00AD374B">
        <w:rPr>
          <w:lang w:val="uk-UA"/>
        </w:rPr>
        <w:t>з ціллю зменшення відношення сигнал/завада на межі зони що контролюється до рівнів</w:t>
      </w:r>
      <w:r>
        <w:rPr>
          <w:lang w:val="uk-UA"/>
        </w:rPr>
        <w:t xml:space="preserve"> </w:t>
      </w:r>
      <w:r w:rsidRPr="00AD374B">
        <w:rPr>
          <w:lang w:val="uk-UA"/>
        </w:rPr>
        <w:t>унеможливлюючих їх виділення засобами розвідки на шумовому фоні</w:t>
      </w:r>
      <w:r>
        <w:rPr>
          <w:lang w:val="uk-UA"/>
        </w:rPr>
        <w:t xml:space="preserve">). </w:t>
      </w:r>
      <w:r>
        <w:rPr>
          <w:lang w:val="uk-UA"/>
        </w:rPr>
        <w:t>Активні методи  направлені на</w:t>
      </w:r>
      <w:r>
        <w:rPr>
          <w:lang w:val="uk-UA"/>
        </w:rPr>
        <w:t xml:space="preserve"> </w:t>
      </w:r>
      <w:r w:rsidR="00AD374B" w:rsidRPr="00AD374B">
        <w:rPr>
          <w:lang w:val="uk-UA"/>
        </w:rPr>
        <w:t>ослаблення інформаційних сигналів ТЗПІ на межі зони що контролюється до рівнів, унеможливлюючих їх виділення засобами розвідки на шумовому фоні</w:t>
      </w:r>
      <w:r w:rsidR="00E123A5">
        <w:rPr>
          <w:lang w:val="uk-UA"/>
        </w:rPr>
        <w:t xml:space="preserve">, </w:t>
      </w:r>
      <w:r w:rsidR="00AD374B" w:rsidRPr="00AD374B">
        <w:rPr>
          <w:lang w:val="uk-UA"/>
        </w:rPr>
        <w:t>ослаблення наведень побічних електромагнітних випромінювань ТЗПІ на сторонні провідники та з’єднувальні лінії ДТЗС, що виходять за межі зони що контролюється до рівнів, унеможливлюючих їх виділення засобами розвідки на шумовому фоні</w:t>
      </w:r>
      <w:r w:rsidR="00E123A5">
        <w:rPr>
          <w:lang w:val="uk-UA"/>
        </w:rPr>
        <w:t xml:space="preserve"> та </w:t>
      </w:r>
      <w:r w:rsidR="00AD374B" w:rsidRPr="00AD374B">
        <w:rPr>
          <w:lang w:val="uk-UA"/>
        </w:rPr>
        <w:t>виключення просочування інформаційних сигналів ТЗПІ до мереж живлення що виходять за межі зони що контролюється до рівнів, унеможливлюючих їх виділення засобами розвідки на шумовому фоні</w:t>
      </w:r>
      <w:r w:rsidR="00E123A5">
        <w:rPr>
          <w:lang w:val="uk-UA"/>
        </w:rPr>
        <w:t>.</w:t>
      </w:r>
    </w:p>
    <w:p w14:paraId="612BBEEF" w14:textId="6648CEA2" w:rsidR="00AD374B" w:rsidRDefault="00AD374B" w:rsidP="00E123A5">
      <w:pPr>
        <w:ind w:firstLine="567"/>
        <w:rPr>
          <w:lang w:val="uk-UA"/>
        </w:rPr>
      </w:pPr>
    </w:p>
    <w:p w14:paraId="7878C845" w14:textId="77777777" w:rsidR="00E123A5" w:rsidRDefault="00AD374B" w:rsidP="00E123A5">
      <w:pPr>
        <w:ind w:firstLine="567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 xml:space="preserve">3. </w:t>
      </w:r>
      <w:r w:rsidR="00E123A5">
        <w:rPr>
          <w:rFonts w:cs="Times New Roman"/>
          <w:szCs w:val="28"/>
          <w:lang w:val="uk-UA"/>
        </w:rPr>
        <w:t>Пошукові пристрої - це пристрої, які здійснюють виявлення засобів розвідки (мікрофоні, жучків).</w:t>
      </w:r>
    </w:p>
    <w:p w14:paraId="4CC11D11" w14:textId="77777777" w:rsidR="00E123A5" w:rsidRDefault="00E123A5" w:rsidP="00E123A5">
      <w:pPr>
        <w:ind w:firstLine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Пристрої інформаційної атаки - це пристрої, які здійснюють атаку на властивості інформації (порушують конфіденційність, цілісність, доступність)</w:t>
      </w:r>
    </w:p>
    <w:p w14:paraId="5B66D142" w14:textId="4352243D" w:rsidR="00E123A5" w:rsidRDefault="00E123A5" w:rsidP="00E123A5">
      <w:pPr>
        <w:ind w:firstLine="567"/>
        <w:rPr>
          <w:lang w:val="uk-UA"/>
        </w:rPr>
      </w:pPr>
      <w:r w:rsidRPr="00C34E61">
        <w:rPr>
          <w:lang w:val="uk-UA"/>
        </w:rPr>
        <w:t>Найбільш поширені у використанні радіозакладні пристрої</w:t>
      </w:r>
      <w:r>
        <w:rPr>
          <w:lang w:val="uk-UA"/>
        </w:rPr>
        <w:t>.</w:t>
      </w:r>
    </w:p>
    <w:p w14:paraId="7ABED027" w14:textId="572D8332" w:rsidR="00AD374B" w:rsidRPr="00C34E61" w:rsidRDefault="00AD374B" w:rsidP="00E123A5">
      <w:pPr>
        <w:ind w:firstLine="567"/>
        <w:rPr>
          <w:lang w:val="uk-UA"/>
        </w:rPr>
      </w:pPr>
      <w:r w:rsidRPr="00C34E61">
        <w:rPr>
          <w:lang w:val="uk-UA"/>
        </w:rPr>
        <w:t xml:space="preserve">Для аналізу методів та засобів виявлення засобів захисту аудіоінформації, що розповсюджується по радіоканалу потрібно визначитись у тому, які засоби використовуються при інформаційній атаці у цьому випадку. Найбільш поширені у використанні радіозакладні пристрої. </w:t>
      </w:r>
    </w:p>
    <w:p w14:paraId="0544708B" w14:textId="5F2EC0C5" w:rsidR="00AD374B" w:rsidRPr="00C34E61" w:rsidRDefault="00E123A5" w:rsidP="00E123A5">
      <w:pPr>
        <w:ind w:firstLine="567"/>
        <w:rPr>
          <w:lang w:val="uk-UA"/>
        </w:rPr>
      </w:pPr>
      <w:r>
        <w:rPr>
          <w:lang w:val="uk-UA"/>
        </w:rPr>
        <w:t>Наприклад:</w:t>
      </w:r>
      <w:r w:rsidR="00AD374B" w:rsidRPr="00C34E61">
        <w:rPr>
          <w:lang w:val="uk-UA"/>
        </w:rPr>
        <w:t xml:space="preserve"> нелінійні локатори “Родник-2”, “NR-900M”, “NR-900E”, “Обь”, “Шлюз”, “BROOM”, “SUPERBROOM”, “SUPERSCOUT”, “Переход”, “Энвис”, “Сандал-СМ”, “Изумруд-ДМ”, “РК-885-S” та </w:t>
      </w:r>
      <w:r>
        <w:rPr>
          <w:lang w:val="uk-UA"/>
        </w:rPr>
        <w:t>ін</w:t>
      </w:r>
      <w:r w:rsidR="00AD374B" w:rsidRPr="00C34E61">
        <w:rPr>
          <w:lang w:val="uk-UA"/>
        </w:rPr>
        <w:t>.</w:t>
      </w:r>
    </w:p>
    <w:p w14:paraId="171BAC6D" w14:textId="1BB293B0" w:rsidR="00AD374B" w:rsidRDefault="00AD374B" w:rsidP="00E123A5">
      <w:pPr>
        <w:ind w:firstLine="567"/>
        <w:rPr>
          <w:lang w:val="uk-UA"/>
        </w:rPr>
      </w:pPr>
    </w:p>
    <w:p w14:paraId="6C916DFA" w14:textId="77777777" w:rsidR="00AD374B" w:rsidRPr="00AD374B" w:rsidRDefault="00AD374B" w:rsidP="00E123A5">
      <w:pPr>
        <w:ind w:firstLine="567"/>
        <w:rPr>
          <w:lang w:val="uk-UA"/>
        </w:rPr>
      </w:pPr>
      <w:r>
        <w:rPr>
          <w:lang w:val="uk-UA"/>
        </w:rPr>
        <w:t xml:space="preserve">4. </w:t>
      </w:r>
      <w:r w:rsidRPr="00AD374B">
        <w:rPr>
          <w:lang w:val="uk-UA"/>
        </w:rPr>
        <w:t>Безпека зв'язку при передачі мовних повідомлень грунтується на використанні великої кількості різних методів приховування повідомлень, що змінюють характеристики мови таким чином, що вона стає нерозбірливою і невпізнанною для підслуховування особи, перехопив закрите мовне повідомлення.</w:t>
      </w:r>
    </w:p>
    <w:p w14:paraId="223512F2" w14:textId="77777777" w:rsidR="00AD374B" w:rsidRPr="00AD374B" w:rsidRDefault="00AD374B" w:rsidP="00E123A5">
      <w:pPr>
        <w:ind w:firstLine="567"/>
        <w:rPr>
          <w:lang w:val="uk-UA"/>
        </w:rPr>
      </w:pPr>
      <w:r w:rsidRPr="00AD374B">
        <w:rPr>
          <w:lang w:val="uk-UA"/>
        </w:rPr>
        <w:t>Існують два основні методи закриття мовних сигналів: аналогове скремблирование і дискретизація мови з подальшим шифруванням.</w:t>
      </w:r>
    </w:p>
    <w:p w14:paraId="2CD8825B" w14:textId="3D8C7110" w:rsidR="00AD374B" w:rsidRDefault="00AD374B" w:rsidP="00E123A5">
      <w:pPr>
        <w:ind w:firstLine="567"/>
        <w:rPr>
          <w:lang w:val="uk-UA"/>
        </w:rPr>
      </w:pPr>
      <w:r w:rsidRPr="00AD374B">
        <w:rPr>
          <w:lang w:val="uk-UA"/>
        </w:rPr>
        <w:t>Під Скремблювання розуміється зміна характеристик мовного сигналу так, щоб отриманий сигнал, володіючи властивостями нерозбірливості і невпізнання, займав таку ж смугу частот, що і вихідний, відкритий сигнал. У цифрових пристроях захисту інформації мовні компоненти перетворюються в цифровий потік даних і змішуються з деякою псевдослучайной послідовністю, що виробляється ключовим генератором. Отримане таким чином закрите мовне повідомлення передається в канал зв'язку, на приймальному кінці якого виробляються зворотні перетворення з метою отримання відкритого мовного сигналу.</w:t>
      </w:r>
    </w:p>
    <w:p w14:paraId="4FDA4768" w14:textId="695C3AFB" w:rsidR="00AD374B" w:rsidRPr="00AD374B" w:rsidRDefault="00AD374B" w:rsidP="00E123A5">
      <w:pPr>
        <w:ind w:firstLine="567"/>
      </w:pPr>
      <w:r>
        <w:lastRenderedPageBreak/>
        <w:t>Для передавання цифрової інформації використовують пристрої серії СМ: кишеньковий телекс-шифратор СМ-11, шифратор для телефаксів СМ-13, радіоперемовний чотириканальний пристрій СМ-21 для діапазону 134….174 мГц, та ін.</w:t>
      </w:r>
    </w:p>
    <w:sectPr w:rsidR="00AD374B" w:rsidRPr="00AD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675EF"/>
    <w:multiLevelType w:val="hybridMultilevel"/>
    <w:tmpl w:val="77C2CE78"/>
    <w:lvl w:ilvl="0" w:tplc="2E90B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A22EC"/>
    <w:multiLevelType w:val="hybridMultilevel"/>
    <w:tmpl w:val="C38A0C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EC62FC"/>
    <w:multiLevelType w:val="hybridMultilevel"/>
    <w:tmpl w:val="C8945418"/>
    <w:lvl w:ilvl="0" w:tplc="2E90BC96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3"/>
    <w:rsid w:val="0015074D"/>
    <w:rsid w:val="001D79EE"/>
    <w:rsid w:val="002F31BA"/>
    <w:rsid w:val="00424AD5"/>
    <w:rsid w:val="00AD374B"/>
    <w:rsid w:val="00D53E23"/>
    <w:rsid w:val="00E04820"/>
    <w:rsid w:val="00E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56E0"/>
  <w15:chartTrackingRefBased/>
  <w15:docId w15:val="{DF57DAE9-6D47-4EC2-B7DC-2ED4E1E5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82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82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3269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Zoryana Sobol</dc:creator>
  <cp:keywords/>
  <dc:description/>
  <cp:lastModifiedBy>Zoryana Sobol</cp:lastModifiedBy>
  <cp:revision>2</cp:revision>
  <dcterms:created xsi:type="dcterms:W3CDTF">2020-03-26T13:48:00Z</dcterms:created>
  <dcterms:modified xsi:type="dcterms:W3CDTF">2020-03-26T14:48:00Z</dcterms:modified>
</cp:coreProperties>
</file>